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8B" w:rsidRDefault="003B25F8">
      <w:pPr>
        <w:ind w:right="140"/>
        <w:jc w:val="center"/>
        <w:rPr>
          <w:rFonts w:ascii="Cambria" w:hAnsi="Cambria" w:cs="Cambria" w:hint="eastAsia"/>
          <w:bCs/>
          <w:lang w:eastAsia="ar-SA"/>
        </w:rPr>
      </w:pPr>
      <w:r>
        <w:rPr>
          <w:noProof/>
          <w:lang w:eastAsia="sr-Latn-ME" w:bidi="ar-SA"/>
        </w:rPr>
        <w:drawing>
          <wp:inline distT="0" distB="0" distL="0" distR="0">
            <wp:extent cx="1484630" cy="69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8B" w:rsidRDefault="00B6318B">
      <w:pPr>
        <w:ind w:right="140"/>
        <w:jc w:val="center"/>
        <w:rPr>
          <w:rFonts w:ascii="Cambria" w:hAnsi="Cambria" w:cs="Cambria" w:hint="eastAsia"/>
          <w:bCs/>
          <w:lang w:eastAsia="ar-SA"/>
        </w:rPr>
      </w:pPr>
    </w:p>
    <w:p w:rsidR="00B6318B" w:rsidRDefault="003B25F8">
      <w:pPr>
        <w:ind w:right="140"/>
        <w:jc w:val="both"/>
        <w:rPr>
          <w:rFonts w:hint="eastAsia"/>
        </w:rPr>
      </w:pPr>
      <w:r>
        <w:rPr>
          <w:rFonts w:ascii="Cambria" w:eastAsia="Cambria" w:hAnsi="Cambria" w:cs="Cambria"/>
          <w:bCs/>
        </w:rPr>
        <w:t xml:space="preserve">      </w:t>
      </w:r>
    </w:p>
    <w:p w:rsidR="00B6318B" w:rsidRDefault="003B25F8">
      <w:pPr>
        <w:ind w:right="-567"/>
        <w:jc w:val="both"/>
        <w:rPr>
          <w:rFonts w:hint="eastAsia"/>
        </w:rPr>
      </w:pPr>
      <w:r>
        <w:rPr>
          <w:rFonts w:ascii="Cambria" w:hAnsi="Cambria" w:cs="Cambria"/>
          <w:bCs/>
        </w:rPr>
        <w:t>Na osnovu člana 22 Statuta Javnog preduzeća za upravljanje morskim dobrom, člana 5 i 7 Zakona o morskom dobru ("Sl. list RCG", br. 14/92, 27/94, 51/08 i 21/09 ), člana 36 i 39 Zakona o državnoj imovini ("Sl. list CG"</w:t>
      </w:r>
      <w:r>
        <w:rPr>
          <w:rFonts w:ascii="Cambria" w:hAnsi="Cambria" w:cs="Cambria"/>
          <w:bCs/>
        </w:rPr>
        <w:t>, br. 21/09),članova 4, 29, 31 i 34 Uredbe o prodaji i davanju u zakup stvari u državnoj imovini (“Sl. list CG” br. 44/10), odredbi Zakona o opštem upravnom postupku ("Sl. list RCG", br. 60/03, 73/10 i 23/11), Odluke Upravnog odbora br: 0203-2720/16 od 28.</w:t>
      </w:r>
      <w:r>
        <w:rPr>
          <w:rFonts w:ascii="Cambria" w:hAnsi="Cambria" w:cs="Cambria"/>
          <w:bCs/>
        </w:rPr>
        <w:t xml:space="preserve"> 07. 2016. godine na koju je saglasnost dala Vlada Crne Gore date na sjednici od 22. 09. 2016. godine (Zaključci broj: 08-2563 od 29. 09. 2016. godine), </w:t>
      </w:r>
      <w:r>
        <w:rPr>
          <w:rFonts w:ascii="Cambria" w:hAnsi="Cambria" w:cs="Verdana"/>
          <w:bCs/>
        </w:rPr>
        <w:t>Odluke Upravnog odbor broj:0203-3165/30-1 od 07.11.2016.god. i  Odluke Upravnog odbora broj: 0203-405/3</w:t>
      </w:r>
      <w:r>
        <w:rPr>
          <w:rFonts w:ascii="Cambria" w:hAnsi="Cambria" w:cs="Verdana"/>
          <w:bCs/>
        </w:rPr>
        <w:t xml:space="preserve"> od 30.01.2017.god. na koju je saglasnost dala Vlada Crne Gore Zaključkom broj 07-381 od 02. 03. 2017. godine </w:t>
      </w:r>
      <w:r>
        <w:rPr>
          <w:rFonts w:ascii="Cambria" w:hAnsi="Cambria" w:cs="Cambria"/>
          <w:b/>
          <w:bCs/>
        </w:rPr>
        <w:t>Javno preduzeće za upravljanje morskim dobrom, objavljuje</w:t>
      </w:r>
      <w:r w:rsidR="0029368C">
        <w:rPr>
          <w:rFonts w:ascii="Cambria" w:hAnsi="Cambria" w:cs="Cambria"/>
          <w:b/>
          <w:bCs/>
        </w:rPr>
        <w:t xml:space="preserve"> drugi</w:t>
      </w:r>
    </w:p>
    <w:p w:rsidR="00B6318B" w:rsidRDefault="00B6318B">
      <w:pPr>
        <w:ind w:right="-567"/>
        <w:jc w:val="both"/>
        <w:rPr>
          <w:rFonts w:ascii="Cambria" w:hAnsi="Cambria" w:cs="Cambria" w:hint="eastAsia"/>
          <w:bCs/>
        </w:rPr>
      </w:pPr>
    </w:p>
    <w:p w:rsidR="00B6318B" w:rsidRDefault="003B25F8">
      <w:pPr>
        <w:ind w:right="-567"/>
        <w:jc w:val="center"/>
        <w:rPr>
          <w:rFonts w:hint="eastAsia"/>
        </w:rPr>
      </w:pPr>
      <w:r>
        <w:rPr>
          <w:rFonts w:ascii="Cambria" w:hAnsi="Cambria" w:cs="Cambria"/>
          <w:b/>
          <w:bCs/>
          <w:sz w:val="28"/>
          <w:szCs w:val="28"/>
        </w:rPr>
        <w:t>J A V N I   P O Z I V</w:t>
      </w:r>
      <w:r>
        <w:rPr>
          <w:rFonts w:ascii="Cambria" w:hAnsi="Cambria" w:cs="Cambria"/>
          <w:bCs/>
          <w:sz w:val="28"/>
          <w:szCs w:val="28"/>
        </w:rPr>
        <w:t xml:space="preserve"> </w:t>
      </w:r>
    </w:p>
    <w:p w:rsidR="00B6318B" w:rsidRDefault="00B6318B">
      <w:pPr>
        <w:ind w:right="-567"/>
        <w:jc w:val="center"/>
        <w:rPr>
          <w:rFonts w:ascii="Cambria" w:hAnsi="Cambria" w:cs="Cambria" w:hint="eastAsia"/>
          <w:bCs/>
          <w:sz w:val="28"/>
          <w:szCs w:val="28"/>
        </w:rPr>
      </w:pPr>
    </w:p>
    <w:p w:rsidR="00B6318B" w:rsidRDefault="003B25F8">
      <w:pPr>
        <w:ind w:right="-567"/>
        <w:jc w:val="center"/>
        <w:rPr>
          <w:rFonts w:hint="eastAsia"/>
        </w:rPr>
      </w:pPr>
      <w:r>
        <w:rPr>
          <w:rFonts w:ascii="Cambria" w:eastAsia="Times New Roman" w:hAnsi="Cambria" w:cs="Cambria"/>
          <w:b/>
          <w:bCs/>
          <w:lang w:val="es-ES" w:eastAsia="sr-Latn-CS"/>
        </w:rPr>
        <w:t xml:space="preserve">ZA PRIKUPLJANJE PONUDA ZA </w:t>
      </w:r>
      <w:r>
        <w:rPr>
          <w:rFonts w:ascii="Cambria" w:eastAsia="Times New Roman" w:hAnsi="Cambria" w:cs="Cambria"/>
          <w:b/>
          <w:bCs/>
          <w:lang w:val="sr-Latn-CS" w:eastAsia="sr-Latn-CS"/>
        </w:rPr>
        <w:t>ZAKUP</w:t>
      </w:r>
      <w:r>
        <w:rPr>
          <w:rFonts w:ascii="Cambria" w:eastAsia="Times New Roman" w:hAnsi="Cambria" w:cs="Cambria"/>
          <w:b/>
          <w:bCs/>
          <w:lang w:eastAsia="sr-Latn-CS"/>
        </w:rPr>
        <w:t xml:space="preserve"> </w:t>
      </w:r>
      <w:r>
        <w:rPr>
          <w:rFonts w:ascii="Cambria" w:eastAsia="Times New Roman" w:hAnsi="Cambria" w:cs="Cambria"/>
          <w:b/>
          <w:bCs/>
          <w:lang w:val="sr-Latn-CS" w:eastAsia="sr-Latn-CS"/>
        </w:rPr>
        <w:t>ZEMLJIŠTA</w:t>
      </w:r>
      <w:r>
        <w:rPr>
          <w:rFonts w:ascii="Cambria" w:eastAsia="Times New Roman" w:hAnsi="Cambria" w:cs="Cambria"/>
          <w:b/>
          <w:bCs/>
          <w:lang w:eastAsia="sr-Latn-CS"/>
        </w:rPr>
        <w:t xml:space="preserve"> NA OBALAMA RIJEKE BOJ</w:t>
      </w:r>
      <w:r>
        <w:rPr>
          <w:rFonts w:ascii="Cambria" w:eastAsia="Times New Roman" w:hAnsi="Cambria" w:cs="Cambria"/>
          <w:b/>
          <w:bCs/>
          <w:lang w:eastAsia="sr-Latn-CS"/>
        </w:rPr>
        <w:t xml:space="preserve">ANE </w:t>
      </w:r>
    </w:p>
    <w:p w:rsidR="00B6318B" w:rsidRDefault="003B25F8">
      <w:pPr>
        <w:ind w:right="-567"/>
        <w:jc w:val="center"/>
        <w:rPr>
          <w:rFonts w:hint="eastAsia"/>
        </w:rPr>
      </w:pPr>
      <w:r>
        <w:rPr>
          <w:rFonts w:ascii="Cambria" w:eastAsia="Times New Roman" w:hAnsi="Cambria" w:cs="Cambria"/>
          <w:b/>
          <w:bCs/>
          <w:lang w:val="sr-Latn-CS" w:eastAsia="sr-Latn-CS"/>
        </w:rPr>
        <w:t>PREMA PLANU OBJEKATA PRIVREMENOG KARAKTERA U ZONI MORSKOG DOBRA BROJ: 0207-1846</w:t>
      </w:r>
      <w:r>
        <w:rPr>
          <w:rFonts w:ascii="Cambria" w:eastAsia="Times New Roman" w:hAnsi="Cambria" w:cs="Cambria"/>
          <w:b/>
          <w:bCs/>
          <w:lang w:val="sr-Latn-CS" w:eastAsia="sr-Latn-CS"/>
        </w:rPr>
        <w:t xml:space="preserve">/1 OD 18. 04. </w:t>
      </w:r>
      <w:bookmarkStart w:id="0" w:name="_GoBack"/>
      <w:bookmarkEnd w:id="0"/>
      <w:r>
        <w:rPr>
          <w:rFonts w:ascii="Cambria" w:eastAsia="Times New Roman" w:hAnsi="Cambria" w:cs="Cambria"/>
          <w:b/>
          <w:bCs/>
          <w:lang w:val="sr-Latn-CS" w:eastAsia="sr-Latn-CS"/>
        </w:rPr>
        <w:t>2017. GODINE</w:t>
      </w:r>
      <w:r>
        <w:rPr>
          <w:rFonts w:ascii="Cambria" w:hAnsi="Cambria" w:cs="Cambria"/>
          <w:bCs/>
        </w:rPr>
        <w:t xml:space="preserve"> </w:t>
      </w:r>
    </w:p>
    <w:p w:rsidR="00B6318B" w:rsidRDefault="00B6318B">
      <w:pPr>
        <w:tabs>
          <w:tab w:val="left" w:pos="9072"/>
        </w:tabs>
        <w:ind w:right="-567"/>
        <w:jc w:val="both"/>
        <w:rPr>
          <w:rFonts w:ascii="Cambria" w:eastAsia="Times New Roman" w:hAnsi="Cambria" w:cs="Cambria"/>
          <w:b/>
          <w:bCs/>
          <w:lang w:val="sr-Latn-CS" w:eastAsia="sr-Latn-CS"/>
        </w:rPr>
      </w:pPr>
    </w:p>
    <w:p w:rsidR="00B6318B" w:rsidRDefault="003B25F8">
      <w:pPr>
        <w:tabs>
          <w:tab w:val="left" w:pos="8931"/>
        </w:tabs>
        <w:ind w:right="-567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bCs/>
          <w:lang w:val="sr-Latn-CS" w:eastAsia="sr-Latn-CS"/>
        </w:rPr>
        <w:t>I</w:t>
      </w:r>
      <w:r>
        <w:rPr>
          <w:rFonts w:ascii="Cambria" w:eastAsia="Times New Roman" w:hAnsi="Cambria" w:cs="Cambria"/>
          <w:bCs/>
          <w:lang w:val="sr-Latn-CS" w:eastAsia="sr-Latn-CS"/>
        </w:rPr>
        <w:t xml:space="preserve"> Predmet javnog  poziva je </w:t>
      </w:r>
      <w:r>
        <w:rPr>
          <w:rFonts w:ascii="Cambria" w:eastAsia="Times New Roman" w:hAnsi="Cambria" w:cs="Cambria"/>
          <w:bCs/>
          <w:lang w:val="hr-HR" w:eastAsia="sr-Latn-CS"/>
        </w:rPr>
        <w:t xml:space="preserve">zakup zemljišta u državnoj svojini na obalama rijeke Bojane u opštini Ulcinj </w:t>
      </w:r>
      <w:r>
        <w:rPr>
          <w:rFonts w:ascii="Cambria" w:hAnsi="Cambria" w:cs="Cambria"/>
        </w:rPr>
        <w:t xml:space="preserve">obuhvatajući  kat.parcele: 1090,  1138, 1140 , 1142/1, 1163 , 1181/1,  sve  KO Gornji Štoj, </w:t>
      </w:r>
      <w:r>
        <w:rPr>
          <w:rFonts w:ascii="Cambria" w:eastAsia="Times New Roman" w:hAnsi="Cambria" w:cs="Cambria"/>
          <w:bCs/>
          <w:lang w:val="hr-HR" w:eastAsia="sr-Latn-CS"/>
        </w:rPr>
        <w:t xml:space="preserve">upisane u </w:t>
      </w:r>
      <w:r>
        <w:rPr>
          <w:rFonts w:ascii="Cambria" w:hAnsi="Cambria" w:cs="Cambria"/>
        </w:rPr>
        <w:t>Listu nepokretnosti 110 KO Gornji Štoj, kao i kat.parcele  1223 i 1236  KO Gornji Štoj upisane u LN 236 KO Gornji Štoj i kat.parcela 1142/3 KO Gornji Štoj</w:t>
      </w:r>
      <w:r>
        <w:rPr>
          <w:rFonts w:ascii="Cambria" w:hAnsi="Cambria" w:cs="Cambria"/>
        </w:rPr>
        <w:t xml:space="preserve">, za </w:t>
      </w:r>
      <w:r>
        <w:rPr>
          <w:rFonts w:ascii="Cambria" w:eastAsia="Times New Roman" w:hAnsi="Cambria" w:cs="Cambria"/>
          <w:bCs/>
          <w:lang w:val="hr-HR" w:eastAsia="sr-Latn-CS"/>
        </w:rPr>
        <w:t xml:space="preserve">postavljanje privremenih montažnih objekata prema Planu objekta privremenog karaktera u zoni morskog dobra u opštini Ulcinj za period 2016-2018. godine koji je donijelo </w:t>
      </w:r>
      <w:r>
        <w:rPr>
          <w:rFonts w:ascii="Cambria" w:eastAsia="Times New Roman" w:hAnsi="Cambria" w:cs="Cambria"/>
          <w:lang w:val="sr-Latn-CS" w:eastAsia="sr-Latn-CS"/>
        </w:rPr>
        <w:t>Ministarstvo odr</w:t>
      </w:r>
      <w:r>
        <w:rPr>
          <w:rFonts w:ascii="Cambria" w:eastAsia="Times New Roman" w:hAnsi="Cambria" w:cs="Cambria"/>
          <w:lang w:eastAsia="sr-Latn-CS"/>
        </w:rPr>
        <w:t>ž</w:t>
      </w:r>
      <w:r>
        <w:rPr>
          <w:rFonts w:ascii="Cambria" w:eastAsia="Times New Roman" w:hAnsi="Cambria" w:cs="Cambria"/>
          <w:lang w:val="sr-Latn-CS" w:eastAsia="sr-Latn-CS"/>
        </w:rPr>
        <w:t>ivog razvoja i turizma broj</w:t>
      </w:r>
      <w:r>
        <w:rPr>
          <w:rFonts w:ascii="Cambria" w:eastAsia="Times New Roman" w:hAnsi="Cambria" w:cs="Cambria"/>
          <w:lang w:eastAsia="sr-Latn-CS"/>
        </w:rPr>
        <w:t xml:space="preserve">: 101-14/207 </w:t>
      </w:r>
      <w:r>
        <w:rPr>
          <w:rFonts w:ascii="Cambria" w:eastAsia="Times New Roman" w:hAnsi="Cambria" w:cs="Cambria"/>
          <w:lang w:val="sr-Latn-CS" w:eastAsia="sr-Latn-CS"/>
        </w:rPr>
        <w:t>od</w:t>
      </w:r>
      <w:r>
        <w:rPr>
          <w:rFonts w:ascii="Cambria" w:eastAsia="Times New Roman" w:hAnsi="Cambria" w:cs="Cambria"/>
          <w:lang w:eastAsia="sr-Latn-CS"/>
        </w:rPr>
        <w:t xml:space="preserve"> 06. 06. 2016. </w:t>
      </w:r>
      <w:r>
        <w:rPr>
          <w:rFonts w:ascii="Cambria" w:eastAsia="Times New Roman" w:hAnsi="Cambria" w:cs="Cambria"/>
          <w:lang w:val="sr-Latn-CS" w:eastAsia="sr-Latn-CS"/>
        </w:rPr>
        <w:t xml:space="preserve">godine </w:t>
      </w:r>
      <w:r>
        <w:rPr>
          <w:rFonts w:ascii="Cambria" w:eastAsia="Times New Roman" w:hAnsi="Cambria" w:cs="Cambria"/>
          <w:bCs/>
          <w:lang w:val="hr-HR" w:eastAsia="sr-Latn-CS"/>
        </w:rPr>
        <w:t>i</w:t>
      </w:r>
      <w:r>
        <w:rPr>
          <w:rFonts w:ascii="Cambria" w:eastAsia="Times New Roman" w:hAnsi="Cambria" w:cs="Cambria"/>
          <w:bCs/>
          <w:lang w:val="hr-HR" w:eastAsia="sr-Latn-CS"/>
        </w:rPr>
        <w:t xml:space="preserve"> Katalogu (Evidenciji) privremenih objekata i lokacija na obalama rijeke Bojane koje je donijelo </w:t>
      </w:r>
      <w:r>
        <w:rPr>
          <w:rFonts w:ascii="Cambria" w:eastAsia="Times New Roman" w:hAnsi="Cambria" w:cs="Cambria"/>
          <w:lang w:val="sr-Latn-CS" w:eastAsia="sr-Latn-CS"/>
        </w:rPr>
        <w:t>Ministarstvo odr</w:t>
      </w:r>
      <w:r>
        <w:rPr>
          <w:rFonts w:ascii="Cambria" w:eastAsia="Times New Roman" w:hAnsi="Cambria" w:cs="Cambria"/>
          <w:lang w:eastAsia="sr-Latn-CS"/>
        </w:rPr>
        <w:t>ž</w:t>
      </w:r>
      <w:r>
        <w:rPr>
          <w:rFonts w:ascii="Cambria" w:eastAsia="Times New Roman" w:hAnsi="Cambria" w:cs="Cambria"/>
          <w:lang w:val="sr-Latn-CS" w:eastAsia="sr-Latn-CS"/>
        </w:rPr>
        <w:t>ivog razvoja i turizma broj: 101-14/354 od 30. 09. 2016. godine</w:t>
      </w:r>
      <w:r>
        <w:rPr>
          <w:rFonts w:ascii="Cambria" w:hAnsi="Cambria" w:cs="Cambria"/>
        </w:rPr>
        <w:t xml:space="preserve"> i to sledeće lokacije :</w:t>
      </w:r>
    </w:p>
    <w:p w:rsidR="00B6318B" w:rsidRDefault="00B6318B">
      <w:pPr>
        <w:pStyle w:val="ListParagraph"/>
        <w:tabs>
          <w:tab w:val="left" w:pos="0"/>
          <w:tab w:val="left" w:pos="5103"/>
        </w:tabs>
        <w:ind w:left="0" w:right="140"/>
        <w:jc w:val="both"/>
      </w:pPr>
    </w:p>
    <w:tbl>
      <w:tblPr>
        <w:tblW w:w="9644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2409"/>
        <w:gridCol w:w="2409"/>
        <w:gridCol w:w="2415"/>
      </w:tblGrid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>Broj objekta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>Kat.parcela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>Površina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>Cijena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D46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1163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P=54,39m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Pt=42,90m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812,245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D55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1163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P=62,22m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Pt=13,09m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832,86 eura</w:t>
            </w:r>
          </w:p>
        </w:tc>
      </w:tr>
      <w:tr w:rsidR="0029368C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29368C" w:rsidRDefault="0029368C">
            <w:pPr>
              <w:pStyle w:val="TableContents"/>
              <w:snapToGrid w:val="0"/>
              <w:jc w:val="center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D72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673984" w:rsidRPr="00673984" w:rsidRDefault="00673984" w:rsidP="00673984">
            <w:pPr>
              <w:snapToGrid w:val="0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673984">
              <w:rPr>
                <w:rFonts w:ascii="Cambria" w:hAnsi="Cambria" w:cs="Cambria"/>
                <w:sz w:val="21"/>
                <w:szCs w:val="21"/>
              </w:rPr>
              <w:t>1090/1</w:t>
            </w:r>
          </w:p>
          <w:p w:rsidR="0029368C" w:rsidRDefault="00673984" w:rsidP="00673984">
            <w:pPr>
              <w:snapToGrid w:val="0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673984">
              <w:rPr>
                <w:rFonts w:ascii="Cambria" w:hAnsi="Cambria" w:cs="Cambria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673984" w:rsidRPr="00673984" w:rsidRDefault="00673984" w:rsidP="00673984">
            <w:pPr>
              <w:snapToGrid w:val="0"/>
              <w:rPr>
                <w:rFonts w:ascii="Cambria" w:hAnsi="Cambria" w:cs="Cambria"/>
                <w:sz w:val="21"/>
                <w:szCs w:val="21"/>
              </w:rPr>
            </w:pPr>
            <w:r w:rsidRPr="00673984">
              <w:rPr>
                <w:rFonts w:ascii="Cambria" w:hAnsi="Cambria" w:cs="Cambria"/>
                <w:sz w:val="21"/>
                <w:szCs w:val="21"/>
              </w:rPr>
              <w:t>P=15,44m2</w:t>
            </w:r>
          </w:p>
          <w:p w:rsidR="0029368C" w:rsidRDefault="00673984" w:rsidP="00673984">
            <w:pPr>
              <w:snapToGrid w:val="0"/>
              <w:rPr>
                <w:rFonts w:ascii="Cambria" w:hAnsi="Cambria" w:cs="Cambria"/>
                <w:sz w:val="21"/>
                <w:szCs w:val="21"/>
              </w:rPr>
            </w:pPr>
            <w:r w:rsidRPr="00673984">
              <w:rPr>
                <w:rFonts w:ascii="Cambria" w:hAnsi="Cambria" w:cs="Cambria"/>
                <w:sz w:val="21"/>
                <w:szCs w:val="21"/>
              </w:rPr>
              <w:t>Pt=14,47m2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29368C" w:rsidRDefault="00673984">
            <w:pPr>
              <w:pStyle w:val="TableContents"/>
              <w:snapToGrid w:val="0"/>
              <w:rPr>
                <w:rFonts w:ascii="Cambria" w:hAnsi="Cambria" w:cs="Cambria"/>
                <w:sz w:val="21"/>
                <w:szCs w:val="21"/>
              </w:rPr>
            </w:pPr>
            <w:r w:rsidRPr="00673984">
              <w:rPr>
                <w:rFonts w:ascii="Cambria" w:hAnsi="Cambria" w:cs="Cambria"/>
                <w:sz w:val="21"/>
                <w:szCs w:val="21"/>
              </w:rPr>
              <w:t>212,28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D82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1163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P=76,90m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Pt=134,55m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1.685,70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D108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1142/1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P=21,10m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Pt=26,89m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318,56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D129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1142/1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P=78,48m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Pt=13,67m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1.241,68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D161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1142/1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P=104,62m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Pt=39,12m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2.043,18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D182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1142/1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P=51,39m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Pt=46,25m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lastRenderedPageBreak/>
              <w:t>780,85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lastRenderedPageBreak/>
              <w:t>D188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1142/1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P=59,34m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  <w:p w:rsidR="00B6318B" w:rsidRDefault="00B6318B">
            <w:pPr>
              <w:snapToGrid w:val="0"/>
              <w:rPr>
                <w:rFonts w:hint="eastAsia"/>
              </w:rPr>
            </w:pP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715,10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D257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1142/3</w:t>
            </w:r>
          </w:p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P=259,10m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Pt=58,18m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7.526,22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D258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1142/3</w:t>
            </w:r>
          </w:p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P=29,17m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Pt=13,95m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347,50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D259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1142/3</w:t>
            </w:r>
          </w:p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P=21,17m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Pt=15,58m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274,02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D266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1142/3</w:t>
            </w:r>
          </w:p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P=60,29m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B6318B">
            <w:pPr>
              <w:pStyle w:val="TableContents"/>
              <w:snapToGrid w:val="0"/>
              <w:rPr>
                <w:rFonts w:hint="eastAsia"/>
              </w:rPr>
            </w:pP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732,25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L33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1223K.O.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P=33,40m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Pt=84,82m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673,28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L87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1223K.O.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P=49,27m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Pt=15,09m</w:t>
            </w:r>
            <w:r>
              <w:rPr>
                <w:rFonts w:ascii="Cambria" w:hAnsi="Cambria" w:cs="Cambr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624,41 eura</w:t>
            </w:r>
          </w:p>
        </w:tc>
      </w:tr>
      <w:tr w:rsidR="00B6318B" w:rsidTr="0029368C"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L186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1181K.O.</w:t>
            </w:r>
          </w:p>
          <w:p w:rsidR="00B6318B" w:rsidRDefault="003B25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Gornji Štoj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P=49,60m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  <w:p w:rsidR="00B6318B" w:rsidRDefault="003B25F8">
            <w:pPr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</w:rPr>
              <w:t>Pt=41,39m</w:t>
            </w:r>
            <w:r>
              <w:rPr>
                <w:rFonts w:ascii="Cambria" w:hAnsi="Cambria" w:cs="Cambria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6318B" w:rsidRDefault="003B25F8">
            <w:pPr>
              <w:pStyle w:val="TableContents"/>
              <w:snapToGrid w:val="0"/>
              <w:rPr>
                <w:rFonts w:hint="eastAsia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734,56 eura</w:t>
            </w:r>
          </w:p>
        </w:tc>
      </w:tr>
    </w:tbl>
    <w:p w:rsidR="00B6318B" w:rsidRDefault="00B6318B">
      <w:pPr>
        <w:tabs>
          <w:tab w:val="left" w:pos="0"/>
          <w:tab w:val="left" w:pos="5103"/>
        </w:tabs>
        <w:ind w:right="140"/>
        <w:jc w:val="both"/>
        <w:rPr>
          <w:rFonts w:ascii="Cambria" w:eastAsia="Times New Roman" w:hAnsi="Cambria" w:cs="Cambria"/>
          <w:b/>
          <w:lang w:val="sr-Latn-CS" w:eastAsia="sr-Latn-CS"/>
        </w:rPr>
      </w:pP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r-Latn-CS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r-Latn-CS" w:eastAsia="sr-Latn-CS"/>
        </w:rPr>
      </w:pPr>
      <w:r>
        <w:rPr>
          <w:rFonts w:ascii="Cambria" w:eastAsia="Times New Roman" w:hAnsi="Cambria" w:cs="Cambria"/>
          <w:b/>
          <w:lang w:val="sr-Latn-CS" w:eastAsia="sr-Latn-CS"/>
        </w:rPr>
        <w:t xml:space="preserve">Uvažavajući da je na kat.parceli 1090 KO Gornji Štoj evidentirana zabilježba postupka </w:t>
      </w:r>
      <w:r>
        <w:rPr>
          <w:rFonts w:ascii="Cambria" w:eastAsia="Times New Roman" w:hAnsi="Cambria" w:cs="Cambria"/>
          <w:b/>
          <w:lang w:val="sr-Latn-CS" w:eastAsia="sr-Latn-CS"/>
        </w:rPr>
        <w:t>restitucije – Rješenje br.954-1590/08 od 05.11.2008.god. kao i da je na kat.parcelama 1223 i 1236 KO Gornji Štoj upisano pravo korišćenja HTP „Ulcinjske rivijere“ djelovi predmetnih  katastarskih  parcela daju se na privremeno korišćenje/zakup uz saglasnos</w:t>
      </w:r>
      <w:r>
        <w:rPr>
          <w:rFonts w:ascii="Cambria" w:eastAsia="Times New Roman" w:hAnsi="Cambria" w:cs="Cambria"/>
          <w:b/>
          <w:lang w:val="sr-Latn-CS" w:eastAsia="sr-Latn-CS"/>
        </w:rPr>
        <w:t>t ugovornih strana da će ispoštovati svaku naknadno donijetu sudsku odluku, poravnanje zaključeno pred sudom i rješenje nadležnog organa u postupku povraćaja oduzetih imovinskih prava i obeštećenja koji za tiču predmetnih nepokretnosti.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r-Latn-CS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r-Latn-CS" w:eastAsia="sr-Latn-CS"/>
        </w:rPr>
      </w:pPr>
      <w:r>
        <w:rPr>
          <w:rFonts w:ascii="Cambria" w:eastAsia="Times New Roman" w:hAnsi="Cambria" w:cs="Cambria"/>
          <w:b/>
          <w:lang w:val="sr-Latn-CS" w:eastAsia="sr-Latn-CS"/>
        </w:rPr>
        <w:t>II Način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 xml:space="preserve">Davanje u zakup vrši se putem </w:t>
      </w:r>
      <w:r>
        <w:rPr>
          <w:rFonts w:ascii="Cambria" w:eastAsia="Times New Roman" w:hAnsi="Cambria" w:cs="Cambria"/>
          <w:b/>
          <w:lang w:val="sr-Latn-CS" w:eastAsia="sr-Latn-CS"/>
        </w:rPr>
        <w:t>prikupljanja ponuda</w:t>
      </w:r>
      <w:r>
        <w:rPr>
          <w:rFonts w:ascii="Cambria" w:eastAsia="Times New Roman" w:hAnsi="Cambria" w:cs="Cambria"/>
          <w:lang w:val="sr-Latn-CS" w:eastAsia="sr-Latn-CS"/>
        </w:rPr>
        <w:t xml:space="preserve">. 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bCs/>
          <w:lang w:val="sr-Latn-CS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bCs/>
          <w:lang w:val="sr-Latn-CS" w:eastAsia="sr-Latn-CS"/>
        </w:rPr>
      </w:pPr>
      <w:r>
        <w:rPr>
          <w:rFonts w:ascii="Cambria" w:eastAsia="Times New Roman" w:hAnsi="Cambria" w:cs="Cambria"/>
          <w:b/>
          <w:bCs/>
          <w:lang w:val="sr-Latn-CS" w:eastAsia="sr-Latn-CS"/>
        </w:rPr>
        <w:t xml:space="preserve">III Posebni uslovi za ponuđače   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bCs/>
          <w:lang w:val="sr-Latn-CS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bCs/>
          <w:lang w:val="sr-Latn-CS" w:eastAsia="sr-Latn-CS"/>
        </w:rPr>
        <w:t>Pravo učešća na javnom pozivu imaju vlasnici privremenih objekata sa područja Ulcinja i Bara koji posjeduju ribarsku dozvolu za privredni ili sportsko-rekreativni ribol</w:t>
      </w:r>
      <w:r>
        <w:rPr>
          <w:rFonts w:ascii="Cambria" w:eastAsia="Times New Roman" w:hAnsi="Cambria" w:cs="Cambria"/>
          <w:b/>
          <w:bCs/>
          <w:lang w:val="sr-Latn-CS" w:eastAsia="sr-Latn-CS"/>
        </w:rPr>
        <w:t xml:space="preserve">ov za 2015.god. 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lang w:val="sr-Latn-CS" w:eastAsia="sr-Latn-CS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 xml:space="preserve">3.1. Infrastrukturno opremanje  </w:t>
      </w:r>
    </w:p>
    <w:p w:rsidR="00B6318B" w:rsidRDefault="003B25F8">
      <w:pPr>
        <w:tabs>
          <w:tab w:val="left" w:pos="567"/>
          <w:tab w:val="left" w:pos="5387"/>
          <w:tab w:val="left" w:pos="9498"/>
        </w:tabs>
        <w:spacing w:before="240"/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 xml:space="preserve">Zemljište se daje u zakup bez postavljenih objekata i infrastrukturne opremljenosti, sa obavezom zakupca da na propisan način i uz odobrenje nadležnih organa i društava izvrši infrastrukturno opremanje </w:t>
      </w:r>
      <w:r>
        <w:rPr>
          <w:rFonts w:ascii="Cambria" w:eastAsia="Times New Roman" w:hAnsi="Cambria" w:cs="Cambria"/>
          <w:lang w:val="sr-Latn-CS" w:eastAsia="sr-Latn-CS"/>
        </w:rPr>
        <w:t>lokacije.</w:t>
      </w:r>
    </w:p>
    <w:p w:rsidR="00B6318B" w:rsidRDefault="003B25F8">
      <w:pPr>
        <w:tabs>
          <w:tab w:val="left" w:pos="9498"/>
        </w:tabs>
        <w:spacing w:before="240"/>
        <w:ind w:left="-426" w:right="-426"/>
        <w:jc w:val="both"/>
        <w:rPr>
          <w:rFonts w:hint="eastAsia"/>
        </w:rPr>
      </w:pPr>
      <w:r>
        <w:rPr>
          <w:rFonts w:ascii="Cambria" w:hAnsi="Cambria" w:cs="Cambria"/>
          <w:bCs/>
        </w:rPr>
        <w:t>Korisnik ustupljenog zemljišta dužan je da izvrši regulisanje otpadnih voda i to na osnovu pribavljenih vodnih uslova, vodne saglasnosti i vodne dozvole  od strane nadležnog organa - Uprave za vode, u skladu sa odredbama Zakona o vodama  (“Sl. li</w:t>
      </w:r>
      <w:r>
        <w:rPr>
          <w:rFonts w:ascii="Cambria" w:hAnsi="Cambria" w:cs="Cambria"/>
          <w:bCs/>
        </w:rPr>
        <w:t xml:space="preserve">st CG”,br.27/07, 73/10, 32/11, 47/11, 48/15). </w:t>
      </w:r>
    </w:p>
    <w:p w:rsidR="00B6318B" w:rsidRDefault="003B25F8">
      <w:pPr>
        <w:tabs>
          <w:tab w:val="left" w:pos="9498"/>
        </w:tabs>
        <w:spacing w:before="240"/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Cs/>
        </w:rPr>
        <w:lastRenderedPageBreak/>
        <w:t>Regulisanje otpadnih voda treba izvršiti u svemu shodno Pravilniku o kvalitetu i sanitarno tehničkim uslovima za ispuštanje otpadnih voda u recipijent i javnu kanalizaciju, načinu i postupku ispitivanja kvalit</w:t>
      </w:r>
      <w:r>
        <w:rPr>
          <w:rFonts w:ascii="Cambria" w:hAnsi="Cambria" w:cs="Cambria"/>
          <w:bCs/>
        </w:rPr>
        <w:t>eta otpadnih voda, minimalnom broju ispitivanja i sadržaju izvještaja o utvrđenom kvalitetu otpadnih voda i načinu njihovog ispuštanja u javnu kanalizaciju i prirodni recipijent (Sl. list CG 48/08, 09/10, 26/12, 52/12, 59/13).</w:t>
      </w:r>
    </w:p>
    <w:p w:rsidR="00B6318B" w:rsidRDefault="003B25F8">
      <w:pPr>
        <w:tabs>
          <w:tab w:val="left" w:pos="9498"/>
        </w:tabs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Nakon izgradnje infrastruktur</w:t>
      </w:r>
      <w:r>
        <w:rPr>
          <w:rFonts w:ascii="Cambria" w:hAnsi="Cambria" w:cs="Cambria"/>
        </w:rPr>
        <w:t>e primijeniće se odredbe Zakona o komunalnim djelatnostima.</w:t>
      </w:r>
    </w:p>
    <w:p w:rsidR="00B6318B" w:rsidRDefault="00B6318B">
      <w:pPr>
        <w:tabs>
          <w:tab w:val="left" w:pos="9498"/>
        </w:tabs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3B25F8">
      <w:pPr>
        <w:tabs>
          <w:tab w:val="left" w:pos="9498"/>
        </w:tabs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 xml:space="preserve">3.2. Zakupnina  </w:t>
      </w:r>
    </w:p>
    <w:p w:rsidR="00B6318B" w:rsidRDefault="003B25F8">
      <w:pPr>
        <w:tabs>
          <w:tab w:val="left" w:pos="9498"/>
        </w:tabs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Cs/>
          <w:lang w:val="hr-HR"/>
        </w:rPr>
        <w:t>3.2.1.</w:t>
      </w:r>
      <w:r>
        <w:rPr>
          <w:rFonts w:ascii="Cambria" w:hAnsi="Cambria" w:cs="Cambria"/>
          <w:b/>
          <w:bCs/>
          <w:lang w:val="hr-HR"/>
        </w:rPr>
        <w:t xml:space="preserve"> </w:t>
      </w:r>
      <w:r>
        <w:rPr>
          <w:rFonts w:ascii="Cambria" w:hAnsi="Cambria" w:cs="Cambria"/>
          <w:bCs/>
          <w:lang w:val="hr-HR"/>
        </w:rPr>
        <w:t>Minimalna cijena godišnjeg zakupa data je  bez uračunatog PDV-a.</w:t>
      </w:r>
    </w:p>
    <w:p w:rsidR="00B6318B" w:rsidRDefault="003B25F8">
      <w:pPr>
        <w:tabs>
          <w:tab w:val="left" w:pos="9498"/>
        </w:tabs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 xml:space="preserve">3.2.2. Godišnja zakupnina se plaća u cjelini u momentu zaključenja ugovora ili u najviše 3 (tri) rate od </w:t>
      </w:r>
      <w:r>
        <w:rPr>
          <w:rFonts w:ascii="Cambria" w:hAnsi="Cambria" w:cs="Cambria"/>
        </w:rPr>
        <w:t>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B6318B" w:rsidRDefault="003B25F8">
      <w:pPr>
        <w:tabs>
          <w:tab w:val="left" w:pos="9498"/>
        </w:tabs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3.</w:t>
      </w:r>
      <w:r>
        <w:rPr>
          <w:rFonts w:ascii="Cambria" w:hAnsi="Cambria" w:cs="Cambria"/>
        </w:rPr>
        <w:t xml:space="preserve">2.3. </w:t>
      </w:r>
      <w:r>
        <w:rPr>
          <w:rFonts w:ascii="Cambria" w:hAnsi="Cambria" w:cs="Cambria"/>
          <w:b/>
        </w:rPr>
        <w:t>Posebni slučajevi umanjenja godišnje zakupnine</w:t>
      </w:r>
      <w:r>
        <w:rPr>
          <w:rFonts w:ascii="Cambria" w:hAnsi="Cambria" w:cs="Cambria"/>
        </w:rPr>
        <w:t xml:space="preserve"> </w:t>
      </w: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Zakupci koji imaju prebivalište u Opštinama Ulcinj i Bar mogu ostvariti umanjenje godišnje zakupnine za 40% za privremene objekte do 35 m</w:t>
      </w:r>
      <w:r>
        <w:rPr>
          <w:rFonts w:ascii="Cambria" w:hAnsi="Cambria" w:cs="Cambria"/>
          <w:vertAlign w:val="superscript"/>
        </w:rPr>
        <w:t>2</w:t>
      </w:r>
      <w:r>
        <w:rPr>
          <w:rFonts w:ascii="Cambria" w:hAnsi="Cambria" w:cs="Cambria"/>
        </w:rPr>
        <w:t xml:space="preserve"> (</w:t>
      </w:r>
      <w:r>
        <w:rPr>
          <w:rFonts w:ascii="Cambria" w:hAnsi="Cambria" w:cs="Cambria"/>
          <w:color w:val="000000"/>
        </w:rPr>
        <w:t>6,00 €/m</w:t>
      </w:r>
      <w:r>
        <w:rPr>
          <w:rFonts w:ascii="Cambria" w:hAnsi="Cambria" w:cs="Cambria"/>
          <w:color w:val="000000"/>
          <w:vertAlign w:val="superscript"/>
        </w:rPr>
        <w:t>²</w:t>
      </w:r>
      <w:r>
        <w:rPr>
          <w:rFonts w:ascii="Cambria" w:hAnsi="Cambria" w:cs="Cambria"/>
          <w:color w:val="000000"/>
        </w:rPr>
        <w:t xml:space="preserve">), pod uslovom da </w:t>
      </w:r>
      <w:r>
        <w:rPr>
          <w:rFonts w:ascii="Cambria" w:hAnsi="Cambria" w:cs="Cambria"/>
        </w:rPr>
        <w:t>posjeduju :</w:t>
      </w:r>
    </w:p>
    <w:p w:rsidR="00B6318B" w:rsidRDefault="003B25F8">
      <w:pPr>
        <w:pStyle w:val="ListParagraph"/>
        <w:numPr>
          <w:ilvl w:val="0"/>
          <w:numId w:val="1"/>
        </w:numPr>
        <w:ind w:left="-426" w:right="-284" w:firstLine="0"/>
        <w:jc w:val="both"/>
      </w:pPr>
      <w:r>
        <w:rPr>
          <w:rFonts w:ascii="Cambria" w:hAnsi="Cambria" w:cs="Cambria"/>
          <w:b/>
        </w:rPr>
        <w:t>važeću dozvolu za privre</w:t>
      </w:r>
      <w:r>
        <w:rPr>
          <w:rFonts w:ascii="Cambria" w:hAnsi="Cambria" w:cs="Cambria"/>
          <w:b/>
        </w:rPr>
        <w:t>dni ribolov</w:t>
      </w:r>
      <w:r>
        <w:rPr>
          <w:rFonts w:ascii="Cambria" w:hAnsi="Cambria" w:cs="Cambria"/>
        </w:rPr>
        <w:t xml:space="preserve">,  koju izdaje nadležni organ uprave, u skladu sa članom 53 Zakona o morskom ribarstvu i marikulturi  ( „Sl.list CG“, br.56/09 ) ili </w:t>
      </w:r>
    </w:p>
    <w:p w:rsidR="00B6318B" w:rsidRDefault="003B25F8">
      <w:pPr>
        <w:pStyle w:val="ListParagraph"/>
        <w:numPr>
          <w:ilvl w:val="0"/>
          <w:numId w:val="1"/>
        </w:numPr>
        <w:ind w:left="-426" w:right="-284" w:firstLine="0"/>
        <w:jc w:val="both"/>
      </w:pPr>
      <w:r>
        <w:rPr>
          <w:rFonts w:ascii="Cambria" w:hAnsi="Cambria" w:cs="Cambria"/>
          <w:b/>
        </w:rPr>
        <w:t>važeću dozvolu za sportsko-rekreativni ribolov,</w:t>
      </w:r>
      <w:r>
        <w:rPr>
          <w:rFonts w:ascii="Cambria" w:hAnsi="Cambria" w:cs="Cambria"/>
        </w:rPr>
        <w:t xml:space="preserve"> shodno članu 60 Zakona o morskom ribarstvu i marikulturi  ( „Sl</w:t>
      </w:r>
      <w:r>
        <w:rPr>
          <w:rFonts w:ascii="Cambria" w:hAnsi="Cambria" w:cs="Cambria"/>
        </w:rPr>
        <w:t>.list CG“, br.56/09 )</w:t>
      </w:r>
    </w:p>
    <w:p w:rsidR="00B6318B" w:rsidRDefault="00B6318B">
      <w:pPr>
        <w:pStyle w:val="ListParagraph"/>
        <w:ind w:left="-426" w:right="-284"/>
        <w:jc w:val="both"/>
        <w:rPr>
          <w:rFonts w:ascii="Cambria" w:hAnsi="Cambria" w:cs="Cambria"/>
        </w:rPr>
      </w:pPr>
    </w:p>
    <w:p w:rsidR="00B6318B" w:rsidRDefault="003B25F8">
      <w:pPr>
        <w:ind w:left="-426" w:right="-284"/>
        <w:jc w:val="both"/>
        <w:rPr>
          <w:rFonts w:ascii="Cambria" w:hAnsi="Cambria" w:cs="Cambria" w:hint="eastAsia"/>
          <w:color w:val="000000"/>
        </w:rPr>
      </w:pPr>
      <w:r>
        <w:rPr>
          <w:rFonts w:ascii="Cambria" w:hAnsi="Cambria" w:cs="Cambria"/>
        </w:rPr>
        <w:t>3.2.4. U slučaju da zakupac  posjeduje dozvolu za privredni i sportsko-rekreativni ribolov a ima privremeni objekat veći o</w:t>
      </w:r>
      <w:r>
        <w:rPr>
          <w:rFonts w:ascii="Cambria" w:hAnsi="Cambria" w:cs="Cambria"/>
          <w:color w:val="000000"/>
        </w:rPr>
        <w:t xml:space="preserve">d 35 m² </w:t>
      </w:r>
      <w:r>
        <w:rPr>
          <w:rFonts w:ascii="Cambria" w:hAnsi="Cambria" w:cs="Cambria"/>
        </w:rPr>
        <w:t xml:space="preserve">može ostvariti pravo na umanjenje godišnje zakupnine, za površinu do 35 </w:t>
      </w:r>
      <w:r>
        <w:rPr>
          <w:rFonts w:ascii="Cambria" w:hAnsi="Cambria" w:cs="Cambria"/>
          <w:color w:val="000000"/>
        </w:rPr>
        <w:t>m² dok se ostatak površine priv</w:t>
      </w:r>
      <w:r>
        <w:rPr>
          <w:rFonts w:ascii="Cambria" w:hAnsi="Cambria" w:cs="Cambria"/>
          <w:color w:val="000000"/>
        </w:rPr>
        <w:t>remenog objekta obračunava prema opštim pravilima utvrđenim  tačkom 3.2.2.</w:t>
      </w:r>
    </w:p>
    <w:p w:rsidR="00B6318B" w:rsidRDefault="00B6318B">
      <w:pPr>
        <w:ind w:left="-426" w:right="-284"/>
        <w:jc w:val="both"/>
        <w:rPr>
          <w:rFonts w:hint="eastAsia"/>
        </w:rPr>
      </w:pPr>
    </w:p>
    <w:p w:rsidR="00B6318B" w:rsidRDefault="003B25F8">
      <w:pPr>
        <w:ind w:left="-426" w:right="-284"/>
        <w:jc w:val="both"/>
        <w:rPr>
          <w:rFonts w:ascii="Cambria" w:hAnsi="Cambria" w:cs="Cambria" w:hint="eastAsia"/>
        </w:rPr>
      </w:pPr>
      <w:r>
        <w:rPr>
          <w:rFonts w:ascii="Cambria" w:hAnsi="Cambria" w:cs="Cambria"/>
        </w:rPr>
        <w:t>3.2.5.Umanjenje godišnje zakupnine ostvaruje se na zahtjev zakupca uz dostavljanje dokaza  (ovjerena fotokopija dozvole za privredni, odnosno sportsko-rekreativni ribolov).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3.2.6.</w:t>
      </w:r>
      <w:r>
        <w:rPr>
          <w:rFonts w:ascii="Cambria" w:hAnsi="Cambria" w:cs="Cambria"/>
        </w:rPr>
        <w:t xml:space="preserve"> Zakupac je dužan da prije zaključena ugovora plati sve dospjele obaveze po osnovu naknade za korišćenje zakup predmetne lokacije.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r-Latn-CS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bCs/>
          <w:lang w:val="sr-Latn-CS" w:eastAsia="sr-Latn-CS"/>
        </w:rPr>
        <w:t>IV Vrijeme zakupa</w:t>
      </w:r>
    </w:p>
    <w:p w:rsidR="00B6318B" w:rsidRDefault="003B25F8">
      <w:pPr>
        <w:spacing w:before="280"/>
        <w:ind w:left="-426" w:right="-426"/>
        <w:jc w:val="both"/>
        <w:rPr>
          <w:rFonts w:ascii="Cambria" w:eastAsia="Times New Roman" w:hAnsi="Cambria" w:cs="Cambria"/>
          <w:lang w:val="pl-PL" w:eastAsia="sr-Latn-CS"/>
        </w:rPr>
      </w:pPr>
      <w:r>
        <w:rPr>
          <w:rFonts w:ascii="Cambria" w:eastAsia="Times New Roman" w:hAnsi="Cambria" w:cs="Cambria"/>
          <w:lang w:val="pl-PL" w:eastAsia="sr-Latn-CS"/>
        </w:rPr>
        <w:t xml:space="preserve">Ugovori se zaključuju za tekuću godinu računajući od dana zaključenja ugovora do  </w:t>
      </w:r>
      <w:r>
        <w:rPr>
          <w:rFonts w:ascii="Cambria" w:eastAsia="Times New Roman" w:hAnsi="Cambria" w:cs="Cambria"/>
          <w:b/>
          <w:lang w:val="pl-PL" w:eastAsia="sr-Latn-CS"/>
        </w:rPr>
        <w:t xml:space="preserve">31.12.2017. god. </w:t>
      </w:r>
      <w:r>
        <w:rPr>
          <w:rFonts w:ascii="Cambria" w:eastAsia="Times New Roman" w:hAnsi="Cambria" w:cs="Cambria"/>
          <w:lang w:val="pl-PL" w:eastAsia="sr-Latn-CS"/>
        </w:rPr>
        <w:t>uz mogu</w:t>
      </w:r>
      <w:r>
        <w:rPr>
          <w:rFonts w:ascii="Cambria" w:eastAsia="Times New Roman" w:hAnsi="Cambria" w:cs="Cambria"/>
          <w:lang w:val="pl-PL" w:eastAsia="sr-Latn-CS"/>
        </w:rPr>
        <w:t xml:space="preserve">ćnost produženja do </w:t>
      </w:r>
      <w:r>
        <w:rPr>
          <w:rFonts w:ascii="Cambria" w:eastAsia="Times New Roman" w:hAnsi="Cambria" w:cs="Cambria"/>
          <w:b/>
          <w:lang w:val="pl-PL" w:eastAsia="sr-Latn-CS"/>
        </w:rPr>
        <w:t>31.12.2018.god</w:t>
      </w:r>
      <w:r>
        <w:rPr>
          <w:rFonts w:ascii="Cambria" w:eastAsia="Times New Roman" w:hAnsi="Cambria" w:cs="Cambria"/>
          <w:lang w:val="pl-PL" w:eastAsia="sr-Latn-CS"/>
        </w:rPr>
        <w:t>. ukoliko korisnik ispuni sve ugovorom preuzete obaveze.</w:t>
      </w:r>
    </w:p>
    <w:p w:rsidR="00B6318B" w:rsidRDefault="00B6318B">
      <w:pPr>
        <w:ind w:left="-426" w:right="-427"/>
        <w:jc w:val="both"/>
        <w:rPr>
          <w:rFonts w:ascii="Cambria" w:hAnsi="Cambria" w:cs="Cambria" w:hint="eastAsia"/>
        </w:rPr>
      </w:pPr>
    </w:p>
    <w:p w:rsidR="00B6318B" w:rsidRDefault="003B25F8">
      <w:pPr>
        <w:ind w:left="-426" w:right="-427"/>
        <w:jc w:val="both"/>
        <w:rPr>
          <w:rFonts w:ascii="Cambria" w:hAnsi="Cambria" w:cs="Cambria" w:hint="eastAsia"/>
        </w:rPr>
      </w:pPr>
      <w:r>
        <w:rPr>
          <w:rFonts w:ascii="Cambria" w:hAnsi="Cambria" w:cs="Cambria"/>
        </w:rPr>
        <w:t>Ugovori se zaključuju uz mogućnost produženja za dodatni period od još 2 (dvije) godine, pod uslovom da je  predmetna lokacija sadržana u Planu objekata privremenog</w:t>
      </w:r>
      <w:r>
        <w:rPr>
          <w:rFonts w:ascii="Cambria" w:hAnsi="Cambria" w:cs="Cambria"/>
        </w:rPr>
        <w:t xml:space="preserve"> karaktera u zoni morskog dobra. </w:t>
      </w:r>
    </w:p>
    <w:p w:rsidR="00B6318B" w:rsidRDefault="00B6318B">
      <w:pPr>
        <w:ind w:left="-426" w:right="-427"/>
        <w:jc w:val="both"/>
        <w:rPr>
          <w:rFonts w:hint="eastAsia"/>
        </w:rPr>
      </w:pPr>
    </w:p>
    <w:p w:rsidR="00B6318B" w:rsidRDefault="003B25F8">
      <w:pPr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pl-PL" w:eastAsia="sr-Latn-CS"/>
        </w:rPr>
        <w:t>Ukoliko tokom trajanja ugovora dođe do privođenja prostora trajnoj namjeni ili bude usvojena planska dokumentacija koja isključuje korišćenje morskog dobra, ugovor se neće obnavljati i zakupac nema pravo da traži povraćaj</w:t>
      </w:r>
      <w:r>
        <w:rPr>
          <w:rFonts w:ascii="Cambria" w:eastAsia="Times New Roman" w:hAnsi="Cambria" w:cs="Cambria"/>
          <w:lang w:val="pl-PL" w:eastAsia="sr-Latn-CS"/>
        </w:rPr>
        <w:t xml:space="preserve"> do tada uloženih sredstava.</w:t>
      </w:r>
    </w:p>
    <w:p w:rsidR="00B6318B" w:rsidRDefault="00B6318B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l-SI" w:eastAsia="sr-Latn-CS"/>
        </w:rPr>
      </w:pPr>
    </w:p>
    <w:p w:rsidR="00B6318B" w:rsidRDefault="003B25F8">
      <w:pPr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pl-PL" w:eastAsia="sr-Latn-CS"/>
        </w:rPr>
        <w:t xml:space="preserve">Ukoliko se tokom trajanja ugovora donese sudska odluka, zaključi poravnanje pred sudom ili nadležan organ donese rješenje u postupku povraćaja oduzetih imovinskih prava i obeštećenja kojime se onemogućava korišćenje lokacije, </w:t>
      </w:r>
      <w:r>
        <w:rPr>
          <w:rFonts w:ascii="Cambria" w:eastAsia="Times New Roman" w:hAnsi="Cambria" w:cs="Cambria"/>
          <w:lang w:val="pl-PL" w:eastAsia="sr-Latn-CS"/>
        </w:rPr>
        <w:t>ugovorne strane su saglasne da se ugovor raskine,  odnosno ugovor se neće obnavljati a zakupac nema pravo da traži povraćaj do tada uloženih sredstava.</w:t>
      </w:r>
    </w:p>
    <w:p w:rsidR="00B6318B" w:rsidRDefault="00B6318B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l-SI" w:eastAsia="sr-Latn-CS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 xml:space="preserve">V Sadržaj ponude 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>Ponuda obavezno sadrži: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 xml:space="preserve">5.1. Podatke o ponuđaču i dokaze o podobnosti ponuđača </w:t>
      </w: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lang w:val="sr-Latn-CS" w:eastAsia="sr-Latn-CS"/>
        </w:rPr>
        <w:t>5.1</w:t>
      </w:r>
      <w:r>
        <w:rPr>
          <w:rFonts w:ascii="Cambria" w:eastAsia="Times New Roman" w:hAnsi="Cambria" w:cs="Cambria"/>
          <w:b/>
          <w:lang w:val="sr-Latn-CS" w:eastAsia="sr-Latn-CS"/>
        </w:rPr>
        <w:t>.1. Za fizička lica:</w:t>
      </w: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>-ime i prezime ponuđača sa adresom prebivališta, odnosno boravišta i brojem kontakt telefona </w:t>
      </w:r>
      <w:r>
        <w:rPr>
          <w:rFonts w:ascii="Cambria" w:eastAsia="Times New Roman" w:hAnsi="Cambria" w:cs="Cambria"/>
          <w:lang w:val="sr-Latn-CS" w:eastAsia="sr-Latn-CS"/>
        </w:rPr>
        <w:br/>
        <w:t xml:space="preserve">-fotokopija lične karte/pasoša sa jedinstvenim matičnim brojem i saglasnost u formi izjave u pisanoj formi, kojom ponuđač izražava pristanak </w:t>
      </w:r>
      <w:r>
        <w:rPr>
          <w:rFonts w:ascii="Cambria" w:eastAsia="Times New Roman" w:hAnsi="Cambria" w:cs="Cambria"/>
          <w:lang w:val="sr-Latn-CS" w:eastAsia="sr-Latn-CS"/>
        </w:rPr>
        <w:t>da se njegovi lični podaci obrađuju radi učešća u javnom pozivu,</w:t>
      </w:r>
    </w:p>
    <w:p w:rsidR="00B6318B" w:rsidRDefault="003B25F8">
      <w:pPr>
        <w:ind w:left="-426" w:right="-426"/>
        <w:jc w:val="both"/>
        <w:rPr>
          <w:rFonts w:hint="eastAsia"/>
        </w:rPr>
      </w:pPr>
      <w:r>
        <w:rPr>
          <w:rFonts w:ascii="Cambria" w:hAnsi="Cambria" w:cs="Cambria"/>
        </w:rPr>
        <w:t xml:space="preserve">-uvjerenje mjesno nadležnog Osnovnog suda da  se protiv ponuđača ne vodi krivični postupak, odnosno za strance odobrenje za privremeni boravak/prebivalište koje izdaje Područna jedinica za </w:t>
      </w:r>
      <w:r>
        <w:rPr>
          <w:rFonts w:ascii="Cambria" w:hAnsi="Cambria" w:cs="Cambria"/>
        </w:rPr>
        <w:t>upravne poslove Ministarstva unutrašinjih poslova ili Potvrda o predatom zahtjevu za odobrenje privremenog  boravka koju izdaje Područna jedinica za upravne poslove Ministarstva unutrašnjih poslova,</w:t>
      </w:r>
    </w:p>
    <w:p w:rsidR="00B6318B" w:rsidRDefault="003B25F8">
      <w:pPr>
        <w:ind w:left="-426" w:right="-426"/>
        <w:jc w:val="both"/>
        <w:rPr>
          <w:rFonts w:hint="eastAsia"/>
        </w:rPr>
      </w:pPr>
      <w:r>
        <w:rPr>
          <w:rFonts w:ascii="Cambria" w:hAnsi="Cambria" w:cs="Cambria"/>
        </w:rPr>
        <w:t>Napomena: Izabrani ponuđač/stranac je dužan da u zakonsko</w:t>
      </w:r>
      <w:r>
        <w:rPr>
          <w:rFonts w:ascii="Cambria" w:hAnsi="Cambria" w:cs="Cambria"/>
        </w:rPr>
        <w:t xml:space="preserve">m roku dostavi odobrenje za privremeni boravak u Crnoj Gori. </w:t>
      </w:r>
    </w:p>
    <w:p w:rsidR="00B6318B" w:rsidRDefault="00B6318B">
      <w:pPr>
        <w:ind w:left="-426" w:right="-426"/>
        <w:jc w:val="both"/>
        <w:rPr>
          <w:rFonts w:ascii="Cambria" w:hAnsi="Cambria" w:cs="Cambria" w:hint="eastAsia"/>
        </w:rPr>
      </w:pP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lang w:val="sr-Latn-CS" w:eastAsia="sr-Latn-CS"/>
        </w:rPr>
        <w:t>5.1.2. Za pravna lica:</w:t>
      </w: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>-naziv i adresa sjedišta privrednog društva,</w:t>
      </w:r>
    </w:p>
    <w:p w:rsidR="00B6318B" w:rsidRDefault="003B25F8">
      <w:pPr>
        <w:widowControl w:val="0"/>
        <w:ind w:left="-426" w:right="-284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>-dokaz o registraciji (Rješenje o registraciji/Izvod iz CRPS</w:t>
      </w:r>
      <w:r>
        <w:rPr>
          <w:rFonts w:ascii="Cambria" w:hAnsi="Cambria" w:cs="Cambria"/>
          <w:lang w:val="ru-RU" w:eastAsia="hi-IN"/>
        </w:rPr>
        <w:t xml:space="preserve"> ne stariji od 6 mjeseci),</w:t>
      </w: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>-rješenje o PIB pravnog lica/preduzetn</w:t>
      </w:r>
      <w:r>
        <w:rPr>
          <w:rFonts w:ascii="Cambria" w:eastAsia="Times New Roman" w:hAnsi="Cambria" w:cs="Cambria"/>
          <w:lang w:val="sr-Latn-CS" w:eastAsia="sr-Latn-CS"/>
        </w:rPr>
        <w:t>ika, </w:t>
      </w: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>-rješenje o registraciji PDV-a, ukoliko je ponuđač obveznik PDV-a,</w:t>
      </w: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>-potvrdu iz CPRS da se pravno lice/preduzetnik ne nalazi u kaznenoj evidenciji, </w:t>
      </w:r>
    </w:p>
    <w:p w:rsidR="00B6318B" w:rsidRDefault="003B25F8">
      <w:pPr>
        <w:tabs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Cs/>
          <w:lang w:val="sr-Latn-CS" w:eastAsia="sr-Latn-CS"/>
        </w:rPr>
        <w:t>-p</w:t>
      </w:r>
      <w:r>
        <w:rPr>
          <w:rFonts w:ascii="Cambria" w:eastAsia="Times New Roman" w:hAnsi="Cambria" w:cs="Cambria"/>
        </w:rPr>
        <w:t xml:space="preserve">otvrda Poreske uprave  da su uredno izvršene sve obaveze po osnovu plaćanja poreza i doprinosa za </w:t>
      </w:r>
      <w:r>
        <w:rPr>
          <w:rFonts w:ascii="Cambria" w:eastAsia="Times New Roman" w:hAnsi="Cambria" w:cs="Cambria"/>
        </w:rPr>
        <w:t>period do 90 dana prije javnog otvaranja ponuda;</w:t>
      </w:r>
    </w:p>
    <w:p w:rsidR="00B6318B" w:rsidRDefault="003B25F8">
      <w:pPr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sr-Latn-CS" w:eastAsia="sr-Latn-CS"/>
        </w:rPr>
        <w:t>-uvjerenje mjesno nadležnog Osnovnog suda da se protiv odgovornog lice u pravnom licu  ne vodi krivični postupak,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l-SI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lang w:val="sl-SI" w:eastAsia="sr-Latn-CS"/>
        </w:rPr>
        <w:t>5.2.</w:t>
      </w:r>
      <w:r>
        <w:rPr>
          <w:rFonts w:ascii="Cambria" w:eastAsia="Times New Roman" w:hAnsi="Cambria" w:cs="Cambria"/>
          <w:lang w:val="sl-SI" w:eastAsia="sr-Latn-CS"/>
        </w:rPr>
        <w:t xml:space="preserve"> </w:t>
      </w:r>
      <w:r>
        <w:rPr>
          <w:rFonts w:ascii="Cambria" w:eastAsia="Times New Roman" w:hAnsi="Cambria" w:cs="Cambria"/>
          <w:b/>
          <w:bCs/>
          <w:lang w:val="sl-SI" w:eastAsia="sr-Latn-CS"/>
        </w:rPr>
        <w:t>Naznaku za koju lokaciju se podnosi ponuda.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lang w:val="sl-SI" w:eastAsia="sr-Latn-CS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>5.3. Ponudu sa ponuđenim iznosom naknade</w:t>
      </w:r>
      <w:r>
        <w:rPr>
          <w:rFonts w:ascii="Cambria" w:hAnsi="Cambria" w:cs="Cambria"/>
        </w:rPr>
        <w:t xml:space="preserve"> iskazane u eurima za godišnji zakup precizno označene lokacije iz Javnog poziva, bez PDV-a.  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 xml:space="preserve">5.4. Kopiju zaključenog Ugovora o korišćenju </w:t>
      </w:r>
      <w:r>
        <w:rPr>
          <w:rFonts w:ascii="Cambria" w:eastAsia="Times New Roman" w:hAnsi="Cambria" w:cs="Cambria"/>
          <w:b/>
          <w:spacing w:val="3"/>
        </w:rPr>
        <w:t>morskog dobra  za 2015.god.</w:t>
      </w:r>
      <w:r>
        <w:rPr>
          <w:rFonts w:ascii="Cambria" w:eastAsia="Times New Roman" w:hAnsi="Cambria" w:cs="Cambria"/>
          <w:spacing w:val="3"/>
        </w:rPr>
        <w:t xml:space="preserve"> ukoliko je ponuđač </w:t>
      </w:r>
      <w:r>
        <w:rPr>
          <w:rFonts w:ascii="Cambria" w:hAnsi="Cambria" w:cs="Cambria"/>
        </w:rPr>
        <w:t xml:space="preserve"> raniji korisnik lokacije-privremenog objekta   za koji se ponuda od</w:t>
      </w:r>
      <w:r>
        <w:rPr>
          <w:rFonts w:ascii="Cambria" w:hAnsi="Cambria" w:cs="Cambria"/>
        </w:rPr>
        <w:t>nosi.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b/>
          <w:lang w:val="sl-SI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lang w:val="sl-SI" w:eastAsia="sr-Latn-CS"/>
        </w:rPr>
        <w:t>5.5.</w:t>
      </w:r>
      <w:r>
        <w:rPr>
          <w:rFonts w:ascii="Cambria" w:eastAsia="Times New Roman" w:hAnsi="Cambria" w:cs="Cambria"/>
          <w:lang w:val="sl-SI" w:eastAsia="sr-Latn-CS"/>
        </w:rPr>
        <w:t xml:space="preserve"> </w:t>
      </w:r>
      <w:r>
        <w:rPr>
          <w:rFonts w:ascii="Cambria" w:eastAsia="Times New Roman" w:hAnsi="Cambria" w:cs="Cambria"/>
          <w:b/>
          <w:lang w:val="sl-SI" w:eastAsia="sr-Latn-CS"/>
        </w:rPr>
        <w:t>Dozvolu za privredni ili dozvolu za sportsko-rekreativni ribolov za 2015.god., orginal ili ovjerenu kopiju.</w:t>
      </w:r>
      <w:r>
        <w:rPr>
          <w:rFonts w:ascii="Cambria" w:eastAsia="Times New Roman" w:hAnsi="Cambria" w:cs="Cambria"/>
          <w:lang w:val="sl-SI" w:eastAsia="sr-Latn-CS"/>
        </w:rPr>
        <w:t xml:space="preserve"> 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lang w:val="sl-SI" w:eastAsia="sr-Latn-CS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b/>
          <w:lang w:val="sl-SI" w:eastAsia="sr-Latn-CS"/>
        </w:rPr>
        <w:t>5.6.</w:t>
      </w:r>
      <w:r>
        <w:rPr>
          <w:rFonts w:ascii="Cambria" w:eastAsia="Times New Roman" w:hAnsi="Cambria" w:cs="Cambria"/>
          <w:lang w:val="sl-SI" w:eastAsia="sr-Latn-CS"/>
        </w:rPr>
        <w:t xml:space="preserve"> </w:t>
      </w:r>
      <w:r>
        <w:rPr>
          <w:rFonts w:ascii="Cambria" w:eastAsia="Times New Roman" w:hAnsi="Cambria" w:cs="Cambria"/>
          <w:b/>
          <w:bCs/>
          <w:lang w:val="sl-SI" w:eastAsia="sr-Latn-CS"/>
        </w:rPr>
        <w:t>Originalnu bankarsku garanciju</w:t>
      </w:r>
      <w:r>
        <w:rPr>
          <w:rFonts w:ascii="Cambria" w:eastAsia="Times New Roman" w:hAnsi="Cambria" w:cs="Cambria"/>
          <w:lang w:val="sl-SI" w:eastAsia="sr-Latn-CS"/>
        </w:rPr>
        <w:t xml:space="preserve"> ponude u visini određenoj ovim javnim pozivom koja mora biti bezuslovna, „bez prigovora“ i naplati</w:t>
      </w:r>
      <w:r>
        <w:rPr>
          <w:rFonts w:ascii="Cambria" w:eastAsia="Times New Roman" w:hAnsi="Cambria" w:cs="Cambria"/>
          <w:lang w:val="sl-SI" w:eastAsia="sr-Latn-CS"/>
        </w:rPr>
        <w:t>va na prvi poziv sa rokom važenja minimum 90 dana od dana otvaranja ponuda u visini od :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eastAsia="Times New Roman" w:hAnsi="Cambria" w:cs="Cambria"/>
          <w:lang w:val="sl-SI" w:eastAsia="sr-Latn-CS"/>
        </w:rPr>
      </w:pPr>
    </w:p>
    <w:p w:rsidR="00B6318B" w:rsidRDefault="003B25F8">
      <w:pPr>
        <w:pStyle w:val="ListParagraph"/>
        <w:numPr>
          <w:ilvl w:val="0"/>
          <w:numId w:val="2"/>
        </w:numPr>
        <w:tabs>
          <w:tab w:val="left" w:pos="-284"/>
          <w:tab w:val="left" w:pos="142"/>
          <w:tab w:val="left" w:pos="10314"/>
        </w:tabs>
        <w:spacing w:after="160"/>
        <w:ind w:left="-426" w:right="-426" w:firstLine="0"/>
        <w:contextualSpacing/>
        <w:jc w:val="both"/>
      </w:pPr>
      <w:r>
        <w:rPr>
          <w:rFonts w:ascii="Cambria" w:eastAsia="Cambria" w:hAnsi="Cambria" w:cs="Cambria"/>
          <w:sz w:val="22"/>
          <w:szCs w:val="22"/>
          <w:lang w:val="sl-SI"/>
        </w:rPr>
        <w:t xml:space="preserve"> </w:t>
      </w:r>
      <w:r>
        <w:rPr>
          <w:rFonts w:ascii="Cambria" w:hAnsi="Cambria" w:cs="Cambria"/>
          <w:sz w:val="22"/>
          <w:szCs w:val="22"/>
        </w:rPr>
        <w:t>za minimalnu cijenu godišnjeg zakupa do 500,00 € (slovima: petstoeura) obavezna je bankarska garancija ponude u iznosu od 100,00 €  ( slovima: stoeura),</w:t>
      </w:r>
    </w:p>
    <w:p w:rsidR="00B6318B" w:rsidRDefault="00B6318B">
      <w:pPr>
        <w:pStyle w:val="ListParagraph"/>
        <w:tabs>
          <w:tab w:val="left" w:pos="-284"/>
          <w:tab w:val="left" w:pos="142"/>
          <w:tab w:val="left" w:pos="10314"/>
        </w:tabs>
        <w:ind w:left="-426" w:right="-426"/>
        <w:jc w:val="both"/>
        <w:rPr>
          <w:rFonts w:ascii="Cambria" w:hAnsi="Cambria" w:cs="Cambria"/>
          <w:sz w:val="22"/>
          <w:szCs w:val="22"/>
        </w:rPr>
      </w:pPr>
    </w:p>
    <w:p w:rsidR="00B6318B" w:rsidRDefault="003B25F8">
      <w:pPr>
        <w:pStyle w:val="ListParagraph"/>
        <w:numPr>
          <w:ilvl w:val="0"/>
          <w:numId w:val="2"/>
        </w:numPr>
        <w:tabs>
          <w:tab w:val="left" w:pos="-284"/>
          <w:tab w:val="left" w:pos="142"/>
          <w:tab w:val="left" w:pos="10314"/>
        </w:tabs>
        <w:spacing w:after="160"/>
        <w:ind w:left="-426" w:right="-426" w:firstLine="0"/>
        <w:contextualSpacing/>
        <w:jc w:val="both"/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za početnu</w:t>
      </w:r>
      <w:r>
        <w:rPr>
          <w:rFonts w:ascii="Cambria" w:hAnsi="Cambria" w:cs="Cambria"/>
          <w:sz w:val="22"/>
          <w:szCs w:val="22"/>
        </w:rPr>
        <w:t xml:space="preserve"> cijenu godišnjeg zakupa do 1.000,00 € (slovima: jednahiljadaeura) obavezna je bankarska garancija ponude u iznosu od 500,00 € (slovima: pet stotinaeura),</w:t>
      </w:r>
    </w:p>
    <w:p w:rsidR="00B6318B" w:rsidRDefault="00B6318B">
      <w:pPr>
        <w:pStyle w:val="ListParagraph"/>
        <w:tabs>
          <w:tab w:val="left" w:pos="-284"/>
          <w:tab w:val="left" w:pos="142"/>
          <w:tab w:val="left" w:pos="10314"/>
        </w:tabs>
        <w:ind w:left="-426" w:right="-426"/>
        <w:jc w:val="both"/>
        <w:rPr>
          <w:rFonts w:ascii="Cambria" w:hAnsi="Cambria" w:cs="Cambria"/>
          <w:sz w:val="22"/>
          <w:szCs w:val="22"/>
        </w:rPr>
      </w:pPr>
    </w:p>
    <w:p w:rsidR="00B6318B" w:rsidRDefault="003B25F8">
      <w:pPr>
        <w:pStyle w:val="ListParagraph"/>
        <w:numPr>
          <w:ilvl w:val="0"/>
          <w:numId w:val="2"/>
        </w:numPr>
        <w:tabs>
          <w:tab w:val="left" w:pos="-284"/>
          <w:tab w:val="left" w:pos="142"/>
          <w:tab w:val="left" w:pos="10314"/>
        </w:tabs>
        <w:spacing w:after="160"/>
        <w:ind w:left="-426" w:right="-426" w:firstLine="0"/>
        <w:contextualSpacing/>
        <w:jc w:val="both"/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 </w:t>
      </w:r>
      <w:r>
        <w:rPr>
          <w:rFonts w:ascii="Cambria" w:hAnsi="Cambria" w:cs="Cambria"/>
          <w:sz w:val="22"/>
          <w:szCs w:val="22"/>
        </w:rPr>
        <w:t>za početnu cijenu godišnjeg zakupa od 1.000,00 € (slovima: jednahiljadaeura) do 5.000,00 € (slovima</w:t>
      </w:r>
      <w:r>
        <w:rPr>
          <w:rFonts w:ascii="Cambria" w:hAnsi="Cambria" w:cs="Cambria"/>
          <w:sz w:val="22"/>
          <w:szCs w:val="22"/>
        </w:rPr>
        <w:t>: pethiljadaeura) obavezna je bankarska garancije ponuda u iznosu od 1.000,00 € (slovima: jednahiljada eura),</w:t>
      </w:r>
    </w:p>
    <w:p w:rsidR="00B6318B" w:rsidRDefault="00B6318B">
      <w:pPr>
        <w:pStyle w:val="ListParagraph"/>
        <w:tabs>
          <w:tab w:val="left" w:pos="-284"/>
          <w:tab w:val="left" w:pos="142"/>
          <w:tab w:val="left" w:pos="10314"/>
        </w:tabs>
        <w:spacing w:after="160"/>
        <w:ind w:left="-232" w:right="-426"/>
        <w:contextualSpacing/>
        <w:jc w:val="both"/>
        <w:rPr>
          <w:rFonts w:ascii="Cambria" w:hAnsi="Cambria" w:cs="Cambria"/>
          <w:sz w:val="22"/>
          <w:szCs w:val="22"/>
        </w:rPr>
      </w:pPr>
    </w:p>
    <w:p w:rsidR="00B6318B" w:rsidRDefault="003B25F8">
      <w:pPr>
        <w:pStyle w:val="ListParagraph"/>
        <w:numPr>
          <w:ilvl w:val="0"/>
          <w:numId w:val="2"/>
        </w:numPr>
        <w:tabs>
          <w:tab w:val="left" w:pos="-284"/>
          <w:tab w:val="left" w:pos="142"/>
          <w:tab w:val="left" w:pos="10314"/>
        </w:tabs>
        <w:spacing w:after="160"/>
        <w:ind w:left="-426" w:right="-426" w:firstLine="0"/>
        <w:contextualSpacing/>
        <w:jc w:val="both"/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za početnu cijenu godišnjeg zakupa preko 5.000,00 € (slovima: pethiljadaeura) do 10.000,00 € (slovima: desethiljadaeura) obavezna je bankarska g</w:t>
      </w:r>
      <w:r>
        <w:rPr>
          <w:rFonts w:ascii="Cambria" w:hAnsi="Cambria" w:cs="Cambria"/>
          <w:sz w:val="22"/>
          <w:szCs w:val="22"/>
        </w:rPr>
        <w:t>arancija ponude u iznosu od 2.500,00 € (slovima: dvijehiljadepetstotinaeura),</w:t>
      </w:r>
    </w:p>
    <w:p w:rsidR="00B6318B" w:rsidRDefault="00B6318B">
      <w:pPr>
        <w:pStyle w:val="ListParagraph"/>
        <w:ind w:left="-426"/>
        <w:rPr>
          <w:rFonts w:ascii="Cambria" w:hAnsi="Cambria" w:cs="Cambria"/>
          <w:sz w:val="22"/>
          <w:szCs w:val="22"/>
        </w:rPr>
      </w:pPr>
    </w:p>
    <w:p w:rsidR="00B6318B" w:rsidRDefault="003B25F8">
      <w:pPr>
        <w:pStyle w:val="ListParagraph"/>
        <w:numPr>
          <w:ilvl w:val="0"/>
          <w:numId w:val="2"/>
        </w:numPr>
        <w:tabs>
          <w:tab w:val="left" w:pos="-284"/>
          <w:tab w:val="left" w:pos="142"/>
          <w:tab w:val="left" w:pos="10314"/>
        </w:tabs>
        <w:spacing w:after="160"/>
        <w:ind w:left="-426" w:right="-426" w:firstLine="0"/>
        <w:contextualSpacing/>
        <w:jc w:val="both"/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za početnu cijenu godišnjeg zakupa preko 10.000,00 € (slovima: desethiljadaeura) obavezna je bankarska garancija ponude u iznosu od 5.000,00 € (slovima: pethiljadaeura).</w:t>
      </w:r>
    </w:p>
    <w:p w:rsidR="00B6318B" w:rsidRDefault="00B6318B">
      <w:pPr>
        <w:pStyle w:val="ListParagraph"/>
        <w:tabs>
          <w:tab w:val="left" w:pos="-284"/>
          <w:tab w:val="left" w:pos="142"/>
          <w:tab w:val="left" w:pos="10314"/>
        </w:tabs>
        <w:spacing w:after="160"/>
        <w:ind w:left="0" w:right="-426"/>
        <w:contextualSpacing/>
        <w:jc w:val="both"/>
        <w:rPr>
          <w:rFonts w:ascii="Cambria" w:hAnsi="Cambria" w:cs="Cambria"/>
          <w:sz w:val="22"/>
          <w:szCs w:val="22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hint="eastAsia"/>
        </w:rPr>
      </w:pPr>
      <w:r>
        <w:rPr>
          <w:rFonts w:ascii="Cambria" w:eastAsia="Times New Roman" w:hAnsi="Cambria" w:cs="Cambria"/>
          <w:lang w:val="pl-PL" w:eastAsia="sr-Latn-CS"/>
        </w:rPr>
        <w:t>Potre</w:t>
      </w:r>
      <w:r>
        <w:rPr>
          <w:rFonts w:ascii="Cambria" w:eastAsia="Times New Roman" w:hAnsi="Cambria" w:cs="Cambria"/>
          <w:lang w:val="pl-PL" w:eastAsia="sr-Latn-CS"/>
        </w:rPr>
        <w:t>bni dokazi (osim fotokopije lične karte i Ugovora o zakupu za 2015.god.) dostavljaju se u formi originala ili ovjerene fotokopije i ne smiju da budu stariji od šest mjeseci od dana javnog otvaranja ponuda.</w:t>
      </w:r>
    </w:p>
    <w:p w:rsidR="00B6318B" w:rsidRDefault="00B6318B">
      <w:pPr>
        <w:ind w:left="-426" w:right="-426"/>
        <w:jc w:val="both"/>
        <w:rPr>
          <w:rFonts w:ascii="Cambria" w:eastAsia="Times New Roman" w:hAnsi="Cambria" w:cs="Cambria"/>
          <w:b/>
          <w:lang w:val="pl-PL" w:eastAsia="sr-Latn-CS"/>
        </w:rPr>
      </w:pPr>
    </w:p>
    <w:p w:rsidR="00B6318B" w:rsidRDefault="003B25F8">
      <w:pPr>
        <w:tabs>
          <w:tab w:val="left" w:pos="-344"/>
        </w:tabs>
        <w:ind w:left="-426"/>
        <w:jc w:val="both"/>
        <w:rPr>
          <w:rFonts w:hint="eastAsia"/>
        </w:rPr>
      </w:pPr>
      <w:r>
        <w:rPr>
          <w:rFonts w:ascii="Cambria" w:hAnsi="Cambria" w:cs="Cambria"/>
          <w:b/>
          <w:color w:val="000000"/>
          <w:lang w:val="es-ES"/>
        </w:rPr>
        <w:t xml:space="preserve">VI  </w:t>
      </w:r>
      <w:proofErr w:type="spellStart"/>
      <w:r>
        <w:rPr>
          <w:rFonts w:ascii="Cambria" w:hAnsi="Cambria" w:cs="Cambria"/>
          <w:b/>
          <w:bCs/>
          <w:color w:val="000000"/>
          <w:lang w:val="es-ES"/>
        </w:rPr>
        <w:t>Kriterijumi</w:t>
      </w:r>
      <w:proofErr w:type="spellEnd"/>
      <w:r>
        <w:rPr>
          <w:rFonts w:ascii="Cambria" w:hAnsi="Cambria" w:cs="Cambria"/>
          <w:b/>
          <w:bCs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lang w:val="es-ES"/>
        </w:rPr>
        <w:t>za</w:t>
      </w:r>
      <w:proofErr w:type="spellEnd"/>
      <w:r>
        <w:rPr>
          <w:rFonts w:ascii="Cambria" w:hAnsi="Cambria" w:cs="Cambria"/>
          <w:b/>
          <w:bCs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lang w:val="es-ES"/>
        </w:rPr>
        <w:t>izbor</w:t>
      </w:r>
      <w:proofErr w:type="spellEnd"/>
      <w:r>
        <w:rPr>
          <w:rFonts w:ascii="Cambria" w:hAnsi="Cambria" w:cs="Cambria"/>
          <w:b/>
          <w:bCs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lang w:val="es-ES"/>
        </w:rPr>
        <w:t>najpovoljnije</w:t>
      </w:r>
      <w:proofErr w:type="spellEnd"/>
      <w:r>
        <w:rPr>
          <w:rFonts w:ascii="Cambria" w:hAnsi="Cambria" w:cs="Cambria"/>
          <w:b/>
          <w:bCs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lang w:val="es-ES"/>
        </w:rPr>
        <w:t>ponude</w:t>
      </w:r>
      <w:proofErr w:type="spellEnd"/>
    </w:p>
    <w:p w:rsidR="00B6318B" w:rsidRDefault="00B6318B">
      <w:pPr>
        <w:tabs>
          <w:tab w:val="left" w:pos="-344"/>
        </w:tabs>
        <w:ind w:left="-426"/>
        <w:jc w:val="both"/>
        <w:rPr>
          <w:rFonts w:ascii="Cambria" w:hAnsi="Cambria" w:cs="Cambria" w:hint="eastAsia"/>
          <w:b/>
          <w:bCs/>
          <w:color w:val="000000"/>
          <w:lang w:val="es-ES"/>
        </w:rPr>
      </w:pPr>
    </w:p>
    <w:p w:rsidR="00B6318B" w:rsidRDefault="003B25F8">
      <w:pPr>
        <w:tabs>
          <w:tab w:val="left" w:pos="196"/>
        </w:tabs>
        <w:ind w:left="-426"/>
        <w:jc w:val="both"/>
        <w:rPr>
          <w:rFonts w:hint="eastAsia"/>
        </w:rPr>
      </w:pPr>
      <w:proofErr w:type="spellStart"/>
      <w:r>
        <w:rPr>
          <w:rFonts w:ascii="Cambria" w:hAnsi="Cambria" w:cs="Cambria"/>
          <w:color w:val="000000"/>
          <w:lang w:val="es-ES"/>
        </w:rPr>
        <w:t>Ponude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će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se </w:t>
      </w:r>
      <w:proofErr w:type="spellStart"/>
      <w:r>
        <w:rPr>
          <w:rFonts w:ascii="Cambria" w:hAnsi="Cambria" w:cs="Cambria"/>
          <w:color w:val="000000"/>
          <w:lang w:val="es-ES"/>
        </w:rPr>
        <w:t>vrednovati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prema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sledećim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proofErr w:type="gramStart"/>
      <w:r>
        <w:rPr>
          <w:rFonts w:ascii="Cambria" w:hAnsi="Cambria" w:cs="Cambria"/>
          <w:color w:val="000000"/>
          <w:lang w:val="es-ES"/>
        </w:rPr>
        <w:t>kriterijumima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:</w:t>
      </w:r>
      <w:proofErr w:type="gramEnd"/>
    </w:p>
    <w:p w:rsidR="00B6318B" w:rsidRDefault="00B6318B">
      <w:pPr>
        <w:tabs>
          <w:tab w:val="left" w:pos="196"/>
        </w:tabs>
        <w:ind w:left="-426"/>
        <w:jc w:val="both"/>
        <w:rPr>
          <w:rFonts w:ascii="Cambria" w:hAnsi="Cambria" w:cs="Cambria" w:hint="eastAsia"/>
          <w:color w:val="000000"/>
          <w:lang w:val="es-ES"/>
        </w:rPr>
      </w:pPr>
    </w:p>
    <w:tbl>
      <w:tblPr>
        <w:tblW w:w="8562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7469"/>
        <w:gridCol w:w="1093"/>
      </w:tblGrid>
      <w:tr w:rsidR="00B6318B">
        <w:trPr>
          <w:trHeight w:val="443"/>
        </w:trPr>
        <w:tc>
          <w:tcPr>
            <w:tcW w:w="7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B6318B" w:rsidRDefault="003B25F8">
            <w:pPr>
              <w:keepNext/>
              <w:keepLines/>
              <w:spacing w:line="264" w:lineRule="atLeast"/>
              <w:jc w:val="both"/>
              <w:rPr>
                <w:rFonts w:hint="eastAsia"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 xml:space="preserve">PONUĐENA GODIŠNJA ZAKUPNINA 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B6318B" w:rsidRDefault="003B25F8">
            <w:pPr>
              <w:keepNext/>
              <w:keepLines/>
              <w:spacing w:line="264" w:lineRule="atLeast"/>
              <w:jc w:val="right"/>
              <w:rPr>
                <w:rFonts w:hint="eastAsia"/>
              </w:rPr>
            </w:pP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55</w:t>
            </w:r>
          </w:p>
          <w:p w:rsidR="00B6318B" w:rsidRDefault="00B6318B">
            <w:pPr>
              <w:keepNext/>
              <w:keepLines/>
              <w:spacing w:line="264" w:lineRule="atLeast"/>
              <w:jc w:val="right"/>
              <w:rPr>
                <w:rFonts w:ascii="Cambria" w:eastAsia="Times New Roman" w:hAnsi="Cambria" w:cs="Cambria"/>
              </w:rPr>
            </w:pPr>
          </w:p>
        </w:tc>
      </w:tr>
      <w:tr w:rsidR="00B6318B">
        <w:trPr>
          <w:trHeight w:val="1099"/>
        </w:trPr>
        <w:tc>
          <w:tcPr>
            <w:tcW w:w="7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B6318B" w:rsidRDefault="003B25F8">
            <w:pPr>
              <w:tabs>
                <w:tab w:val="left" w:pos="360"/>
              </w:tabs>
              <w:spacing w:line="264" w:lineRule="atLeast"/>
              <w:jc w:val="both"/>
              <w:rPr>
                <w:rFonts w:hint="eastAsia"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 xml:space="preserve">REFERENCE </w:t>
            </w:r>
          </w:p>
          <w:p w:rsidR="00B6318B" w:rsidRDefault="003B25F8">
            <w:pPr>
              <w:tabs>
                <w:tab w:val="left" w:pos="360"/>
              </w:tabs>
              <w:spacing w:line="264" w:lineRule="atLeast"/>
              <w:jc w:val="both"/>
              <w:rPr>
                <w:rFonts w:hint="eastAsia"/>
              </w:rPr>
            </w:pPr>
            <w:r>
              <w:rPr>
                <w:rFonts w:ascii="Cambria" w:eastAsia="Times New Roman" w:hAnsi="Cambria" w:cs="Cambria"/>
                <w:spacing w:val="3"/>
              </w:rPr>
              <w:t xml:space="preserve">Vlasnik privremenog objekta koji ima zaključen ugovor o korišćenju morskog dobra  i dokaz o plaćenoj godišnjoj zakupnini  za 2015. god. 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B6318B" w:rsidRDefault="00B6318B">
            <w:pPr>
              <w:keepNext/>
              <w:keepLines/>
              <w:snapToGrid w:val="0"/>
              <w:spacing w:line="264" w:lineRule="atLeast"/>
              <w:jc w:val="right"/>
              <w:rPr>
                <w:rFonts w:ascii="Cambria" w:eastAsia="Times New Roman" w:hAnsi="Cambria" w:cs="Cambria"/>
              </w:rPr>
            </w:pPr>
          </w:p>
          <w:p w:rsidR="00B6318B" w:rsidRDefault="003B25F8">
            <w:pPr>
              <w:keepNext/>
              <w:keepLines/>
              <w:spacing w:line="264" w:lineRule="atLeast"/>
              <w:jc w:val="right"/>
              <w:rPr>
                <w:rFonts w:hint="eastAsia"/>
              </w:rPr>
            </w:pPr>
            <w:r>
              <w:rPr>
                <w:rFonts w:ascii="Cambria" w:eastAsia="Times New Roman" w:hAnsi="Cambria" w:cs="Cambria"/>
                <w:b/>
              </w:rPr>
              <w:t>45</w:t>
            </w:r>
          </w:p>
        </w:tc>
      </w:tr>
      <w:tr w:rsidR="00B6318B">
        <w:trPr>
          <w:trHeight w:val="430"/>
        </w:trPr>
        <w:tc>
          <w:tcPr>
            <w:tcW w:w="7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B6318B" w:rsidRDefault="003B25F8">
            <w:pPr>
              <w:keepNext/>
              <w:keepLines/>
              <w:spacing w:line="264" w:lineRule="atLeast"/>
              <w:jc w:val="both"/>
              <w:rPr>
                <w:rFonts w:hint="eastAsia"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>UKUPNO (Y)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B6318B" w:rsidRDefault="003B25F8">
            <w:pPr>
              <w:spacing w:line="264" w:lineRule="atLeast"/>
              <w:jc w:val="right"/>
              <w:rPr>
                <w:rFonts w:hint="eastAsia"/>
              </w:rPr>
            </w:pP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100</w:t>
            </w:r>
          </w:p>
          <w:p w:rsidR="00B6318B" w:rsidRDefault="00B6318B">
            <w:pPr>
              <w:keepNext/>
              <w:keepLines/>
              <w:spacing w:line="264" w:lineRule="atLeast"/>
              <w:jc w:val="right"/>
              <w:rPr>
                <w:rFonts w:ascii="Cambria" w:eastAsia="Times New Roman" w:hAnsi="Cambria" w:cs="Cambria"/>
              </w:rPr>
            </w:pPr>
          </w:p>
        </w:tc>
      </w:tr>
    </w:tbl>
    <w:p w:rsidR="00B6318B" w:rsidRDefault="00B6318B">
      <w:pPr>
        <w:tabs>
          <w:tab w:val="left" w:pos="-312"/>
          <w:tab w:val="left" w:pos="389"/>
        </w:tabs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>VII Vrijeme i mjesto otkupa tenderske dokumentacije 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FB2CCD">
      <w:pPr>
        <w:ind w:left="-426" w:right="-426"/>
        <w:jc w:val="both"/>
        <w:rPr>
          <w:rFonts w:hint="eastAsia"/>
        </w:rPr>
      </w:pPr>
      <w:r>
        <w:rPr>
          <w:rFonts w:ascii="Cambria" w:hAnsi="Cambria" w:cs="Cambria"/>
        </w:rPr>
        <w:t xml:space="preserve">Na </w:t>
      </w:r>
      <w:r w:rsidR="003B25F8">
        <w:rPr>
          <w:rFonts w:ascii="Cambria" w:hAnsi="Cambria" w:cs="Cambria"/>
        </w:rPr>
        <w:t>nadmetanju (tenderu) mogu učestvovati isključivo ponuđači koji otkupe tendersku dokumentaciju. Zainteresovani ponuđači ili njihovi ovlašćeni predstavnici mogu preuzeti tendersku dokumentaciju svakog radnog dana u prostorijama Javnog preduzeća u Budvi, U</w:t>
      </w:r>
      <w:r w:rsidR="003B25F8">
        <w:rPr>
          <w:rFonts w:ascii="Cambria" w:hAnsi="Cambria" w:cs="Cambria"/>
        </w:rPr>
        <w:t>l.Popa Jola Zeca bb, kod ovlašćenog lica od 8,30 do 16 sati (sa pauzom od 11.30-12.00 časova) od dana ob</w:t>
      </w:r>
      <w:r>
        <w:rPr>
          <w:rFonts w:ascii="Cambria" w:hAnsi="Cambria" w:cs="Cambria"/>
        </w:rPr>
        <w:t>javljivanja ovog poziva do utorka</w:t>
      </w:r>
      <w:r w:rsidR="003B25F8"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</w:rPr>
        <w:t>25. 04</w:t>
      </w:r>
      <w:r w:rsidR="003B25F8">
        <w:rPr>
          <w:rFonts w:ascii="Cambria" w:hAnsi="Cambria" w:cs="Cambria"/>
          <w:b/>
          <w:bCs/>
        </w:rPr>
        <w:t>. 2017. godine</w:t>
      </w:r>
      <w:r w:rsidR="003B25F8">
        <w:rPr>
          <w:rFonts w:ascii="Cambria" w:hAnsi="Cambria" w:cs="Cambria"/>
        </w:rPr>
        <w:t>.</w:t>
      </w:r>
      <w:r w:rsidR="003B25F8">
        <w:rPr>
          <w:rFonts w:ascii="Cambria" w:hAnsi="Cambria" w:cs="Cambria"/>
          <w:b/>
          <w:bCs/>
        </w:rPr>
        <w:t xml:space="preserve"> 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highlight w:val="yellow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Cijena tenderske dokumentacije iznosi 10.00 eura a uplata se vrši na žiro račun broj 505-332-45</w:t>
      </w:r>
      <w:r>
        <w:rPr>
          <w:rFonts w:ascii="Cambria" w:hAnsi="Cambria" w:cs="Cambria"/>
        </w:rPr>
        <w:t xml:space="preserve"> sa naznakom „otkup tenderske dokumentacije za privremene objekte na Bojani“.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pStyle w:val="BodyText"/>
        <w:spacing w:before="1" w:after="0"/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 xml:space="preserve">Tenderska dokumentacija sadrži: Obrazac „Ponude i Izjave“, koja objedinjuje izjavu  kojom ponuđač izražava pristanak da se njegovi lični podaci obrađuju, prihvata uslove Javnog </w:t>
      </w:r>
      <w:r>
        <w:rPr>
          <w:rFonts w:ascii="Cambria" w:hAnsi="Cambria" w:cs="Cambria"/>
        </w:rPr>
        <w:t>poziva, daje ponudu godišnje zakupnine i lične podatke o ponuđaču, Nacrt Ugovora o korišćenju morskog dobra, Izvod iz Kataloga (Evidencije) sa oznakom lokacije i Instrukcije ponuđačima o načinu vrednovanja ponuda.</w:t>
      </w:r>
    </w:p>
    <w:p w:rsidR="00B6318B" w:rsidRDefault="00B6318B">
      <w:pPr>
        <w:pStyle w:val="BodyText"/>
        <w:spacing w:before="1" w:after="0"/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 xml:space="preserve">VIII  Vrijeme i mjesto podnošenja ponuda 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Ponude se dostavljaju svakog radnog dana od 08.00 do 16.00 časova od dana objavljivanja ovog p</w:t>
      </w:r>
      <w:r w:rsidR="00FB2CCD">
        <w:rPr>
          <w:rFonts w:ascii="Cambria" w:hAnsi="Cambria" w:cs="Cambria"/>
        </w:rPr>
        <w:t>oziva a najkasnije do četvrtka</w:t>
      </w:r>
      <w:r>
        <w:rPr>
          <w:rFonts w:ascii="Cambria" w:hAnsi="Cambria" w:cs="Cambria"/>
        </w:rPr>
        <w:t xml:space="preserve"> </w:t>
      </w:r>
      <w:r w:rsidR="00FB2CCD">
        <w:rPr>
          <w:rFonts w:ascii="Cambria" w:hAnsi="Cambria" w:cs="Cambria"/>
          <w:b/>
          <w:bCs/>
        </w:rPr>
        <w:t>27. 04. 2017. godine do 10</w:t>
      </w:r>
      <w:r>
        <w:rPr>
          <w:rFonts w:ascii="Cambria" w:hAnsi="Cambria" w:cs="Cambria"/>
          <w:b/>
          <w:bCs/>
        </w:rPr>
        <w:t xml:space="preserve"> časova</w:t>
      </w:r>
      <w:r>
        <w:rPr>
          <w:rFonts w:ascii="Cambria" w:hAnsi="Cambria" w:cs="Cambria"/>
        </w:rPr>
        <w:t>, neposrednom predajom na arhivi Javnog preduzeća u zatvorenim kovertama sa naznakom „PONUDA Z</w:t>
      </w:r>
      <w:r>
        <w:rPr>
          <w:rFonts w:ascii="Cambria" w:hAnsi="Cambria" w:cs="Cambria"/>
        </w:rPr>
        <w:t xml:space="preserve">A  ULCINJ – LOKACIJA </w:t>
      </w:r>
      <w:r>
        <w:rPr>
          <w:rFonts w:ascii="Cambria" w:hAnsi="Cambria" w:cs="Cambria"/>
        </w:rPr>
        <w:lastRenderedPageBreak/>
        <w:t xml:space="preserve">NA DESNOJ ILI LIJEVOJ OBALI BOJANE  BROJ _____ </w:t>
      </w:r>
      <w:r>
        <w:rPr>
          <w:rFonts w:ascii="Cambria" w:hAnsi="Cambria" w:cs="Cambria"/>
          <w:lang w:val="sr-Latn-CS"/>
        </w:rPr>
        <w:t xml:space="preserve">“ </w:t>
      </w:r>
      <w:r>
        <w:rPr>
          <w:rFonts w:ascii="Cambria" w:hAnsi="Cambria" w:cs="Cambria"/>
        </w:rPr>
        <w:t xml:space="preserve">uz svojeručan potpis obrazca prijema ponude.  </w:t>
      </w:r>
    </w:p>
    <w:p w:rsidR="00B6318B" w:rsidRDefault="003B25F8">
      <w:pPr>
        <w:pStyle w:val="BodyText"/>
        <w:tabs>
          <w:tab w:val="left" w:pos="5196"/>
        </w:tabs>
        <w:spacing w:after="0"/>
        <w:ind w:left="-426" w:right="-284"/>
        <w:jc w:val="both"/>
        <w:rPr>
          <w:rFonts w:ascii="Cambria" w:hAnsi="Cambria" w:cs="Cambria" w:hint="eastAsia"/>
        </w:rPr>
      </w:pPr>
      <w:r>
        <w:rPr>
          <w:rFonts w:ascii="Cambria" w:hAnsi="Cambria" w:cs="Cambria"/>
        </w:rPr>
        <w:t>Ponude se dostavljaju na Crnogorskom jeziku.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 xml:space="preserve">IX Vrijeme i mjesto otvaranja ponuda 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Javno otvaranje ponuda kojem mogu prisustvovati svi po</w:t>
      </w:r>
      <w:r>
        <w:rPr>
          <w:rFonts w:ascii="Cambria" w:hAnsi="Cambria" w:cs="Cambria"/>
        </w:rPr>
        <w:t xml:space="preserve">nuđači, održaće se dana </w:t>
      </w:r>
      <w:r w:rsidR="00FB2CCD">
        <w:rPr>
          <w:rFonts w:ascii="Cambria" w:hAnsi="Cambria" w:cs="Cambria"/>
          <w:b/>
          <w:bCs/>
        </w:rPr>
        <w:t>27. 04. 2017. godine u 10:30</w:t>
      </w:r>
      <w:r>
        <w:rPr>
          <w:rFonts w:ascii="Cambria" w:hAnsi="Cambria" w:cs="Cambria"/>
          <w:b/>
          <w:bCs/>
        </w:rPr>
        <w:t xml:space="preserve"> časova</w:t>
      </w:r>
      <w:r w:rsidR="00FB2CCD">
        <w:rPr>
          <w:rFonts w:ascii="Cambria" w:hAnsi="Cambria" w:cs="Cambria"/>
          <w:b/>
          <w:bCs/>
        </w:rPr>
        <w:t xml:space="preserve"> </w:t>
      </w:r>
      <w:r w:rsidR="00FB2CCD" w:rsidRPr="00FB2CCD">
        <w:rPr>
          <w:rFonts w:ascii="Cambria" w:hAnsi="Cambria" w:cs="Cambria"/>
          <w:bCs/>
        </w:rPr>
        <w:t>u</w:t>
      </w:r>
      <w:r w:rsidR="00FB2CCD" w:rsidRPr="00FB2CCD">
        <w:rPr>
          <w:rFonts w:ascii="Cambria" w:hAnsi="Cambria" w:cs="Cambria"/>
        </w:rPr>
        <w:t xml:space="preserve"> konferencijskoj sali na I spratu Javnog preduzeća.</w:t>
      </w:r>
    </w:p>
    <w:p w:rsidR="00B6318B" w:rsidRDefault="00B6318B" w:rsidP="00FB2CCD">
      <w:pPr>
        <w:ind w:right="-284"/>
        <w:jc w:val="both"/>
        <w:rPr>
          <w:rFonts w:ascii="Cambria" w:hAnsi="Cambria" w:cs="Cambria" w:hint="eastAsia"/>
          <w:b/>
          <w:bCs/>
          <w:lang w:val="sr-Latn-CS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  <w:bCs/>
          <w:lang w:val="sr-Latn-CS"/>
        </w:rPr>
        <w:t>X Sprovo</w:t>
      </w:r>
      <w:r>
        <w:rPr>
          <w:rFonts w:ascii="Cambria" w:hAnsi="Cambria" w:cs="Cambria"/>
          <w:b/>
          <w:bCs/>
          <w:lang w:val="hr-HR"/>
        </w:rPr>
        <w:t>đ</w:t>
      </w:r>
      <w:r>
        <w:rPr>
          <w:rFonts w:ascii="Cambria" w:hAnsi="Cambria" w:cs="Cambria"/>
          <w:b/>
          <w:bCs/>
          <w:lang w:val="sr-Latn-CS"/>
        </w:rPr>
        <w:t>enje postupka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  <w:b/>
          <w:bCs/>
          <w:lang w:val="sr-Latn-CS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Postupak davanja u zakup sprovodi Tenderska komisija koju imenuje Direktor Javnog preduzeća.</w:t>
      </w:r>
    </w:p>
    <w:p w:rsidR="00B6318B" w:rsidRDefault="003B25F8">
      <w:pPr>
        <w:ind w:left="-426" w:right="-284"/>
        <w:jc w:val="both"/>
        <w:rPr>
          <w:rFonts w:hint="eastAsia"/>
        </w:rPr>
      </w:pPr>
      <w:proofErr w:type="spellStart"/>
      <w:r>
        <w:rPr>
          <w:rFonts w:ascii="Cambria" w:hAnsi="Cambria" w:cs="Cambria"/>
          <w:color w:val="000000"/>
          <w:lang w:val="es-ES"/>
        </w:rPr>
        <w:t>Komisija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ima</w:t>
      </w:r>
      <w:proofErr w:type="spellEnd"/>
      <w:r>
        <w:rPr>
          <w:rFonts w:ascii="Cambria" w:hAnsi="Cambria" w:cs="Cambria"/>
          <w:color w:val="000000"/>
          <w:lang w:val="hr-HR"/>
        </w:rPr>
        <w:t xml:space="preserve"> tri  č</w:t>
      </w:r>
      <w:r w:rsidR="00FB2CCD">
        <w:rPr>
          <w:rFonts w:ascii="Cambria" w:hAnsi="Cambria" w:cs="Cambria"/>
          <w:color w:val="000000"/>
          <w:lang w:val="es-ES"/>
        </w:rPr>
        <w:t>lana</w:t>
      </w:r>
      <w:r>
        <w:rPr>
          <w:rFonts w:ascii="Cambria" w:hAnsi="Cambria" w:cs="Cambria"/>
          <w:color w:val="000000"/>
          <w:lang w:val="hr-HR"/>
        </w:rPr>
        <w:t>:</w:t>
      </w:r>
      <w:r w:rsidR="00FB2CCD">
        <w:rPr>
          <w:rFonts w:ascii="Cambria" w:hAnsi="Cambria" w:cs="Cambria"/>
          <w:color w:val="000000"/>
          <w:lang w:val="hr-HR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predsjednik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i</w:t>
      </w:r>
      <w:r w:rsidR="00FB2CCD">
        <w:rPr>
          <w:rFonts w:ascii="Cambria" w:hAnsi="Cambria" w:cs="Cambria"/>
          <w:color w:val="000000"/>
          <w:lang w:val="hr-HR"/>
        </w:rPr>
        <w:t xml:space="preserve"> dva </w:t>
      </w:r>
      <w:proofErr w:type="spellStart"/>
      <w:r>
        <w:rPr>
          <w:rFonts w:ascii="Cambria" w:hAnsi="Cambria" w:cs="Cambria"/>
          <w:color w:val="000000"/>
          <w:lang w:val="es-ES"/>
        </w:rPr>
        <w:t>člana</w:t>
      </w:r>
      <w:proofErr w:type="spellEnd"/>
      <w:r>
        <w:rPr>
          <w:rFonts w:ascii="Cambria" w:hAnsi="Cambria" w:cs="Cambria"/>
          <w:color w:val="000000"/>
          <w:lang w:val="es-ES"/>
        </w:rPr>
        <w:t>.</w:t>
      </w:r>
    </w:p>
    <w:p w:rsidR="00FB2CCD" w:rsidRDefault="003B25F8">
      <w:pPr>
        <w:ind w:left="-426" w:right="-284"/>
        <w:jc w:val="both"/>
        <w:rPr>
          <w:rFonts w:ascii="Cambria" w:hAnsi="Cambria" w:cs="Cambria"/>
          <w:color w:val="000000"/>
          <w:lang w:val="es-ES"/>
        </w:rPr>
      </w:pPr>
      <w:proofErr w:type="spellStart"/>
      <w:r>
        <w:rPr>
          <w:rFonts w:ascii="Cambria" w:hAnsi="Cambria" w:cs="Cambria"/>
          <w:color w:val="000000"/>
          <w:lang w:val="es-ES"/>
        </w:rPr>
        <w:t>Članovi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Komisije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ne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mogu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biti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uključeni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 u </w:t>
      </w:r>
      <w:proofErr w:type="spellStart"/>
      <w:r>
        <w:rPr>
          <w:rFonts w:ascii="Cambria" w:hAnsi="Cambria" w:cs="Cambria"/>
          <w:color w:val="000000"/>
          <w:lang w:val="es-ES"/>
        </w:rPr>
        <w:t>postupak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prikupljanja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ponuda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u </w:t>
      </w:r>
      <w:proofErr w:type="spellStart"/>
      <w:r>
        <w:rPr>
          <w:rFonts w:ascii="Cambria" w:hAnsi="Cambria" w:cs="Cambria"/>
          <w:color w:val="000000"/>
          <w:lang w:val="es-ES"/>
        </w:rPr>
        <w:t>slučaju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 w:rsidR="00FB2CCD">
        <w:rPr>
          <w:rFonts w:ascii="Cambria" w:hAnsi="Cambria" w:cs="Cambria"/>
          <w:color w:val="000000"/>
          <w:lang w:val="es-ES"/>
        </w:rPr>
        <w:t>kada</w:t>
      </w:r>
      <w:proofErr w:type="spellEnd"/>
      <w:r w:rsidR="00FB2CCD"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 w:rsidR="00FB2CCD">
        <w:rPr>
          <w:rFonts w:ascii="Cambria" w:hAnsi="Cambria" w:cs="Cambria"/>
          <w:color w:val="000000"/>
          <w:lang w:val="es-ES"/>
        </w:rPr>
        <w:t>postoji</w:t>
      </w:r>
      <w:proofErr w:type="spellEnd"/>
      <w:r w:rsidR="00FB2CCD"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 w:rsidR="00FB2CCD">
        <w:rPr>
          <w:rFonts w:ascii="Cambria" w:hAnsi="Cambria" w:cs="Cambria"/>
          <w:color w:val="000000"/>
          <w:lang w:val="es-ES"/>
        </w:rPr>
        <w:t>konflikt</w:t>
      </w:r>
      <w:proofErr w:type="spellEnd"/>
      <w:r w:rsidR="00FB2CCD">
        <w:rPr>
          <w:rFonts w:ascii="Cambria" w:hAnsi="Cambria" w:cs="Cambria"/>
          <w:color w:val="000000"/>
          <w:lang w:val="es-ES"/>
        </w:rPr>
        <w:t xml:space="preserve"> interesa.</w:t>
      </w: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color w:val="000000"/>
          <w:lang w:val="es-ES"/>
        </w:rPr>
        <w:t xml:space="preserve">   </w:t>
      </w: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 xml:space="preserve">Neblagovremene ponude i nezatvorene ponude neće biti predmet razmatranja. </w:t>
      </w: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>Ponude uz koje nijesu priloženi traženi dokazi (neispravne) odb</w:t>
      </w:r>
      <w:r>
        <w:rPr>
          <w:rFonts w:ascii="Cambria" w:hAnsi="Cambria" w:cs="Cambria"/>
        </w:rPr>
        <w:t>ijaju se kao neprihvatljive i neće biti predmet vrednovanja.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</w:rPr>
        <w:t xml:space="preserve">Tenderske komisije vrše otvaranje ponuda, ocjenu i vrednovanje  ponuda za koje ocijeni da su formalno ispravne, da sadrže sve dokaze, koji su traženi tekstom javnog poziva i ukupno prihvatljive </w:t>
      </w:r>
      <w:r>
        <w:rPr>
          <w:rFonts w:ascii="Cambria" w:hAnsi="Cambria" w:cs="Cambria"/>
        </w:rPr>
        <w:t>i utvrđuje rang listu za svaku od Lokacija.</w:t>
      </w:r>
    </w:p>
    <w:p w:rsidR="00B6318B" w:rsidRDefault="00B6318B">
      <w:pPr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eastAsia="Times New Roman" w:hAnsi="Cambria" w:cs="Cambria"/>
        </w:rPr>
        <w:t xml:space="preserve">Ponude sa najvećim brojem dodijeljenih bodova  će biti rangirane kao prve na Rang listi. </w:t>
      </w:r>
    </w:p>
    <w:p w:rsidR="00B6318B" w:rsidRDefault="003B25F8">
      <w:pPr>
        <w:ind w:left="-426" w:right="-284"/>
        <w:jc w:val="both"/>
        <w:rPr>
          <w:rFonts w:hint="eastAsia"/>
        </w:rPr>
      </w:pPr>
      <w:proofErr w:type="spellStart"/>
      <w:r>
        <w:rPr>
          <w:rFonts w:ascii="Cambria" w:hAnsi="Cambria" w:cs="Cambria"/>
          <w:color w:val="000000"/>
          <w:lang w:val="es-ES"/>
        </w:rPr>
        <w:t>Obavještenje</w:t>
      </w:r>
      <w:proofErr w:type="spellEnd"/>
      <w:r>
        <w:rPr>
          <w:rFonts w:ascii="Cambria" w:hAnsi="Cambria" w:cs="Cambria"/>
          <w:color w:val="000000"/>
          <w:lang w:val="es-ES"/>
        </w:rPr>
        <w:t>/</w:t>
      </w:r>
      <w:proofErr w:type="spellStart"/>
      <w:r>
        <w:rPr>
          <w:rFonts w:ascii="Cambria" w:hAnsi="Cambria" w:cs="Cambria"/>
          <w:color w:val="000000"/>
          <w:lang w:val="es-ES"/>
        </w:rPr>
        <w:t>odluka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 o </w:t>
      </w:r>
      <w:proofErr w:type="spellStart"/>
      <w:r>
        <w:rPr>
          <w:rFonts w:ascii="Cambria" w:hAnsi="Cambria" w:cs="Cambria"/>
          <w:color w:val="000000"/>
          <w:lang w:val="es-ES"/>
        </w:rPr>
        <w:t>najpovoljnijoj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ponudi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dostavlja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se </w:t>
      </w:r>
      <w:proofErr w:type="spellStart"/>
      <w:r>
        <w:rPr>
          <w:rFonts w:ascii="Cambria" w:hAnsi="Cambria" w:cs="Cambria"/>
          <w:color w:val="000000"/>
          <w:lang w:val="es-ES"/>
        </w:rPr>
        <w:t>svim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učesnicima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postupka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u </w:t>
      </w:r>
      <w:proofErr w:type="spellStart"/>
      <w:r>
        <w:rPr>
          <w:rFonts w:ascii="Cambria" w:hAnsi="Cambria" w:cs="Cambria"/>
          <w:color w:val="000000"/>
          <w:lang w:val="es-ES"/>
        </w:rPr>
        <w:t>roku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od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8 (</w:t>
      </w:r>
      <w:proofErr w:type="spellStart"/>
      <w:r>
        <w:rPr>
          <w:rFonts w:ascii="Cambria" w:hAnsi="Cambria" w:cs="Cambria"/>
          <w:color w:val="000000"/>
          <w:lang w:val="es-ES"/>
        </w:rPr>
        <w:t>osam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)  </w:t>
      </w:r>
      <w:proofErr w:type="spellStart"/>
      <w:r>
        <w:rPr>
          <w:rFonts w:ascii="Cambria" w:hAnsi="Cambria" w:cs="Cambria"/>
          <w:color w:val="000000"/>
          <w:lang w:val="es-ES"/>
        </w:rPr>
        <w:t>dana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od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dana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otvar</w:t>
      </w:r>
      <w:r>
        <w:rPr>
          <w:rFonts w:ascii="Cambria" w:hAnsi="Cambria" w:cs="Cambria"/>
          <w:color w:val="000000"/>
          <w:lang w:val="es-ES"/>
        </w:rPr>
        <w:t>anja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ponude</w:t>
      </w:r>
      <w:proofErr w:type="spellEnd"/>
      <w:r>
        <w:rPr>
          <w:rFonts w:ascii="Cambria" w:hAnsi="Cambria" w:cs="Cambria"/>
          <w:color w:val="000000"/>
          <w:lang w:val="es-ES"/>
        </w:rPr>
        <w:t>.</w:t>
      </w: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eastAsia="Times New Roman" w:hAnsi="Cambria" w:cs="Cambria"/>
          <w:color w:val="000000"/>
        </w:rPr>
        <w:t>Učesnici na tenderu imaju pravo prigovora na odluku tenderskoj komisiji u roku od pet dana od dana dobijanja obavještenja o rezultatima tendera. Odluka tenderske komisije po prigovoru je konačna.</w:t>
      </w:r>
    </w:p>
    <w:p w:rsidR="00B6318B" w:rsidRDefault="003B25F8">
      <w:pPr>
        <w:ind w:left="-426" w:right="-284"/>
        <w:jc w:val="both"/>
        <w:rPr>
          <w:rFonts w:hint="eastAsia"/>
        </w:rPr>
      </w:pPr>
      <w:proofErr w:type="spellStart"/>
      <w:r>
        <w:rPr>
          <w:rFonts w:ascii="Cambria" w:hAnsi="Cambria" w:cs="Cambria"/>
          <w:color w:val="000000"/>
          <w:lang w:val="es-ES"/>
        </w:rPr>
        <w:t>Izabrani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ponuđač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će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se </w:t>
      </w:r>
      <w:proofErr w:type="spellStart"/>
      <w:r>
        <w:rPr>
          <w:rFonts w:ascii="Cambria" w:hAnsi="Cambria" w:cs="Cambria"/>
          <w:color w:val="000000"/>
          <w:lang w:val="es-ES"/>
        </w:rPr>
        <w:t>pozvati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da u </w:t>
      </w:r>
      <w:proofErr w:type="spellStart"/>
      <w:r>
        <w:rPr>
          <w:rFonts w:ascii="Cambria" w:hAnsi="Cambria" w:cs="Cambria"/>
          <w:color w:val="000000"/>
          <w:lang w:val="es-ES"/>
        </w:rPr>
        <w:t>roku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od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8 (</w:t>
      </w:r>
      <w:proofErr w:type="spellStart"/>
      <w:r>
        <w:rPr>
          <w:rFonts w:ascii="Cambria" w:hAnsi="Cambria" w:cs="Cambria"/>
          <w:color w:val="000000"/>
          <w:lang w:val="es-ES"/>
        </w:rPr>
        <w:t>osam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) </w:t>
      </w:r>
      <w:proofErr w:type="spellStart"/>
      <w:r>
        <w:rPr>
          <w:rFonts w:ascii="Cambria" w:hAnsi="Cambria" w:cs="Cambria"/>
          <w:color w:val="000000"/>
          <w:lang w:val="es-ES"/>
        </w:rPr>
        <w:t>dana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od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konačnosti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odluke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o </w:t>
      </w:r>
      <w:proofErr w:type="spellStart"/>
      <w:r>
        <w:rPr>
          <w:rFonts w:ascii="Cambria" w:hAnsi="Cambria" w:cs="Cambria"/>
          <w:color w:val="000000"/>
          <w:lang w:val="es-ES"/>
        </w:rPr>
        <w:t>izboru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zaključi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ugovor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o </w:t>
      </w:r>
      <w:proofErr w:type="spellStart"/>
      <w:r>
        <w:rPr>
          <w:rFonts w:ascii="Cambria" w:hAnsi="Cambria" w:cs="Cambria"/>
          <w:color w:val="000000"/>
          <w:lang w:val="es-ES"/>
        </w:rPr>
        <w:t>zakupu</w:t>
      </w:r>
      <w:proofErr w:type="spellEnd"/>
      <w:r>
        <w:rPr>
          <w:rFonts w:ascii="Cambria" w:hAnsi="Cambria" w:cs="Cambria"/>
          <w:color w:val="000000"/>
          <w:lang w:val="es-ES"/>
        </w:rPr>
        <w:t>/</w:t>
      </w:r>
      <w:proofErr w:type="spellStart"/>
      <w:r>
        <w:rPr>
          <w:rFonts w:ascii="Cambria" w:hAnsi="Cambria" w:cs="Cambria"/>
          <w:color w:val="000000"/>
          <w:lang w:val="es-ES"/>
        </w:rPr>
        <w:t>korišćenju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morskog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dobra.</w:t>
      </w:r>
    </w:p>
    <w:p w:rsidR="00B6318B" w:rsidRDefault="003B25F8">
      <w:pPr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Cs/>
          <w:lang w:val="es-ES"/>
        </w:rPr>
        <w:t xml:space="preserve">U </w:t>
      </w:r>
      <w:proofErr w:type="spellStart"/>
      <w:r>
        <w:rPr>
          <w:rFonts w:ascii="Cambria" w:hAnsi="Cambria" w:cs="Cambria"/>
          <w:bCs/>
          <w:lang w:val="es-ES"/>
        </w:rPr>
        <w:t>slučaju</w:t>
      </w:r>
      <w:proofErr w:type="spellEnd"/>
      <w:r>
        <w:rPr>
          <w:rFonts w:ascii="Cambria" w:hAnsi="Cambria" w:cs="Cambria"/>
          <w:bCs/>
          <w:lang w:val="es-ES"/>
        </w:rPr>
        <w:t xml:space="preserve"> da </w:t>
      </w:r>
      <w:proofErr w:type="spellStart"/>
      <w:r>
        <w:rPr>
          <w:rFonts w:ascii="Cambria" w:hAnsi="Cambria" w:cs="Cambria"/>
          <w:bCs/>
          <w:lang w:val="es-ES"/>
        </w:rPr>
        <w:t>prvorangirani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ponuđač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odustane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od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zakupa</w:t>
      </w:r>
      <w:proofErr w:type="spellEnd"/>
      <w:r>
        <w:rPr>
          <w:rFonts w:ascii="Cambria" w:hAnsi="Cambria" w:cs="Cambria"/>
          <w:bCs/>
          <w:lang w:val="es-ES"/>
        </w:rPr>
        <w:t xml:space="preserve">, </w:t>
      </w:r>
      <w:proofErr w:type="spellStart"/>
      <w:r>
        <w:rPr>
          <w:rFonts w:ascii="Cambria" w:hAnsi="Cambria" w:cs="Cambria"/>
          <w:bCs/>
          <w:lang w:val="es-ES"/>
        </w:rPr>
        <w:t>odnosno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ukoliko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ne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potpiše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ugovor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aktiviraće</w:t>
      </w:r>
      <w:proofErr w:type="spellEnd"/>
      <w:r>
        <w:rPr>
          <w:rFonts w:ascii="Cambria" w:hAnsi="Cambria" w:cs="Cambria"/>
          <w:bCs/>
          <w:lang w:val="es-ES"/>
        </w:rPr>
        <w:t xml:space="preserve"> se </w:t>
      </w:r>
      <w:proofErr w:type="spellStart"/>
      <w:r>
        <w:rPr>
          <w:rFonts w:ascii="Cambria" w:hAnsi="Cambria" w:cs="Cambria"/>
          <w:bCs/>
          <w:lang w:val="es-ES"/>
        </w:rPr>
        <w:t>njegova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garancija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ponude</w:t>
      </w:r>
      <w:proofErr w:type="spellEnd"/>
      <w:r>
        <w:rPr>
          <w:rFonts w:ascii="Cambria" w:hAnsi="Cambria" w:cs="Cambria"/>
          <w:bCs/>
          <w:lang w:val="es-ES"/>
        </w:rPr>
        <w:t>.</w:t>
      </w:r>
    </w:p>
    <w:p w:rsidR="00B6318B" w:rsidRDefault="003B25F8">
      <w:pPr>
        <w:ind w:left="-426" w:right="-284"/>
        <w:jc w:val="both"/>
        <w:rPr>
          <w:rFonts w:hint="eastAsia"/>
        </w:rPr>
      </w:pPr>
      <w:proofErr w:type="spellStart"/>
      <w:r>
        <w:rPr>
          <w:rFonts w:ascii="Cambria" w:hAnsi="Cambria" w:cs="Cambria"/>
          <w:bCs/>
          <w:lang w:val="es-ES"/>
        </w:rPr>
        <w:t>Nakon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odustanka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prvorangiranog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ponuđača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Tenderska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komisija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će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izvršiti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ponovno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vrednovanje</w:t>
      </w:r>
      <w:proofErr w:type="spellEnd"/>
      <w:r>
        <w:rPr>
          <w:rFonts w:ascii="Cambria" w:hAnsi="Cambria" w:cs="Cambria"/>
          <w:bCs/>
          <w:lang w:val="es-ES"/>
        </w:rPr>
        <w:t xml:space="preserve"> i </w:t>
      </w:r>
      <w:proofErr w:type="spellStart"/>
      <w:r>
        <w:rPr>
          <w:rFonts w:ascii="Cambria" w:hAnsi="Cambria" w:cs="Cambria"/>
          <w:bCs/>
          <w:lang w:val="es-ES"/>
        </w:rPr>
        <w:t>rangiranje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ponuđača</w:t>
      </w:r>
      <w:proofErr w:type="spellEnd"/>
      <w:r>
        <w:rPr>
          <w:rFonts w:ascii="Cambria" w:hAnsi="Cambria" w:cs="Cambria"/>
          <w:bCs/>
          <w:lang w:val="es-ES"/>
        </w:rPr>
        <w:t xml:space="preserve"> i u </w:t>
      </w:r>
      <w:proofErr w:type="spellStart"/>
      <w:r>
        <w:rPr>
          <w:rFonts w:ascii="Cambria" w:hAnsi="Cambria" w:cs="Cambria"/>
          <w:bCs/>
          <w:lang w:val="es-ES"/>
        </w:rPr>
        <w:t>skladu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sa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redosledom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plasmana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ponuda</w:t>
      </w:r>
      <w:proofErr w:type="spellEnd"/>
      <w:r>
        <w:rPr>
          <w:rFonts w:ascii="Cambria" w:hAnsi="Cambria" w:cs="Cambria"/>
          <w:bCs/>
          <w:lang w:val="es-ES"/>
        </w:rPr>
        <w:t xml:space="preserve">, </w:t>
      </w:r>
      <w:proofErr w:type="spellStart"/>
      <w:r>
        <w:rPr>
          <w:rFonts w:ascii="Cambria" w:hAnsi="Cambria" w:cs="Cambria"/>
          <w:bCs/>
          <w:lang w:val="es-ES"/>
        </w:rPr>
        <w:t>pozvati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prvorangiranog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ponuđača</w:t>
      </w:r>
      <w:proofErr w:type="spellEnd"/>
      <w:r>
        <w:rPr>
          <w:rFonts w:ascii="Cambria" w:hAnsi="Cambria" w:cs="Cambria"/>
          <w:bCs/>
          <w:lang w:val="es-ES"/>
        </w:rPr>
        <w:t xml:space="preserve"> da  </w:t>
      </w:r>
      <w:proofErr w:type="spellStart"/>
      <w:r>
        <w:rPr>
          <w:rFonts w:ascii="Cambria" w:hAnsi="Cambria" w:cs="Cambria"/>
          <w:bCs/>
          <w:lang w:val="es-ES"/>
        </w:rPr>
        <w:t>potpiše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ugovor</w:t>
      </w:r>
      <w:proofErr w:type="spellEnd"/>
      <w:r>
        <w:rPr>
          <w:rFonts w:ascii="Cambria" w:hAnsi="Cambria" w:cs="Cambria"/>
          <w:bCs/>
          <w:lang w:val="es-ES"/>
        </w:rPr>
        <w:t xml:space="preserve">. U </w:t>
      </w:r>
      <w:proofErr w:type="spellStart"/>
      <w:r>
        <w:rPr>
          <w:rFonts w:ascii="Cambria" w:hAnsi="Cambria" w:cs="Cambria"/>
          <w:bCs/>
          <w:lang w:val="es-ES"/>
        </w:rPr>
        <w:t>slučaju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odustanka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svih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pozvanih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ponuđača</w:t>
      </w:r>
      <w:proofErr w:type="spellEnd"/>
      <w:r>
        <w:rPr>
          <w:rFonts w:ascii="Cambria" w:hAnsi="Cambria" w:cs="Cambria"/>
          <w:bCs/>
          <w:lang w:val="es-ES"/>
        </w:rPr>
        <w:t xml:space="preserve"> da </w:t>
      </w:r>
      <w:proofErr w:type="spellStart"/>
      <w:r>
        <w:rPr>
          <w:rFonts w:ascii="Cambria" w:hAnsi="Cambria" w:cs="Cambria"/>
          <w:bCs/>
          <w:lang w:val="es-ES"/>
        </w:rPr>
        <w:t>zaključe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ugovor</w:t>
      </w:r>
      <w:proofErr w:type="spellEnd"/>
      <w:r>
        <w:rPr>
          <w:rFonts w:ascii="Cambria" w:hAnsi="Cambria" w:cs="Cambria"/>
          <w:bCs/>
          <w:lang w:val="es-ES"/>
        </w:rPr>
        <w:t xml:space="preserve"> Tender </w:t>
      </w:r>
      <w:proofErr w:type="spellStart"/>
      <w:r>
        <w:rPr>
          <w:rFonts w:ascii="Cambria" w:hAnsi="Cambria" w:cs="Cambria"/>
          <w:bCs/>
          <w:lang w:val="es-ES"/>
        </w:rPr>
        <w:t>će</w:t>
      </w:r>
      <w:proofErr w:type="spellEnd"/>
      <w:r>
        <w:rPr>
          <w:rFonts w:ascii="Cambria" w:hAnsi="Cambria" w:cs="Cambria"/>
          <w:bCs/>
          <w:lang w:val="es-ES"/>
        </w:rPr>
        <w:t xml:space="preserve"> se </w:t>
      </w:r>
      <w:proofErr w:type="spellStart"/>
      <w:r>
        <w:rPr>
          <w:rFonts w:ascii="Cambria" w:hAnsi="Cambria" w:cs="Cambria"/>
          <w:bCs/>
          <w:lang w:val="es-ES"/>
        </w:rPr>
        <w:t>progl</w:t>
      </w:r>
      <w:r>
        <w:rPr>
          <w:rFonts w:ascii="Cambria" w:hAnsi="Cambria" w:cs="Cambria"/>
          <w:bCs/>
          <w:lang w:val="es-ES"/>
        </w:rPr>
        <w:t>asiti</w:t>
      </w:r>
      <w:proofErr w:type="spellEnd"/>
      <w:r>
        <w:rPr>
          <w:rFonts w:ascii="Cambria" w:hAnsi="Cambria" w:cs="Cambria"/>
          <w:bCs/>
          <w:lang w:val="es-ES"/>
        </w:rPr>
        <w:t xml:space="preserve"> </w:t>
      </w:r>
      <w:proofErr w:type="spellStart"/>
      <w:r>
        <w:rPr>
          <w:rFonts w:ascii="Cambria" w:hAnsi="Cambria" w:cs="Cambria"/>
          <w:bCs/>
          <w:lang w:val="es-ES"/>
        </w:rPr>
        <w:t>neuspjelim</w:t>
      </w:r>
      <w:proofErr w:type="spellEnd"/>
      <w:r>
        <w:rPr>
          <w:rFonts w:ascii="Cambria" w:hAnsi="Cambria" w:cs="Cambria"/>
          <w:bCs/>
          <w:lang w:val="es-ES"/>
        </w:rPr>
        <w:t>.</w:t>
      </w:r>
    </w:p>
    <w:p w:rsidR="00B6318B" w:rsidRDefault="003B25F8">
      <w:pPr>
        <w:tabs>
          <w:tab w:val="left" w:pos="-312"/>
          <w:tab w:val="left" w:pos="389"/>
        </w:tabs>
        <w:ind w:left="-426" w:right="-284"/>
        <w:jc w:val="both"/>
        <w:rPr>
          <w:rFonts w:hint="eastAsia"/>
        </w:rPr>
      </w:pPr>
      <w:proofErr w:type="spellStart"/>
      <w:r>
        <w:rPr>
          <w:rFonts w:ascii="Cambria" w:hAnsi="Cambria" w:cs="Cambria"/>
          <w:color w:val="000000"/>
          <w:lang w:val="es-ES"/>
        </w:rPr>
        <w:t>Ponuđači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koji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nijesu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izabrani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mogu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preuzeti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bankarske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garancije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ponude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u </w:t>
      </w:r>
      <w:proofErr w:type="spellStart"/>
      <w:r>
        <w:rPr>
          <w:rFonts w:ascii="Cambria" w:hAnsi="Cambria" w:cs="Cambria"/>
          <w:color w:val="000000"/>
          <w:lang w:val="es-ES"/>
        </w:rPr>
        <w:t>rokuod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8  (</w:t>
      </w:r>
      <w:proofErr w:type="spellStart"/>
      <w:r>
        <w:rPr>
          <w:rFonts w:ascii="Cambria" w:hAnsi="Cambria" w:cs="Cambria"/>
          <w:color w:val="000000"/>
          <w:lang w:val="es-ES"/>
        </w:rPr>
        <w:t>osam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) </w:t>
      </w:r>
      <w:proofErr w:type="spellStart"/>
      <w:r>
        <w:rPr>
          <w:rFonts w:ascii="Cambria" w:hAnsi="Cambria" w:cs="Cambria"/>
          <w:color w:val="000000"/>
          <w:lang w:val="es-ES"/>
        </w:rPr>
        <w:t>dana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od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dana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konačnosti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odluke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o </w:t>
      </w:r>
      <w:proofErr w:type="spellStart"/>
      <w:r>
        <w:rPr>
          <w:rFonts w:ascii="Cambria" w:hAnsi="Cambria" w:cs="Cambria"/>
          <w:color w:val="000000"/>
          <w:lang w:val="es-ES"/>
        </w:rPr>
        <w:t>izboru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najpovoljnije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 </w:t>
      </w:r>
      <w:proofErr w:type="spellStart"/>
      <w:r>
        <w:rPr>
          <w:rFonts w:ascii="Cambria" w:hAnsi="Cambria" w:cs="Cambria"/>
          <w:color w:val="000000"/>
          <w:lang w:val="es-ES"/>
        </w:rPr>
        <w:t>ponude</w:t>
      </w:r>
      <w:proofErr w:type="spellEnd"/>
      <w:r>
        <w:rPr>
          <w:rFonts w:ascii="Cambria" w:hAnsi="Cambria" w:cs="Cambria"/>
          <w:color w:val="000000"/>
          <w:lang w:val="es-ES"/>
        </w:rPr>
        <w:t xml:space="preserve">. </w:t>
      </w:r>
    </w:p>
    <w:p w:rsidR="00B6318B" w:rsidRDefault="00B6318B">
      <w:pPr>
        <w:tabs>
          <w:tab w:val="left" w:pos="-312"/>
          <w:tab w:val="left" w:pos="389"/>
        </w:tabs>
        <w:ind w:left="-426" w:right="-284"/>
        <w:jc w:val="both"/>
        <w:rPr>
          <w:rFonts w:ascii="Cambria" w:hAnsi="Cambria" w:cs="Cambria" w:hint="eastAsia"/>
          <w:b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>XI</w:t>
      </w:r>
      <w:r>
        <w:rPr>
          <w:rFonts w:ascii="Cambria" w:hAnsi="Cambria" w:cs="Cambria"/>
        </w:rPr>
        <w:t xml:space="preserve"> Javni poziv objavljuje se u dnevnom listu  i na internet stranici Javnog preduzeć</w:t>
      </w:r>
      <w:r>
        <w:rPr>
          <w:rFonts w:ascii="Cambria" w:hAnsi="Cambria" w:cs="Cambria"/>
        </w:rPr>
        <w:t xml:space="preserve">a www. morskodobro.com 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left="-426" w:right="-284"/>
        <w:jc w:val="both"/>
        <w:rPr>
          <w:rFonts w:ascii="Cambria" w:hAnsi="Cambria" w:cs="Cambria" w:hint="eastAsia"/>
        </w:rPr>
      </w:pPr>
    </w:p>
    <w:p w:rsidR="00B6318B" w:rsidRDefault="003B25F8">
      <w:pPr>
        <w:tabs>
          <w:tab w:val="left" w:pos="567"/>
          <w:tab w:val="left" w:pos="5387"/>
          <w:tab w:val="left" w:pos="9498"/>
        </w:tabs>
        <w:ind w:left="-426" w:right="-284"/>
        <w:jc w:val="both"/>
        <w:rPr>
          <w:rFonts w:hint="eastAsia"/>
        </w:rPr>
      </w:pPr>
      <w:r>
        <w:rPr>
          <w:rFonts w:ascii="Cambria" w:hAnsi="Cambria" w:cs="Cambria"/>
          <w:b/>
        </w:rPr>
        <w:t>XII</w:t>
      </w:r>
      <w:r>
        <w:rPr>
          <w:rFonts w:ascii="Cambria" w:hAnsi="Cambria" w:cs="Cambria"/>
        </w:rPr>
        <w:t xml:space="preserve"> Sve potrebne informacije mogu se dobiti na brojeve telefona 033-452-709 i 033-451-716  u Službi za ustupanje na korišćenje morskog dobra u prostorijama Javnog preduzeća u Budvi i u kancelariji predstavništva javnog preduzeća u </w:t>
      </w:r>
      <w:r>
        <w:rPr>
          <w:rFonts w:ascii="Cambria" w:hAnsi="Cambria" w:cs="Cambria"/>
        </w:rPr>
        <w:t>Ulcinju, Ul 26.Novembra ( Zgrada “Real estate” ) na broj telefona 030-421-872.</w:t>
      </w:r>
      <w:r>
        <w:rPr>
          <w:rFonts w:ascii="Cambria" w:hAnsi="Cambria" w:cs="Cambria"/>
          <w:color w:val="000000"/>
          <w:lang w:val="es-ES"/>
        </w:rPr>
        <w:t xml:space="preserve"> </w:t>
      </w:r>
    </w:p>
    <w:p w:rsidR="00B6318B" w:rsidRDefault="00B6318B">
      <w:pPr>
        <w:tabs>
          <w:tab w:val="left" w:pos="567"/>
          <w:tab w:val="left" w:pos="5387"/>
          <w:tab w:val="left" w:pos="9498"/>
        </w:tabs>
        <w:ind w:right="-284"/>
        <w:jc w:val="both"/>
        <w:rPr>
          <w:rFonts w:ascii="Cambria" w:hAnsi="Cambria" w:cs="Cambria" w:hint="eastAsia"/>
          <w:color w:val="000000"/>
          <w:sz w:val="20"/>
          <w:szCs w:val="20"/>
          <w:lang w:val="es-ES"/>
        </w:rPr>
      </w:pPr>
    </w:p>
    <w:p w:rsidR="00B6318B" w:rsidRDefault="00B6318B">
      <w:pPr>
        <w:rPr>
          <w:rFonts w:ascii="Cambria" w:hAnsi="Cambria" w:cs="Cambria" w:hint="eastAsia"/>
          <w:color w:val="000000"/>
          <w:sz w:val="20"/>
          <w:szCs w:val="20"/>
          <w:lang w:val="es-ES"/>
        </w:rPr>
      </w:pPr>
    </w:p>
    <w:p w:rsidR="00B6318B" w:rsidRPr="00FB2CCD" w:rsidRDefault="003B25F8" w:rsidP="00FB2CCD">
      <w:pPr>
        <w:pStyle w:val="ListParagraph"/>
        <w:widowControl w:val="0"/>
        <w:tabs>
          <w:tab w:val="left" w:pos="315"/>
        </w:tabs>
        <w:spacing w:afterAutospacing="1"/>
        <w:ind w:left="-426" w:right="-143"/>
        <w:jc w:val="both"/>
        <w:rPr>
          <w:rFonts w:ascii="Cambria" w:hAnsi="Cambria" w:cs="Tahoma" w:hint="eastAsia"/>
          <w:i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</w:t>
      </w:r>
    </w:p>
    <w:sectPr w:rsidR="00B6318B" w:rsidRPr="00FB2CCD">
      <w:pgSz w:w="11906" w:h="16838"/>
      <w:pgMar w:top="993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3502B"/>
    <w:multiLevelType w:val="multilevel"/>
    <w:tmpl w:val="B298FA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1F5440"/>
    <w:multiLevelType w:val="multilevel"/>
    <w:tmpl w:val="BE7E9D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7344"/>
    <w:multiLevelType w:val="multilevel"/>
    <w:tmpl w:val="7C0C4B48"/>
    <w:lvl w:ilvl="0">
      <w:start w:val="1"/>
      <w:numFmt w:val="bullet"/>
      <w:lvlText w:val="o"/>
      <w:lvlJc w:val="left"/>
      <w:pPr>
        <w:tabs>
          <w:tab w:val="num" w:pos="194"/>
        </w:tabs>
        <w:ind w:left="194" w:hanging="284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8B"/>
    <w:rsid w:val="0029368C"/>
    <w:rsid w:val="003B25F8"/>
    <w:rsid w:val="00673984"/>
    <w:rsid w:val="00B6318B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580CD-B9AF-4B84-B7E2-419CC524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3D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36643D"/>
    <w:rPr>
      <w:rFonts w:ascii="Cambria" w:hAnsi="Cambria" w:cs="Times New Roman"/>
      <w:sz w:val="24"/>
    </w:rPr>
  </w:style>
  <w:style w:type="character" w:customStyle="1" w:styleId="WW8Num1z1">
    <w:name w:val="WW8Num1z1"/>
    <w:qFormat/>
    <w:rsid w:val="0036643D"/>
  </w:style>
  <w:style w:type="character" w:customStyle="1" w:styleId="WW8Num1z2">
    <w:name w:val="WW8Num1z2"/>
    <w:qFormat/>
    <w:rsid w:val="0036643D"/>
  </w:style>
  <w:style w:type="character" w:customStyle="1" w:styleId="WW8Num1z3">
    <w:name w:val="WW8Num1z3"/>
    <w:qFormat/>
    <w:rsid w:val="0036643D"/>
  </w:style>
  <w:style w:type="character" w:customStyle="1" w:styleId="WW8Num1z4">
    <w:name w:val="WW8Num1z4"/>
    <w:qFormat/>
    <w:rsid w:val="0036643D"/>
  </w:style>
  <w:style w:type="character" w:customStyle="1" w:styleId="WW8Num1z5">
    <w:name w:val="WW8Num1z5"/>
    <w:qFormat/>
    <w:rsid w:val="0036643D"/>
  </w:style>
  <w:style w:type="character" w:customStyle="1" w:styleId="WW8Num1z6">
    <w:name w:val="WW8Num1z6"/>
    <w:qFormat/>
    <w:rsid w:val="0036643D"/>
  </w:style>
  <w:style w:type="character" w:customStyle="1" w:styleId="WW8Num1z7">
    <w:name w:val="WW8Num1z7"/>
    <w:qFormat/>
    <w:rsid w:val="0036643D"/>
  </w:style>
  <w:style w:type="character" w:customStyle="1" w:styleId="WW8Num1z8">
    <w:name w:val="WW8Num1z8"/>
    <w:qFormat/>
    <w:rsid w:val="0036643D"/>
  </w:style>
  <w:style w:type="character" w:customStyle="1" w:styleId="WW8Num2z0">
    <w:name w:val="WW8Num2z0"/>
    <w:qFormat/>
    <w:rsid w:val="0036643D"/>
    <w:rPr>
      <w:rFonts w:ascii="Courier New" w:hAnsi="Courier New" w:cs="Courier New"/>
      <w:sz w:val="22"/>
      <w:szCs w:val="22"/>
    </w:rPr>
  </w:style>
  <w:style w:type="character" w:customStyle="1" w:styleId="WW8Num2z1">
    <w:name w:val="WW8Num2z1"/>
    <w:qFormat/>
    <w:rsid w:val="0036643D"/>
    <w:rPr>
      <w:rFonts w:ascii="Courier New" w:hAnsi="Courier New" w:cs="Courier New"/>
    </w:rPr>
  </w:style>
  <w:style w:type="character" w:customStyle="1" w:styleId="WW8Num2z2">
    <w:name w:val="WW8Num2z2"/>
    <w:qFormat/>
    <w:rsid w:val="0036643D"/>
    <w:rPr>
      <w:rFonts w:ascii="Wingdings" w:hAnsi="Wingdings" w:cs="Wingdings"/>
    </w:rPr>
  </w:style>
  <w:style w:type="character" w:customStyle="1" w:styleId="WW8Num2z3">
    <w:name w:val="WW8Num2z3"/>
    <w:qFormat/>
    <w:rsid w:val="0036643D"/>
    <w:rPr>
      <w:rFonts w:ascii="Symbol" w:hAnsi="Symbol" w:cs="Symbol"/>
    </w:rPr>
  </w:style>
  <w:style w:type="character" w:customStyle="1" w:styleId="WW8Num3z0">
    <w:name w:val="WW8Num3z0"/>
    <w:qFormat/>
    <w:rsid w:val="0036643D"/>
  </w:style>
  <w:style w:type="character" w:customStyle="1" w:styleId="WW8Num3z1">
    <w:name w:val="WW8Num3z1"/>
    <w:qFormat/>
    <w:rsid w:val="0036643D"/>
  </w:style>
  <w:style w:type="character" w:customStyle="1" w:styleId="WW8Num3z2">
    <w:name w:val="WW8Num3z2"/>
    <w:qFormat/>
    <w:rsid w:val="0036643D"/>
  </w:style>
  <w:style w:type="character" w:customStyle="1" w:styleId="WW8Num3z3">
    <w:name w:val="WW8Num3z3"/>
    <w:qFormat/>
    <w:rsid w:val="0036643D"/>
  </w:style>
  <w:style w:type="character" w:customStyle="1" w:styleId="WW8Num3z4">
    <w:name w:val="WW8Num3z4"/>
    <w:qFormat/>
    <w:rsid w:val="0036643D"/>
  </w:style>
  <w:style w:type="character" w:customStyle="1" w:styleId="WW8Num3z5">
    <w:name w:val="WW8Num3z5"/>
    <w:qFormat/>
    <w:rsid w:val="0036643D"/>
  </w:style>
  <w:style w:type="character" w:customStyle="1" w:styleId="WW8Num3z6">
    <w:name w:val="WW8Num3z6"/>
    <w:qFormat/>
    <w:rsid w:val="0036643D"/>
  </w:style>
  <w:style w:type="character" w:customStyle="1" w:styleId="WW8Num3z7">
    <w:name w:val="WW8Num3z7"/>
    <w:qFormat/>
    <w:rsid w:val="0036643D"/>
  </w:style>
  <w:style w:type="character" w:customStyle="1" w:styleId="WW8Num3z8">
    <w:name w:val="WW8Num3z8"/>
    <w:qFormat/>
    <w:rsid w:val="0036643D"/>
  </w:style>
  <w:style w:type="character" w:customStyle="1" w:styleId="WW-DefaultParagraphFont">
    <w:name w:val="WW-Default Paragraph Font"/>
    <w:qFormat/>
    <w:rsid w:val="0036643D"/>
  </w:style>
  <w:style w:type="character" w:customStyle="1" w:styleId="InternetLink">
    <w:name w:val="Internet Link"/>
    <w:rsid w:val="0036643D"/>
    <w:rPr>
      <w:color w:val="000080"/>
      <w:u w:val="single"/>
    </w:rPr>
  </w:style>
  <w:style w:type="character" w:customStyle="1" w:styleId="FooterChar">
    <w:name w:val="Footer Char"/>
    <w:qFormat/>
    <w:rsid w:val="0036643D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BodyTextChar">
    <w:name w:val="Body Text Char"/>
    <w:basedOn w:val="DefaultParagraphFont"/>
    <w:link w:val="BodyText"/>
    <w:qFormat/>
    <w:rsid w:val="0036643D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link w:val="Header"/>
    <w:qFormat/>
    <w:rsid w:val="0036643D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FooterChar1">
    <w:name w:val="Footer Char1"/>
    <w:basedOn w:val="DefaultParagraphFont"/>
    <w:link w:val="Footer"/>
    <w:qFormat/>
    <w:rsid w:val="0036643D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C1E35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cs="Courier New"/>
      <w:sz w:val="22"/>
      <w:szCs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  <w:sz w:val="24"/>
    </w:rPr>
  </w:style>
  <w:style w:type="character" w:customStyle="1" w:styleId="ListLabel12">
    <w:name w:val="ListLabel 12"/>
    <w:qFormat/>
    <w:rPr>
      <w:rFonts w:cs="Courier New"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Times New Roman"/>
      <w:sz w:val="24"/>
    </w:rPr>
  </w:style>
  <w:style w:type="character" w:customStyle="1" w:styleId="ListLabel22">
    <w:name w:val="ListLabel 22"/>
    <w:qFormat/>
    <w:rPr>
      <w:rFonts w:cs="Courier New"/>
      <w:sz w:val="22"/>
      <w:szCs w:val="2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rsid w:val="0036643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rsid w:val="0036643D"/>
    <w:pPr>
      <w:spacing w:after="140" w:line="288" w:lineRule="auto"/>
    </w:pPr>
  </w:style>
  <w:style w:type="paragraph" w:styleId="List">
    <w:name w:val="List"/>
    <w:basedOn w:val="BodyText"/>
    <w:rsid w:val="0036643D"/>
  </w:style>
  <w:style w:type="paragraph" w:styleId="Caption">
    <w:name w:val="caption"/>
    <w:basedOn w:val="Normal"/>
    <w:qFormat/>
    <w:rsid w:val="003664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36643D"/>
    <w:pPr>
      <w:suppressLineNumbers/>
    </w:pPr>
  </w:style>
  <w:style w:type="paragraph" w:customStyle="1" w:styleId="TableContents">
    <w:name w:val="Table Contents"/>
    <w:basedOn w:val="Normal"/>
    <w:qFormat/>
    <w:rsid w:val="0036643D"/>
  </w:style>
  <w:style w:type="paragraph" w:styleId="Header">
    <w:name w:val="header"/>
    <w:basedOn w:val="Normal"/>
    <w:link w:val="HeaderChar"/>
    <w:rsid w:val="0036643D"/>
  </w:style>
  <w:style w:type="paragraph" w:customStyle="1" w:styleId="TableHeading">
    <w:name w:val="Table Heading"/>
    <w:basedOn w:val="TableContents"/>
    <w:qFormat/>
    <w:rsid w:val="0036643D"/>
  </w:style>
  <w:style w:type="paragraph" w:styleId="Footer">
    <w:name w:val="footer"/>
    <w:basedOn w:val="Normal"/>
    <w:link w:val="FooterChar1"/>
    <w:rsid w:val="0036643D"/>
    <w:pPr>
      <w:tabs>
        <w:tab w:val="center" w:pos="4536"/>
        <w:tab w:val="right" w:pos="9072"/>
      </w:tabs>
    </w:pPr>
    <w:rPr>
      <w:szCs w:val="21"/>
    </w:rPr>
  </w:style>
  <w:style w:type="paragraph" w:styleId="ListParagraph">
    <w:name w:val="List Paragraph"/>
    <w:basedOn w:val="Normal"/>
    <w:uiPriority w:val="34"/>
    <w:qFormat/>
    <w:rsid w:val="0036643D"/>
    <w:pPr>
      <w:ind w:left="720"/>
    </w:pPr>
    <w:rPr>
      <w:rFonts w:ascii="Times New Roman" w:eastAsia="Times New Roman" w:hAnsi="Times New Roman" w:cs="Times New Roman"/>
      <w:lang w:val="sr-Latn-CS" w:bidi="ar-SA"/>
    </w:rPr>
  </w:style>
  <w:style w:type="paragraph" w:styleId="NormalWeb">
    <w:name w:val="Normal (Web)"/>
    <w:basedOn w:val="Normal"/>
    <w:qFormat/>
    <w:rsid w:val="0036643D"/>
    <w:pPr>
      <w:suppressAutoHyphens w:val="0"/>
      <w:spacing w:before="280" w:after="119"/>
    </w:pPr>
    <w:rPr>
      <w:rFonts w:ascii="Times New Roman" w:eastAsia="Times New Roman" w:hAnsi="Times New Roman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1E35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2279</Words>
  <Characters>12995</Characters>
  <Application>Microsoft Office Word</Application>
  <DocSecurity>0</DocSecurity>
  <Lines>108</Lines>
  <Paragraphs>30</Paragraphs>
  <ScaleCrop>false</ScaleCrop>
  <Company/>
  <LinksUpToDate>false</LinksUpToDate>
  <CharactersWithSpaces>15244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Marija</cp:lastModifiedBy>
  <cp:revision>25</cp:revision>
  <cp:lastPrinted>2017-03-08T09:51:00Z</cp:lastPrinted>
  <dcterms:created xsi:type="dcterms:W3CDTF">2017-01-24T13:12:00Z</dcterms:created>
  <dcterms:modified xsi:type="dcterms:W3CDTF">2017-04-18T07:09:00Z</dcterms:modified>
  <dc:language>sr-Latn-ME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