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CC6" w:rsidRDefault="00602CC6" w:rsidP="00602CC6">
      <w:pPr>
        <w:autoSpaceDE w:val="0"/>
        <w:ind w:left="-426" w:right="-426"/>
        <w:jc w:val="center"/>
        <w:rPr>
          <w:rFonts w:ascii="Cambria" w:hAnsi="Cambria"/>
          <w:sz w:val="20"/>
          <w:szCs w:val="20"/>
        </w:rPr>
      </w:pPr>
      <w:r w:rsidRPr="00EA6048">
        <w:rPr>
          <w:rFonts w:ascii="Calibri" w:hAnsi="Calibri"/>
          <w:noProof/>
          <w:lang w:val="sr-Latn-ME" w:eastAsia="sr-Latn-ME" w:bidi="ar-SA"/>
        </w:rPr>
        <w:drawing>
          <wp:inline distT="0" distB="0" distL="0" distR="0" wp14:anchorId="5F4F2119" wp14:editId="79B5B52A">
            <wp:extent cx="1257300" cy="54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C6" w:rsidRPr="00660773" w:rsidRDefault="00602CC6" w:rsidP="00602CC6">
      <w:pPr>
        <w:autoSpaceDE w:val="0"/>
        <w:ind w:left="-426" w:right="-426"/>
        <w:jc w:val="both"/>
        <w:rPr>
          <w:rFonts w:ascii="Cambria" w:hAnsi="Cambria"/>
          <w:sz w:val="20"/>
          <w:szCs w:val="20"/>
          <w:lang w:val="sr-Latn-ME"/>
        </w:rPr>
      </w:pPr>
      <w:r>
        <w:rPr>
          <w:rFonts w:ascii="Cambria" w:hAnsi="Cambria"/>
          <w:sz w:val="20"/>
          <w:szCs w:val="20"/>
          <w:lang w:val="sr-Latn-ME"/>
        </w:rPr>
        <w:t xml:space="preserve">                                                                                                                                                                      </w:t>
      </w:r>
    </w:p>
    <w:p w:rsidR="00602CC6" w:rsidRPr="00BA5CE0" w:rsidRDefault="00602CC6" w:rsidP="00602CC6">
      <w:pPr>
        <w:autoSpaceDE w:val="0"/>
        <w:ind w:left="-426" w:right="-284"/>
        <w:jc w:val="both"/>
        <w:rPr>
          <w:rFonts w:ascii="Cambria" w:hAnsi="Cambria" w:cs="Verdana"/>
          <w:bCs/>
          <w:sz w:val="20"/>
          <w:szCs w:val="20"/>
        </w:rPr>
      </w:pPr>
      <w:r w:rsidRPr="00BA5CE0">
        <w:rPr>
          <w:rFonts w:ascii="Cambria" w:hAnsi="Cambria" w:cs="Verdana"/>
          <w:b/>
          <w:bCs/>
          <w:i/>
          <w:sz w:val="20"/>
          <w:szCs w:val="20"/>
        </w:rPr>
        <w:t xml:space="preserve">                                                                                                                          </w:t>
      </w:r>
    </w:p>
    <w:p w:rsidR="00602CC6" w:rsidRPr="00BA5CE0" w:rsidRDefault="00602CC6" w:rsidP="00602CC6">
      <w:pPr>
        <w:autoSpaceDE w:val="0"/>
        <w:ind w:left="-426" w:right="-284"/>
        <w:jc w:val="both"/>
        <w:rPr>
          <w:rFonts w:ascii="Cambria" w:hAnsi="Cambria"/>
          <w:sz w:val="20"/>
          <w:szCs w:val="20"/>
        </w:rPr>
      </w:pPr>
      <w:r w:rsidRPr="00BA5CE0">
        <w:rPr>
          <w:rFonts w:ascii="Cambria" w:hAnsi="Cambria"/>
          <w:sz w:val="20"/>
          <w:szCs w:val="20"/>
        </w:rPr>
        <w:t xml:space="preserve">Na osnovu člana 22 Statuta Javnog preduzeća za upravljanje morskim dobrom, člana 5 i 7 Zakona o morskom dobru ("Sl. list RCG", br. 14/92, 27/94, 51/08 i 21/09 ), člana 36 i 39 Zakona o državnoj imovini ("Sl. list CG", br. 21/09),članova </w:t>
      </w:r>
      <w:r w:rsidR="00BA5CE0">
        <w:rPr>
          <w:rFonts w:ascii="Cambria" w:hAnsi="Cambria"/>
          <w:sz w:val="20"/>
          <w:szCs w:val="20"/>
          <w:lang w:val="sr-Latn-ME"/>
        </w:rPr>
        <w:t xml:space="preserve">4, 30  </w:t>
      </w:r>
      <w:r w:rsidRPr="00BA5CE0">
        <w:rPr>
          <w:rFonts w:ascii="Cambria" w:hAnsi="Cambria"/>
          <w:sz w:val="20"/>
          <w:szCs w:val="20"/>
        </w:rPr>
        <w:t>i 3</w:t>
      </w:r>
      <w:r w:rsidR="00BA5CE0">
        <w:rPr>
          <w:rFonts w:ascii="Cambria" w:hAnsi="Cambria"/>
          <w:sz w:val="20"/>
          <w:szCs w:val="20"/>
          <w:lang w:val="sr-Latn-ME"/>
        </w:rPr>
        <w:t>1</w:t>
      </w:r>
      <w:r w:rsidRPr="00BA5CE0">
        <w:rPr>
          <w:rFonts w:ascii="Cambria" w:hAnsi="Cambria"/>
          <w:sz w:val="20"/>
          <w:szCs w:val="20"/>
        </w:rPr>
        <w:t xml:space="preserve"> Uredbe o prodaji i davanju u zakup stvari u državnoj imovini (“Sl. list CG” br. 44/10), odredbi </w:t>
      </w:r>
      <w:r w:rsidRPr="00BA5CE0">
        <w:rPr>
          <w:rFonts w:ascii="Cambria" w:hAnsi="Cambria"/>
          <w:bCs/>
          <w:color w:val="000000"/>
          <w:sz w:val="20"/>
          <w:szCs w:val="20"/>
        </w:rPr>
        <w:t>Zakona o opštem upravnom postupku ("Sl. list RCG", br. 60/03, 73/10 i 23/11)</w:t>
      </w:r>
      <w:r w:rsidRPr="00BA5CE0">
        <w:rPr>
          <w:rFonts w:ascii="Cambria" w:hAnsi="Cambria"/>
          <w:sz w:val="20"/>
          <w:szCs w:val="20"/>
        </w:rPr>
        <w:t>, Zaključk</w:t>
      </w:r>
      <w:r w:rsidRPr="00BA5CE0">
        <w:rPr>
          <w:rFonts w:ascii="Cambria" w:hAnsi="Cambria"/>
          <w:sz w:val="20"/>
          <w:szCs w:val="20"/>
          <w:lang w:val="sr-Latn-ME"/>
        </w:rPr>
        <w:t>a Vlade Crne Gore broj:08-322 od 05</w:t>
      </w:r>
      <w:r w:rsidR="00BA5CE0">
        <w:rPr>
          <w:rFonts w:ascii="Cambria" w:hAnsi="Cambria"/>
          <w:sz w:val="20"/>
          <w:szCs w:val="20"/>
          <w:lang w:val="sr-Latn-ME"/>
        </w:rPr>
        <w:t>.</w:t>
      </w:r>
      <w:r w:rsidRPr="00BA5CE0">
        <w:rPr>
          <w:rFonts w:ascii="Cambria" w:hAnsi="Cambria"/>
          <w:sz w:val="20"/>
          <w:szCs w:val="20"/>
          <w:lang w:val="sr-Latn-ME"/>
        </w:rPr>
        <w:t>03.2015.god. i Odluke Upravnog odbora broj:0203-</w:t>
      </w:r>
      <w:r w:rsidR="00BA5CE0">
        <w:rPr>
          <w:rFonts w:ascii="Cambria" w:hAnsi="Cambria"/>
          <w:sz w:val="20"/>
          <w:szCs w:val="20"/>
          <w:lang w:val="sr-Latn-ME"/>
        </w:rPr>
        <w:t xml:space="preserve">727/9-1 </w:t>
      </w:r>
      <w:r w:rsidRPr="00BA5CE0">
        <w:rPr>
          <w:rFonts w:ascii="Cambria" w:hAnsi="Cambria"/>
          <w:sz w:val="20"/>
          <w:szCs w:val="20"/>
          <w:lang w:val="sr-Latn-ME"/>
        </w:rPr>
        <w:t xml:space="preserve">od 17.02.2017.god. </w:t>
      </w:r>
      <w:r w:rsidRPr="00BA5CE0">
        <w:rPr>
          <w:rFonts w:ascii="Cambria" w:hAnsi="Cambria"/>
          <w:sz w:val="20"/>
          <w:szCs w:val="20"/>
        </w:rPr>
        <w:t xml:space="preserve"> Javno preduzeće </w:t>
      </w:r>
      <w:r w:rsidRPr="00BA5CE0">
        <w:rPr>
          <w:rFonts w:ascii="Cambria" w:hAnsi="Cambria"/>
          <w:sz w:val="20"/>
          <w:szCs w:val="20"/>
          <w:lang w:val="sr-Latn-ME"/>
        </w:rPr>
        <w:t xml:space="preserve">za upravljanje morskim dobrom, </w:t>
      </w:r>
      <w:r w:rsidRPr="00BA5CE0">
        <w:rPr>
          <w:rFonts w:ascii="Cambria" w:hAnsi="Cambria"/>
          <w:sz w:val="20"/>
          <w:szCs w:val="20"/>
        </w:rPr>
        <w:t>objavljuje :</w:t>
      </w:r>
    </w:p>
    <w:p w:rsidR="00602CC6" w:rsidRPr="00BA5CE0" w:rsidRDefault="00602CC6" w:rsidP="00602CC6">
      <w:pPr>
        <w:ind w:left="-426" w:right="-284"/>
        <w:outlineLvl w:val="0"/>
        <w:rPr>
          <w:rFonts w:ascii="Cambria" w:hAnsi="Cambria"/>
          <w:sz w:val="20"/>
          <w:szCs w:val="20"/>
        </w:rPr>
      </w:pPr>
    </w:p>
    <w:p w:rsidR="00602CC6" w:rsidRPr="00BA5CE0" w:rsidRDefault="00602CC6" w:rsidP="00602CC6">
      <w:pPr>
        <w:ind w:left="-426" w:right="-284"/>
        <w:outlineLvl w:val="0"/>
        <w:rPr>
          <w:rFonts w:ascii="Cambria" w:hAnsi="Cambria"/>
          <w:sz w:val="20"/>
          <w:szCs w:val="20"/>
        </w:rPr>
      </w:pPr>
    </w:p>
    <w:p w:rsidR="00602CC6" w:rsidRDefault="00602CC6" w:rsidP="00602CC6">
      <w:pPr>
        <w:ind w:left="-426" w:right="-284"/>
        <w:jc w:val="center"/>
        <w:outlineLvl w:val="0"/>
        <w:rPr>
          <w:rFonts w:ascii="Cambria" w:hAnsi="Cambria"/>
          <w:b/>
          <w:sz w:val="22"/>
          <w:szCs w:val="22"/>
        </w:rPr>
      </w:pPr>
      <w:r w:rsidRPr="00BA5CE0">
        <w:rPr>
          <w:rFonts w:ascii="Cambria" w:hAnsi="Cambria"/>
          <w:b/>
          <w:sz w:val="22"/>
          <w:szCs w:val="22"/>
        </w:rPr>
        <w:t>J A V N I   P O Z I V</w:t>
      </w:r>
    </w:p>
    <w:p w:rsidR="00FE7890" w:rsidRPr="00BA5CE0" w:rsidRDefault="00FE7890" w:rsidP="00602CC6">
      <w:pPr>
        <w:ind w:left="-426" w:right="-284"/>
        <w:jc w:val="center"/>
        <w:outlineLvl w:val="0"/>
        <w:rPr>
          <w:rFonts w:ascii="Cambria" w:hAnsi="Cambria"/>
          <w:b/>
          <w:sz w:val="22"/>
          <w:szCs w:val="22"/>
        </w:rPr>
      </w:pPr>
    </w:p>
    <w:p w:rsidR="00602CC6" w:rsidRPr="00FE7890" w:rsidRDefault="00602CC6" w:rsidP="00602CC6">
      <w:pPr>
        <w:ind w:left="-426" w:right="-284"/>
        <w:jc w:val="center"/>
        <w:rPr>
          <w:rFonts w:ascii="Cambria" w:hAnsi="Cambria"/>
          <w:b/>
          <w:bCs/>
          <w:sz w:val="20"/>
          <w:szCs w:val="20"/>
          <w:lang w:val="sr-Latn-CS"/>
        </w:rPr>
      </w:pPr>
      <w:r w:rsidRPr="00FE7890">
        <w:rPr>
          <w:rFonts w:ascii="Cambria" w:hAnsi="Cambria"/>
          <w:b/>
          <w:bCs/>
          <w:sz w:val="20"/>
          <w:szCs w:val="20"/>
          <w:lang w:val="sr-Latn-CS"/>
        </w:rPr>
        <w:t xml:space="preserve">ZA PRIKUPLJANJE PONUDA ZA ZAKUP  ZEMLJIŠTA </w:t>
      </w:r>
    </w:p>
    <w:p w:rsidR="00602CC6" w:rsidRPr="00FE7890" w:rsidRDefault="00602CC6" w:rsidP="00602CC6">
      <w:pPr>
        <w:ind w:left="-426" w:right="-284"/>
        <w:jc w:val="center"/>
        <w:rPr>
          <w:rFonts w:ascii="Cambria" w:hAnsi="Cambria"/>
          <w:b/>
          <w:bCs/>
          <w:sz w:val="20"/>
          <w:szCs w:val="20"/>
          <w:lang w:val="sr-Latn-CS"/>
        </w:rPr>
      </w:pPr>
      <w:r w:rsidRPr="00FE7890">
        <w:rPr>
          <w:rFonts w:ascii="Cambria" w:hAnsi="Cambria"/>
          <w:b/>
          <w:bCs/>
          <w:sz w:val="20"/>
          <w:szCs w:val="20"/>
          <w:lang w:val="sr-Latn-CS"/>
        </w:rPr>
        <w:t>U ZONI MORSKOG DOBRA</w:t>
      </w:r>
    </w:p>
    <w:p w:rsidR="00602CC6" w:rsidRPr="00FE7890" w:rsidRDefault="00602CC6" w:rsidP="00602CC6">
      <w:pPr>
        <w:autoSpaceDE w:val="0"/>
        <w:ind w:left="-426" w:right="-284"/>
        <w:jc w:val="center"/>
        <w:rPr>
          <w:rFonts w:ascii="Cambria" w:hAnsi="Cambria"/>
          <w:b/>
          <w:bCs/>
          <w:sz w:val="20"/>
          <w:szCs w:val="20"/>
          <w:lang w:val="sr-Latn-CS"/>
        </w:rPr>
      </w:pPr>
      <w:r w:rsidRPr="00FE7890">
        <w:rPr>
          <w:rFonts w:ascii="Cambria" w:hAnsi="Cambria"/>
          <w:b/>
          <w:sz w:val="20"/>
          <w:szCs w:val="20"/>
        </w:rPr>
        <w:t>broj:0210-</w:t>
      </w:r>
      <w:r w:rsidR="004638FC" w:rsidRPr="00FE7890">
        <w:rPr>
          <w:rFonts w:ascii="Cambria" w:hAnsi="Cambria"/>
          <w:b/>
          <w:sz w:val="20"/>
          <w:szCs w:val="20"/>
          <w:lang w:val="sr-Latn-ME"/>
        </w:rPr>
        <w:t>1014/</w:t>
      </w:r>
      <w:r w:rsidRPr="00FE7890">
        <w:rPr>
          <w:rFonts w:ascii="Cambria" w:hAnsi="Cambria"/>
          <w:b/>
          <w:sz w:val="20"/>
          <w:szCs w:val="20"/>
        </w:rPr>
        <w:t>1 od 0</w:t>
      </w:r>
      <w:r w:rsidRPr="00FE7890">
        <w:rPr>
          <w:rFonts w:ascii="Cambria" w:hAnsi="Cambria"/>
          <w:b/>
          <w:sz w:val="20"/>
          <w:szCs w:val="20"/>
          <w:lang w:val="sr-Latn-ME"/>
        </w:rPr>
        <w:t>1</w:t>
      </w:r>
      <w:r w:rsidRPr="00FE7890">
        <w:rPr>
          <w:rFonts w:ascii="Cambria" w:hAnsi="Cambria"/>
          <w:b/>
          <w:sz w:val="20"/>
          <w:szCs w:val="20"/>
        </w:rPr>
        <w:t>.03.201</w:t>
      </w:r>
      <w:r w:rsidRPr="00FE7890">
        <w:rPr>
          <w:rFonts w:ascii="Cambria" w:hAnsi="Cambria"/>
          <w:b/>
          <w:sz w:val="20"/>
          <w:szCs w:val="20"/>
          <w:lang w:val="sr-Latn-ME"/>
        </w:rPr>
        <w:t>7</w:t>
      </w:r>
      <w:r w:rsidRPr="00FE7890">
        <w:rPr>
          <w:rFonts w:ascii="Cambria" w:hAnsi="Cambria"/>
          <w:b/>
          <w:sz w:val="20"/>
          <w:szCs w:val="20"/>
        </w:rPr>
        <w:t>.god.</w:t>
      </w:r>
    </w:p>
    <w:p w:rsidR="00602CC6" w:rsidRPr="00FE7890" w:rsidRDefault="00602CC6" w:rsidP="00602CC6">
      <w:pPr>
        <w:ind w:left="-426" w:right="-284"/>
        <w:jc w:val="both"/>
        <w:outlineLvl w:val="0"/>
        <w:rPr>
          <w:rFonts w:ascii="Cambria" w:hAnsi="Cambria"/>
          <w:b/>
          <w:sz w:val="20"/>
          <w:szCs w:val="20"/>
        </w:rPr>
      </w:pPr>
    </w:p>
    <w:p w:rsidR="00602CC6" w:rsidRPr="00BA5CE0" w:rsidRDefault="00602CC6" w:rsidP="00602CC6">
      <w:pPr>
        <w:ind w:left="-426" w:right="-426"/>
        <w:jc w:val="both"/>
        <w:outlineLvl w:val="0"/>
        <w:rPr>
          <w:rFonts w:ascii="Cambria" w:hAnsi="Cambria"/>
          <w:sz w:val="20"/>
          <w:szCs w:val="20"/>
        </w:rPr>
      </w:pPr>
      <w:r w:rsidRPr="00BA5CE0">
        <w:rPr>
          <w:rFonts w:ascii="Cambria" w:hAnsi="Cambria"/>
          <w:b/>
          <w:sz w:val="20"/>
          <w:szCs w:val="20"/>
        </w:rPr>
        <w:t>I</w:t>
      </w:r>
      <w:r w:rsidRPr="00BA5CE0">
        <w:rPr>
          <w:rFonts w:ascii="Cambria" w:hAnsi="Cambria"/>
          <w:sz w:val="20"/>
          <w:szCs w:val="20"/>
        </w:rPr>
        <w:t> Predmet javnog poziva je zakup/korišćenje</w:t>
      </w:r>
      <w:r w:rsidRPr="00BA5CE0">
        <w:rPr>
          <w:rFonts w:ascii="Cambria" w:hAnsi="Cambria"/>
          <w:sz w:val="20"/>
          <w:szCs w:val="20"/>
          <w:lang w:val="sr-Latn-ME"/>
        </w:rPr>
        <w:t xml:space="preserve"> zemljišta u državnoj svojini u zoni morskog dobra </w:t>
      </w:r>
      <w:r w:rsidRPr="00BA5CE0">
        <w:rPr>
          <w:rFonts w:ascii="Cambria" w:hAnsi="Cambria"/>
          <w:sz w:val="20"/>
          <w:szCs w:val="20"/>
        </w:rPr>
        <w:t xml:space="preserve">u cilju realizacije </w:t>
      </w:r>
      <w:r w:rsidRPr="00BA5CE0">
        <w:rPr>
          <w:rFonts w:ascii="Cambria" w:hAnsi="Cambria"/>
          <w:sz w:val="20"/>
          <w:szCs w:val="20"/>
          <w:lang w:val="sr-Latn-ME"/>
        </w:rPr>
        <w:t xml:space="preserve">projekta izgradnje elektroenergetskog objekta </w:t>
      </w:r>
      <w:r w:rsidRPr="00BA5CE0">
        <w:rPr>
          <w:rFonts w:ascii="Cambria" w:hAnsi="Cambria"/>
          <w:sz w:val="20"/>
          <w:szCs w:val="20"/>
        </w:rPr>
        <w:t xml:space="preserve">u skladu sa </w:t>
      </w:r>
      <w:r w:rsidRPr="00BA5CE0">
        <w:rPr>
          <w:rFonts w:ascii="Cambria" w:hAnsi="Cambria"/>
          <w:sz w:val="20"/>
          <w:szCs w:val="20"/>
          <w:lang w:val="sr-Latn-ME"/>
        </w:rPr>
        <w:t>planskim dokumentima,</w:t>
      </w:r>
      <w:r w:rsidRPr="00BA5CE0">
        <w:rPr>
          <w:rFonts w:ascii="Cambria" w:hAnsi="Cambria"/>
          <w:sz w:val="20"/>
          <w:szCs w:val="20"/>
        </w:rPr>
        <w:t xml:space="preserve"> na  lokacij</w:t>
      </w:r>
      <w:r w:rsidRPr="00BA5CE0">
        <w:rPr>
          <w:rFonts w:ascii="Cambria" w:hAnsi="Cambria"/>
          <w:sz w:val="20"/>
          <w:szCs w:val="20"/>
          <w:lang w:val="sr-Latn-ME"/>
        </w:rPr>
        <w:t xml:space="preserve">i </w:t>
      </w:r>
      <w:r w:rsidRPr="00BA5CE0">
        <w:rPr>
          <w:rFonts w:ascii="Cambria" w:hAnsi="Cambria"/>
          <w:sz w:val="20"/>
          <w:szCs w:val="20"/>
        </w:rPr>
        <w:t>:</w:t>
      </w:r>
    </w:p>
    <w:p w:rsidR="00602CC6" w:rsidRPr="00BA5CE0" w:rsidRDefault="00602CC6" w:rsidP="00602CC6">
      <w:pPr>
        <w:widowControl/>
        <w:suppressAutoHyphens w:val="0"/>
        <w:autoSpaceDE w:val="0"/>
        <w:ind w:left="-426" w:right="-426"/>
        <w:jc w:val="both"/>
        <w:rPr>
          <w:rFonts w:ascii="Cambria" w:hAnsi="Cambria" w:cs="Verdana"/>
          <w:bCs/>
          <w:sz w:val="20"/>
          <w:szCs w:val="20"/>
        </w:rPr>
      </w:pPr>
    </w:p>
    <w:p w:rsidR="00602CC6" w:rsidRPr="00BA5CE0" w:rsidRDefault="00602CC6" w:rsidP="00602CC6">
      <w:pPr>
        <w:pStyle w:val="ListParagraph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BA5CE0">
        <w:rPr>
          <w:rFonts w:ascii="Cambria" w:hAnsi="Cambria"/>
          <w:sz w:val="20"/>
          <w:szCs w:val="20"/>
          <w:lang w:val="hr-HR"/>
        </w:rPr>
        <w:t>1.U Tivtu, neizgrađeno zemljište u zahvatu Državne studije lokacije „Arsenal-Tivat“ površine 107,00 m</w:t>
      </w:r>
      <w:r w:rsidRPr="00BA5CE0">
        <w:rPr>
          <w:rFonts w:ascii="Cambria" w:hAnsi="Cambria"/>
          <w:sz w:val="20"/>
          <w:szCs w:val="20"/>
          <w:vertAlign w:val="superscript"/>
          <w:lang w:val="hr-HR"/>
        </w:rPr>
        <w:t>2</w:t>
      </w:r>
      <w:r w:rsidRPr="00BA5CE0">
        <w:rPr>
          <w:rFonts w:ascii="Cambria" w:hAnsi="Cambria"/>
          <w:sz w:val="20"/>
          <w:szCs w:val="20"/>
          <w:lang w:val="hr-HR"/>
        </w:rPr>
        <w:t xml:space="preserve"> koje pripada kat.parceli 565/2 KO Tivat, upisanoj  u Listu nepokretnosti 339 KO Tivat.</w:t>
      </w:r>
    </w:p>
    <w:p w:rsidR="00602CC6" w:rsidRPr="00BA5CE0" w:rsidRDefault="00602CC6" w:rsidP="00602CC6">
      <w:pPr>
        <w:pStyle w:val="ListParagraph"/>
        <w:ind w:left="-426" w:right="-426"/>
        <w:jc w:val="both"/>
        <w:rPr>
          <w:rFonts w:ascii="Cambria" w:hAnsi="Cambria"/>
          <w:bCs/>
          <w:sz w:val="20"/>
          <w:szCs w:val="20"/>
          <w:lang w:val="hr-HR"/>
        </w:rPr>
      </w:pPr>
    </w:p>
    <w:p w:rsidR="00602CC6" w:rsidRPr="00BA5CE0" w:rsidRDefault="00602CC6" w:rsidP="00602CC6">
      <w:pPr>
        <w:tabs>
          <w:tab w:val="left" w:pos="-344"/>
          <w:tab w:val="left" w:pos="-142"/>
          <w:tab w:val="left" w:pos="9376"/>
        </w:tabs>
        <w:ind w:left="-426" w:right="-426"/>
        <w:rPr>
          <w:rFonts w:ascii="Cambria" w:hAnsi="Cambria"/>
          <w:bCs/>
          <w:sz w:val="20"/>
          <w:szCs w:val="20"/>
          <w:lang w:val="hr-HR"/>
        </w:rPr>
      </w:pPr>
      <w:r w:rsidRPr="00BA5CE0">
        <w:rPr>
          <w:rFonts w:ascii="Cambria" w:hAnsi="Cambria"/>
          <w:bCs/>
          <w:sz w:val="20"/>
          <w:szCs w:val="20"/>
          <w:lang w:val="hr-HR"/>
        </w:rPr>
        <w:t>1.1.Plansko rješenje lokacije</w:t>
      </w:r>
    </w:p>
    <w:p w:rsidR="00602CC6" w:rsidRPr="00BA5CE0" w:rsidRDefault="00602CC6" w:rsidP="00602CC6">
      <w:pPr>
        <w:tabs>
          <w:tab w:val="left" w:pos="180"/>
          <w:tab w:val="left" w:pos="9424"/>
        </w:tabs>
        <w:ind w:left="-426" w:right="-426"/>
        <w:jc w:val="both"/>
        <w:rPr>
          <w:rFonts w:ascii="Cambria" w:hAnsi="Cambria" w:cs="Cambria"/>
          <w:sz w:val="20"/>
          <w:szCs w:val="20"/>
          <w:lang w:val="hr-HR"/>
        </w:rPr>
      </w:pPr>
      <w:r w:rsidRPr="00BA5CE0">
        <w:rPr>
          <w:rFonts w:ascii="Cambria" w:hAnsi="Cambria"/>
          <w:sz w:val="20"/>
          <w:szCs w:val="20"/>
          <w:lang w:val="hr-HR"/>
        </w:rPr>
        <w:t xml:space="preserve">Prostornim planom područja posebne namjene za morsko dobro ( „Sl.list CG“, br.30/07) </w:t>
      </w:r>
      <w:r w:rsidRPr="00BA5CE0">
        <w:rPr>
          <w:rFonts w:ascii="Cambria" w:hAnsi="Cambria" w:cs="Cambria"/>
          <w:sz w:val="20"/>
          <w:szCs w:val="20"/>
          <w:lang w:val="hr-HR"/>
        </w:rPr>
        <w:t>i Izmjenama i dopunama Državne studije lokacije „Arsenal“</w:t>
      </w:r>
      <w:r w:rsidRPr="00BA5CE0">
        <w:rPr>
          <w:rFonts w:ascii="Cambria" w:hAnsi="Cambria"/>
          <w:sz w:val="20"/>
          <w:szCs w:val="20"/>
          <w:lang w:val="sr-Latn-ME"/>
        </w:rPr>
        <w:t xml:space="preserve"> </w:t>
      </w:r>
      <w:r w:rsidRPr="00BA5CE0">
        <w:rPr>
          <w:rFonts w:ascii="Cambria" w:hAnsi="Cambria"/>
          <w:sz w:val="20"/>
          <w:szCs w:val="20"/>
          <w:lang w:val="hr-HR"/>
        </w:rPr>
        <w:t xml:space="preserve">( „Sl.list CG“, br.76/10 i 43/13) ) </w:t>
      </w:r>
      <w:r w:rsidRPr="00BA5CE0">
        <w:rPr>
          <w:rFonts w:ascii="Cambria" w:hAnsi="Cambria"/>
          <w:sz w:val="20"/>
          <w:szCs w:val="20"/>
          <w:lang w:val="sr-Latn-ME"/>
        </w:rPr>
        <w:t>na predmetnom zemljištu koje pripada dijelu Urbanističke parcele 4-2 planirana je izgradnja elektronergetskog objekta : trafo stanica 35/10.</w:t>
      </w:r>
      <w:r w:rsidRPr="00BA5CE0">
        <w:rPr>
          <w:rFonts w:ascii="Cambria" w:hAnsi="Cambria" w:cs="Cambria"/>
          <w:sz w:val="20"/>
          <w:szCs w:val="20"/>
          <w:lang w:val="hr-HR"/>
        </w:rPr>
        <w:t xml:space="preserve"> </w:t>
      </w:r>
    </w:p>
    <w:p w:rsidR="00602CC6" w:rsidRPr="00BA5CE0" w:rsidRDefault="00602CC6" w:rsidP="00602CC6">
      <w:pPr>
        <w:tabs>
          <w:tab w:val="left" w:pos="-142"/>
          <w:tab w:val="left" w:pos="9376"/>
        </w:tabs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</w:p>
    <w:p w:rsidR="00602CC6" w:rsidRPr="00BA5CE0" w:rsidRDefault="00602CC6" w:rsidP="00602CC6">
      <w:pPr>
        <w:tabs>
          <w:tab w:val="left" w:pos="180"/>
          <w:tab w:val="left" w:pos="9424"/>
        </w:tabs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BA5CE0">
        <w:rPr>
          <w:rFonts w:ascii="Cambria" w:hAnsi="Cambria"/>
          <w:sz w:val="20"/>
          <w:szCs w:val="20"/>
          <w:lang w:val="hr-HR"/>
        </w:rPr>
        <w:t>Izgradnja Trafo stanice 35/10 vrši se saglasno:</w:t>
      </w:r>
    </w:p>
    <w:p w:rsidR="00602CC6" w:rsidRPr="00BA5CE0" w:rsidRDefault="00602CC6" w:rsidP="00602CC6">
      <w:pPr>
        <w:tabs>
          <w:tab w:val="left" w:pos="180"/>
          <w:tab w:val="left" w:pos="9424"/>
        </w:tabs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BA5CE0">
        <w:rPr>
          <w:rFonts w:ascii="Cambria" w:hAnsi="Cambria"/>
          <w:sz w:val="20"/>
          <w:szCs w:val="20"/>
          <w:lang w:val="hr-HR"/>
        </w:rPr>
        <w:t>-Urbanističko tehničkim uslovima za izradu tehničke dokumentacije za izgradnju elektroenergetskih objekata broj: 04-1922/1 od 06.02.2014.god. koje je izdalo Ministarstvo održivog razvoja i turizma;</w:t>
      </w:r>
    </w:p>
    <w:p w:rsidR="00602CC6" w:rsidRPr="00BA5CE0" w:rsidRDefault="00602CC6" w:rsidP="00602CC6">
      <w:pPr>
        <w:tabs>
          <w:tab w:val="left" w:pos="180"/>
          <w:tab w:val="left" w:pos="9424"/>
        </w:tabs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BA5CE0">
        <w:rPr>
          <w:rFonts w:ascii="Cambria" w:hAnsi="Cambria"/>
          <w:sz w:val="20"/>
          <w:szCs w:val="20"/>
          <w:lang w:val="hr-HR"/>
        </w:rPr>
        <w:t>-Građevinskoj dozvoli broj: UPI 1054-900/16 od 12.12.2016.god. koju je izdalo Ministarstvo održivog razvoja i turizma.</w:t>
      </w:r>
    </w:p>
    <w:p w:rsidR="00602CC6" w:rsidRPr="00BA5CE0" w:rsidRDefault="00602CC6" w:rsidP="00602CC6">
      <w:pPr>
        <w:tabs>
          <w:tab w:val="left" w:pos="180"/>
          <w:tab w:val="left" w:pos="9424"/>
        </w:tabs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</w:p>
    <w:p w:rsidR="00602CC6" w:rsidRPr="00BA5CE0" w:rsidRDefault="00602CC6" w:rsidP="00602CC6">
      <w:pPr>
        <w:tabs>
          <w:tab w:val="left" w:pos="-142"/>
          <w:tab w:val="left" w:pos="9376"/>
        </w:tabs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BA5CE0">
        <w:rPr>
          <w:rFonts w:ascii="Cambria" w:hAnsi="Cambria"/>
          <w:sz w:val="20"/>
          <w:szCs w:val="20"/>
          <w:lang w:val="hr-HR"/>
        </w:rPr>
        <w:t>1.2. Namjena: Trafo stanica 35/10</w:t>
      </w:r>
    </w:p>
    <w:p w:rsidR="00602CC6" w:rsidRPr="00BA5CE0" w:rsidRDefault="00602CC6" w:rsidP="00602CC6">
      <w:pPr>
        <w:tabs>
          <w:tab w:val="left" w:pos="-142"/>
          <w:tab w:val="left" w:pos="9376"/>
        </w:tabs>
        <w:ind w:left="-426" w:right="-426" w:hanging="360"/>
        <w:jc w:val="both"/>
        <w:rPr>
          <w:rFonts w:ascii="Cambria" w:hAnsi="Cambria"/>
          <w:sz w:val="20"/>
          <w:szCs w:val="20"/>
          <w:lang w:val="hr-HR"/>
        </w:rPr>
      </w:pPr>
      <w:r w:rsidRPr="00BA5CE0">
        <w:rPr>
          <w:rFonts w:ascii="Cambria" w:hAnsi="Cambria" w:cs="Tahoma"/>
          <w:sz w:val="20"/>
          <w:szCs w:val="20"/>
          <w:lang w:val="hr-HR"/>
        </w:rPr>
        <w:t xml:space="preserve">        1.3. Minimalna cijena godišnjeg zakupa: 15</w:t>
      </w:r>
      <w:r w:rsidRPr="00BA5CE0">
        <w:rPr>
          <w:rFonts w:ascii="Cambria" w:hAnsi="Cambria" w:cs="Tahoma"/>
          <w:bCs/>
          <w:sz w:val="20"/>
          <w:szCs w:val="20"/>
          <w:lang w:val="hr-HR"/>
        </w:rPr>
        <w:t xml:space="preserve">,00 € po m² </w:t>
      </w:r>
    </w:p>
    <w:p w:rsidR="00602CC6" w:rsidRPr="00BA5CE0" w:rsidRDefault="00602CC6" w:rsidP="00602CC6">
      <w:pPr>
        <w:tabs>
          <w:tab w:val="left" w:pos="-142"/>
          <w:tab w:val="left" w:pos="9376"/>
        </w:tabs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BA5CE0">
        <w:rPr>
          <w:rFonts w:ascii="Cambria" w:hAnsi="Cambria"/>
          <w:sz w:val="20"/>
          <w:szCs w:val="20"/>
          <w:lang w:val="hr-HR"/>
        </w:rPr>
        <w:t xml:space="preserve">1.4. Bankarska garancija ponude: 10.000,00 </w:t>
      </w:r>
      <w:r w:rsidRPr="00BA5CE0">
        <w:rPr>
          <w:rFonts w:ascii="Cambria" w:hAnsi="Cambria" w:cs="Tahoma"/>
          <w:bCs/>
          <w:sz w:val="20"/>
          <w:szCs w:val="20"/>
          <w:lang w:val="hr-HR"/>
        </w:rPr>
        <w:t>€</w:t>
      </w:r>
    </w:p>
    <w:p w:rsidR="00602CC6" w:rsidRPr="00BA5CE0" w:rsidRDefault="00602CC6" w:rsidP="00602CC6">
      <w:pPr>
        <w:ind w:right="-426"/>
        <w:rPr>
          <w:rFonts w:ascii="Cambria" w:hAnsi="Cambria"/>
          <w:sz w:val="20"/>
          <w:szCs w:val="20"/>
          <w:lang w:val="sr-Latn-ME"/>
        </w:rPr>
      </w:pPr>
    </w:p>
    <w:p w:rsidR="00602CC6" w:rsidRPr="00BA5CE0" w:rsidRDefault="00602CC6" w:rsidP="00602CC6">
      <w:pPr>
        <w:ind w:left="-426" w:right="-426"/>
        <w:jc w:val="both"/>
        <w:rPr>
          <w:rFonts w:ascii="Cambria" w:hAnsi="Cambria"/>
          <w:b/>
          <w:bCs/>
          <w:sz w:val="20"/>
          <w:szCs w:val="20"/>
        </w:rPr>
      </w:pPr>
      <w:r w:rsidRPr="00BA5CE0">
        <w:rPr>
          <w:rFonts w:ascii="Cambria" w:hAnsi="Cambria"/>
          <w:b/>
          <w:bCs/>
          <w:sz w:val="20"/>
          <w:szCs w:val="20"/>
        </w:rPr>
        <w:t>II Način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BA5CE0">
        <w:rPr>
          <w:rFonts w:ascii="Cambria" w:hAnsi="Cambria" w:cs="Times New Roman"/>
          <w:sz w:val="20"/>
          <w:szCs w:val="20"/>
        </w:rPr>
        <w:t xml:space="preserve">Davanje u zakup vrši se putem prikupljanja ponuda. 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  <w:r w:rsidRPr="00BA5CE0">
        <w:rPr>
          <w:rFonts w:ascii="Cambria" w:hAnsi="Cambria" w:cs="Times New Roman"/>
          <w:b/>
          <w:sz w:val="20"/>
          <w:szCs w:val="20"/>
        </w:rPr>
        <w:t>III Uslovi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b/>
          <w:sz w:val="20"/>
          <w:szCs w:val="20"/>
          <w:lang w:val="sr-Latn-ME"/>
        </w:rPr>
      </w:pPr>
    </w:p>
    <w:p w:rsidR="00602CC6" w:rsidRPr="00BA5CE0" w:rsidRDefault="00602CC6" w:rsidP="00602CC6">
      <w:pPr>
        <w:pStyle w:val="ListParagraph"/>
        <w:numPr>
          <w:ilvl w:val="0"/>
          <w:numId w:val="4"/>
        </w:numPr>
        <w:ind w:right="-426"/>
        <w:jc w:val="both"/>
        <w:rPr>
          <w:rFonts w:ascii="Cambria" w:hAnsi="Cambria" w:cs="Times New Roman"/>
          <w:sz w:val="20"/>
          <w:szCs w:val="20"/>
        </w:rPr>
      </w:pPr>
      <w:r w:rsidRPr="00BA5CE0">
        <w:rPr>
          <w:rFonts w:ascii="Cambria" w:hAnsi="Cambria" w:cs="Times New Roman"/>
          <w:b/>
          <w:sz w:val="20"/>
          <w:szCs w:val="20"/>
        </w:rPr>
        <w:t>Zakupnina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BA5CE0">
        <w:rPr>
          <w:rFonts w:ascii="Cambria" w:hAnsi="Cambria" w:cs="Tahoma"/>
          <w:bCs/>
          <w:sz w:val="20"/>
          <w:szCs w:val="20"/>
          <w:lang w:val="hr-HR"/>
        </w:rPr>
        <w:t>1.1.</w:t>
      </w:r>
      <w:r w:rsidRPr="00BA5CE0">
        <w:rPr>
          <w:rFonts w:ascii="Cambria" w:hAnsi="Cambria" w:cs="Tahoma"/>
          <w:b/>
          <w:bCs/>
          <w:sz w:val="20"/>
          <w:szCs w:val="20"/>
          <w:lang w:val="hr-HR"/>
        </w:rPr>
        <w:t xml:space="preserve"> Minimalna cijena godišnjeg zakupa</w:t>
      </w:r>
      <w:r w:rsidRPr="00BA5CE0">
        <w:rPr>
          <w:rFonts w:ascii="Cambria" w:hAnsi="Cambria" w:cs="Arial"/>
          <w:b/>
          <w:bCs/>
          <w:sz w:val="20"/>
          <w:szCs w:val="20"/>
          <w:lang w:val="hr-HR"/>
        </w:rPr>
        <w:t xml:space="preserve"> data je  bez uračunatog PDV-a.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BA5CE0">
        <w:rPr>
          <w:rFonts w:ascii="Cambria" w:hAnsi="Cambria" w:cs="Times New Roman"/>
          <w:sz w:val="20"/>
          <w:szCs w:val="20"/>
        </w:rPr>
        <w:t xml:space="preserve">Godišnja zakupnina se plaća u cjelini u momentu zaključenja ugovora ili u najviše 3 (tri) rate od kojih prva rata dospijeva </w:t>
      </w:r>
      <w:r w:rsidRPr="00BA5CE0">
        <w:rPr>
          <w:rFonts w:ascii="Cambria" w:hAnsi="Cambria" w:cs="Times New Roman"/>
          <w:sz w:val="20"/>
          <w:szCs w:val="20"/>
          <w:lang w:val="sr-Latn-ME"/>
        </w:rPr>
        <w:t xml:space="preserve">za plaćanje </w:t>
      </w:r>
      <w:r w:rsidRPr="00BA5CE0">
        <w:rPr>
          <w:rFonts w:ascii="Cambria" w:hAnsi="Cambria" w:cs="Times New Roman"/>
          <w:sz w:val="20"/>
          <w:szCs w:val="20"/>
        </w:rPr>
        <w:t>u momentu zaključenja ugovora uz obavezu izabranog ponuđača da u momentu zaključenja ugovora dostavi Javnom preduzeću originalnu, bezuslovnu i naplativu na prvi poziv bankarsku garanciju za plaćanje preostalog iznosa zakupnine.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</w:p>
    <w:p w:rsidR="00602CC6" w:rsidRPr="00BA5CE0" w:rsidRDefault="00602CC6" w:rsidP="00602CC6">
      <w:pPr>
        <w:pStyle w:val="ListParagraph"/>
        <w:numPr>
          <w:ilvl w:val="1"/>
          <w:numId w:val="4"/>
        </w:numPr>
        <w:ind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BA5CE0">
        <w:rPr>
          <w:rFonts w:ascii="Cambria" w:hAnsi="Cambria" w:cs="Times New Roman"/>
          <w:sz w:val="20"/>
          <w:szCs w:val="20"/>
        </w:rPr>
        <w:t xml:space="preserve">Tokom perioda realizacije godišnja zakupnina se </w:t>
      </w:r>
      <w:r w:rsidRPr="00BA5CE0">
        <w:rPr>
          <w:rFonts w:ascii="Cambria" w:hAnsi="Cambria" w:cs="Tahoma"/>
          <w:bCs/>
          <w:sz w:val="20"/>
          <w:szCs w:val="20"/>
          <w:lang w:val="hr-HR"/>
        </w:rPr>
        <w:t>obračunava prema cijeni m² prihvaćene ponude.</w:t>
      </w:r>
    </w:p>
    <w:p w:rsidR="00602CC6" w:rsidRPr="00BA5CE0" w:rsidRDefault="00602CC6" w:rsidP="00602CC6">
      <w:pPr>
        <w:ind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</w:p>
    <w:p w:rsidR="00602CC6" w:rsidRPr="00BA5CE0" w:rsidRDefault="00602CC6" w:rsidP="00602CC6">
      <w:pPr>
        <w:autoSpaceDE w:val="0"/>
        <w:ind w:left="-426" w:right="-426"/>
        <w:jc w:val="both"/>
        <w:rPr>
          <w:rFonts w:ascii="Cambria" w:hAnsi="Cambria" w:cs="Arial"/>
          <w:color w:val="3D3D3D"/>
          <w:sz w:val="20"/>
          <w:szCs w:val="20"/>
        </w:rPr>
      </w:pPr>
      <w:r w:rsidRPr="00BA5CE0">
        <w:rPr>
          <w:rFonts w:ascii="Cambria" w:hAnsi="Cambria" w:cs="Arial"/>
          <w:color w:val="171717"/>
          <w:sz w:val="20"/>
          <w:szCs w:val="20"/>
        </w:rPr>
        <w:t>Z</w:t>
      </w:r>
      <w:r w:rsidRPr="00BA5CE0">
        <w:rPr>
          <w:rFonts w:ascii="Cambria" w:hAnsi="Cambria" w:cs="Arial"/>
          <w:color w:val="262626"/>
          <w:sz w:val="20"/>
          <w:szCs w:val="20"/>
        </w:rPr>
        <w:t>a sva</w:t>
      </w:r>
      <w:r w:rsidRPr="00BA5CE0">
        <w:rPr>
          <w:rFonts w:ascii="Cambria" w:hAnsi="Cambria" w:cs="Arial"/>
          <w:color w:val="171717"/>
          <w:sz w:val="20"/>
          <w:szCs w:val="20"/>
        </w:rPr>
        <w:t xml:space="preserve">ku </w:t>
      </w:r>
      <w:r w:rsidRPr="00BA5CE0">
        <w:rPr>
          <w:rFonts w:ascii="Cambria" w:hAnsi="Cambria" w:cs="Arial"/>
          <w:color w:val="262626"/>
          <w:sz w:val="20"/>
          <w:szCs w:val="20"/>
        </w:rPr>
        <w:t>s</w:t>
      </w:r>
      <w:r w:rsidRPr="00BA5CE0">
        <w:rPr>
          <w:rFonts w:ascii="Cambria" w:hAnsi="Cambria" w:cs="Arial"/>
          <w:color w:val="171717"/>
          <w:sz w:val="20"/>
          <w:szCs w:val="20"/>
        </w:rPr>
        <w:t>l</w:t>
      </w:r>
      <w:r w:rsidRPr="00BA5CE0">
        <w:rPr>
          <w:rFonts w:ascii="Cambria" w:hAnsi="Cambria" w:cs="Arial"/>
          <w:color w:val="262626"/>
          <w:sz w:val="20"/>
          <w:szCs w:val="20"/>
        </w:rPr>
        <w:t>e</w:t>
      </w:r>
      <w:r w:rsidRPr="00BA5CE0">
        <w:rPr>
          <w:rFonts w:ascii="Cambria" w:hAnsi="Cambria" w:cs="Arial"/>
          <w:color w:val="171717"/>
          <w:sz w:val="20"/>
          <w:szCs w:val="20"/>
        </w:rPr>
        <w:t>d</w:t>
      </w:r>
      <w:r w:rsidRPr="00BA5CE0">
        <w:rPr>
          <w:rFonts w:ascii="Cambria" w:hAnsi="Cambria" w:cs="Arial"/>
          <w:color w:val="262626"/>
          <w:sz w:val="20"/>
          <w:szCs w:val="20"/>
        </w:rPr>
        <w:t>eć</w:t>
      </w:r>
      <w:r w:rsidRPr="00BA5CE0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BA5CE0">
        <w:rPr>
          <w:rFonts w:ascii="Cambria" w:hAnsi="Cambria" w:cs="Arial"/>
          <w:color w:val="262626"/>
          <w:sz w:val="20"/>
          <w:szCs w:val="20"/>
        </w:rPr>
        <w:t>go</w:t>
      </w:r>
      <w:r w:rsidRPr="00BA5CE0">
        <w:rPr>
          <w:rFonts w:ascii="Cambria" w:hAnsi="Cambria" w:cs="Arial"/>
          <w:color w:val="171717"/>
          <w:sz w:val="20"/>
          <w:szCs w:val="20"/>
        </w:rPr>
        <w:t xml:space="preserve">dinu nakon realizacije projekta </w:t>
      </w:r>
      <w:r w:rsidRPr="00BA5CE0">
        <w:rPr>
          <w:rFonts w:ascii="Cambria" w:hAnsi="Cambria"/>
          <w:sz w:val="20"/>
          <w:szCs w:val="20"/>
        </w:rPr>
        <w:t>godišnja zakupnina</w:t>
      </w:r>
      <w:r w:rsidRPr="00BA5CE0">
        <w:rPr>
          <w:rFonts w:ascii="Cambria" w:hAnsi="Cambria" w:cs="Arial"/>
          <w:color w:val="171717"/>
          <w:spacing w:val="48"/>
          <w:sz w:val="20"/>
          <w:szCs w:val="20"/>
        </w:rPr>
        <w:t>/</w:t>
      </w:r>
      <w:r w:rsidRPr="00BA5CE0">
        <w:rPr>
          <w:rFonts w:ascii="Cambria" w:hAnsi="Cambria" w:cs="Arial"/>
          <w:color w:val="171717"/>
          <w:sz w:val="20"/>
          <w:szCs w:val="20"/>
        </w:rPr>
        <w:t>n</w:t>
      </w:r>
      <w:r w:rsidRPr="00BA5CE0">
        <w:rPr>
          <w:rFonts w:ascii="Cambria" w:hAnsi="Cambria" w:cs="Arial"/>
          <w:color w:val="262626"/>
          <w:sz w:val="20"/>
          <w:szCs w:val="20"/>
        </w:rPr>
        <w:t>akna</w:t>
      </w:r>
      <w:r w:rsidRPr="00BA5CE0">
        <w:rPr>
          <w:rFonts w:ascii="Cambria" w:hAnsi="Cambria" w:cs="Arial"/>
          <w:color w:val="171717"/>
          <w:sz w:val="20"/>
          <w:szCs w:val="20"/>
        </w:rPr>
        <w:t>d</w:t>
      </w:r>
      <w:r w:rsidRPr="00BA5CE0">
        <w:rPr>
          <w:rFonts w:ascii="Cambria" w:hAnsi="Cambria" w:cs="Arial"/>
          <w:color w:val="262626"/>
          <w:sz w:val="20"/>
          <w:szCs w:val="20"/>
        </w:rPr>
        <w:t xml:space="preserve">a za </w:t>
      </w:r>
      <w:r w:rsidRPr="00BA5CE0">
        <w:rPr>
          <w:rFonts w:ascii="Cambria" w:hAnsi="Cambria" w:cs="Arial"/>
          <w:color w:val="171717"/>
          <w:sz w:val="20"/>
          <w:szCs w:val="20"/>
        </w:rPr>
        <w:t>k</w:t>
      </w:r>
      <w:r w:rsidRPr="00BA5CE0">
        <w:rPr>
          <w:rFonts w:ascii="Cambria" w:hAnsi="Cambria" w:cs="Arial"/>
          <w:color w:val="262626"/>
          <w:sz w:val="20"/>
          <w:szCs w:val="20"/>
        </w:rPr>
        <w:t>o</w:t>
      </w:r>
      <w:r w:rsidRPr="00BA5CE0">
        <w:rPr>
          <w:rFonts w:ascii="Cambria" w:hAnsi="Cambria" w:cs="Arial"/>
          <w:color w:val="171717"/>
          <w:sz w:val="20"/>
          <w:szCs w:val="20"/>
        </w:rPr>
        <w:t>rišć</w:t>
      </w:r>
      <w:r w:rsidRPr="00BA5CE0">
        <w:rPr>
          <w:rFonts w:ascii="Cambria" w:hAnsi="Cambria" w:cs="Arial"/>
          <w:color w:val="262626"/>
          <w:sz w:val="20"/>
          <w:szCs w:val="20"/>
        </w:rPr>
        <w:t>e</w:t>
      </w:r>
      <w:r w:rsidRPr="00BA5CE0">
        <w:rPr>
          <w:rFonts w:ascii="Cambria" w:hAnsi="Cambria" w:cs="Arial"/>
          <w:color w:val="171717"/>
          <w:sz w:val="20"/>
          <w:szCs w:val="20"/>
        </w:rPr>
        <w:t>n</w:t>
      </w:r>
      <w:r w:rsidRPr="00BA5CE0">
        <w:rPr>
          <w:rFonts w:ascii="Cambria" w:hAnsi="Cambria" w:cs="Arial"/>
          <w:color w:val="3D3D3D"/>
          <w:sz w:val="20"/>
          <w:szCs w:val="20"/>
        </w:rPr>
        <w:t>j</w:t>
      </w:r>
      <w:r w:rsidRPr="00BA5CE0">
        <w:rPr>
          <w:rFonts w:ascii="Cambria" w:hAnsi="Cambria" w:cs="Arial"/>
          <w:color w:val="262626"/>
          <w:sz w:val="20"/>
          <w:szCs w:val="20"/>
        </w:rPr>
        <w:t>e mo</w:t>
      </w:r>
      <w:r w:rsidRPr="00BA5CE0">
        <w:rPr>
          <w:rFonts w:ascii="Cambria" w:hAnsi="Cambria" w:cs="Arial"/>
          <w:color w:val="171717"/>
          <w:sz w:val="20"/>
          <w:szCs w:val="20"/>
        </w:rPr>
        <w:t>r</w:t>
      </w:r>
      <w:r w:rsidRPr="00BA5CE0">
        <w:rPr>
          <w:rFonts w:ascii="Cambria" w:hAnsi="Cambria" w:cs="Arial"/>
          <w:color w:val="262626"/>
          <w:sz w:val="20"/>
          <w:szCs w:val="20"/>
        </w:rPr>
        <w:t xml:space="preserve">skog </w:t>
      </w:r>
      <w:r w:rsidRPr="00BA5CE0">
        <w:rPr>
          <w:rFonts w:ascii="Cambria" w:hAnsi="Cambria" w:cs="Arial"/>
          <w:color w:val="171717"/>
          <w:sz w:val="20"/>
          <w:szCs w:val="20"/>
        </w:rPr>
        <w:t>d</w:t>
      </w:r>
      <w:r w:rsidRPr="00BA5CE0">
        <w:rPr>
          <w:rFonts w:ascii="Cambria" w:hAnsi="Cambria" w:cs="Arial"/>
          <w:color w:val="262626"/>
          <w:sz w:val="20"/>
          <w:szCs w:val="20"/>
        </w:rPr>
        <w:t>o</w:t>
      </w:r>
      <w:r w:rsidRPr="00BA5CE0">
        <w:rPr>
          <w:rFonts w:ascii="Cambria" w:hAnsi="Cambria" w:cs="Arial"/>
          <w:color w:val="171717"/>
          <w:sz w:val="20"/>
          <w:szCs w:val="20"/>
        </w:rPr>
        <w:t>b</w:t>
      </w:r>
      <w:r w:rsidRPr="00BA5CE0">
        <w:rPr>
          <w:rFonts w:ascii="Cambria" w:hAnsi="Cambria" w:cs="Arial"/>
          <w:color w:val="262626"/>
          <w:sz w:val="20"/>
          <w:szCs w:val="20"/>
        </w:rPr>
        <w:t xml:space="preserve">ra se </w:t>
      </w:r>
      <w:r w:rsidRPr="00BA5CE0">
        <w:rPr>
          <w:rFonts w:ascii="Cambria" w:hAnsi="Cambria" w:cs="Arial"/>
          <w:color w:val="171717"/>
          <w:sz w:val="20"/>
          <w:szCs w:val="20"/>
        </w:rPr>
        <w:t>u</w:t>
      </w:r>
      <w:r w:rsidRPr="00BA5CE0">
        <w:rPr>
          <w:rFonts w:ascii="Cambria" w:hAnsi="Cambria" w:cs="Arial"/>
          <w:color w:val="3D3D3D"/>
          <w:sz w:val="20"/>
          <w:szCs w:val="20"/>
        </w:rPr>
        <w:t>v</w:t>
      </w:r>
      <w:r w:rsidRPr="00BA5CE0">
        <w:rPr>
          <w:rFonts w:ascii="Cambria" w:hAnsi="Cambria" w:cs="Arial"/>
          <w:color w:val="262626"/>
          <w:sz w:val="20"/>
          <w:szCs w:val="20"/>
        </w:rPr>
        <w:t>eća</w:t>
      </w:r>
      <w:r w:rsidRPr="00BA5CE0">
        <w:rPr>
          <w:rFonts w:ascii="Cambria" w:hAnsi="Cambria" w:cs="Arial"/>
          <w:color w:val="3D3D3D"/>
          <w:sz w:val="20"/>
          <w:szCs w:val="20"/>
        </w:rPr>
        <w:t>v</w:t>
      </w:r>
      <w:r w:rsidRPr="00BA5CE0">
        <w:rPr>
          <w:rFonts w:ascii="Cambria" w:hAnsi="Cambria" w:cs="Arial"/>
          <w:color w:val="262626"/>
          <w:sz w:val="20"/>
          <w:szCs w:val="20"/>
        </w:rPr>
        <w:t xml:space="preserve">a za 3% </w:t>
      </w:r>
      <w:r w:rsidRPr="00BA5CE0">
        <w:rPr>
          <w:rFonts w:ascii="Cambria" w:hAnsi="Cambria" w:cs="Arial"/>
          <w:color w:val="171717"/>
          <w:sz w:val="20"/>
          <w:szCs w:val="20"/>
        </w:rPr>
        <w:t>god</w:t>
      </w:r>
      <w:r w:rsidRPr="00BA5CE0">
        <w:rPr>
          <w:rFonts w:ascii="Cambria" w:hAnsi="Cambria" w:cs="Arial"/>
          <w:color w:val="262626"/>
          <w:sz w:val="20"/>
          <w:szCs w:val="20"/>
        </w:rPr>
        <w:t>iš</w:t>
      </w:r>
      <w:r w:rsidRPr="00BA5CE0">
        <w:rPr>
          <w:rFonts w:ascii="Cambria" w:hAnsi="Cambria" w:cs="Arial"/>
          <w:color w:val="171717"/>
          <w:sz w:val="20"/>
          <w:szCs w:val="20"/>
        </w:rPr>
        <w:t>nje</w:t>
      </w:r>
      <w:r w:rsidRPr="00BA5CE0">
        <w:rPr>
          <w:rFonts w:ascii="Cambria" w:hAnsi="Cambria" w:cs="Arial"/>
          <w:color w:val="3D3D3D"/>
          <w:sz w:val="20"/>
          <w:szCs w:val="20"/>
        </w:rPr>
        <w:t xml:space="preserve">. </w:t>
      </w:r>
      <w:r w:rsidRPr="00BA5CE0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BA5CE0">
        <w:rPr>
          <w:rFonts w:ascii="Cambria" w:hAnsi="Cambria" w:cs="Arial"/>
          <w:color w:val="262626"/>
          <w:sz w:val="20"/>
          <w:szCs w:val="20"/>
        </w:rPr>
        <w:t>s</w:t>
      </w:r>
      <w:r w:rsidRPr="00BA5CE0">
        <w:rPr>
          <w:rFonts w:ascii="Cambria" w:hAnsi="Cambria" w:cs="Arial"/>
          <w:color w:val="171717"/>
          <w:sz w:val="20"/>
          <w:szCs w:val="20"/>
        </w:rPr>
        <w:t>lučaju da je g</w:t>
      </w:r>
      <w:r w:rsidRPr="00BA5CE0">
        <w:rPr>
          <w:rFonts w:ascii="Cambria" w:hAnsi="Cambria" w:cs="Arial"/>
          <w:color w:val="262626"/>
          <w:sz w:val="20"/>
          <w:szCs w:val="20"/>
        </w:rPr>
        <w:t>od</w:t>
      </w:r>
      <w:r w:rsidRPr="00BA5CE0">
        <w:rPr>
          <w:rFonts w:ascii="Cambria" w:hAnsi="Cambria" w:cs="Arial"/>
          <w:color w:val="171717"/>
          <w:sz w:val="20"/>
          <w:szCs w:val="20"/>
        </w:rPr>
        <w:t>i</w:t>
      </w:r>
      <w:r w:rsidRPr="00BA5CE0">
        <w:rPr>
          <w:rFonts w:ascii="Cambria" w:hAnsi="Cambria" w:cs="Arial"/>
          <w:color w:val="262626"/>
          <w:sz w:val="20"/>
          <w:szCs w:val="20"/>
        </w:rPr>
        <w:t>šnj</w:t>
      </w:r>
      <w:r w:rsidRPr="00BA5CE0">
        <w:rPr>
          <w:rFonts w:ascii="Cambria" w:hAnsi="Cambria" w:cs="Arial"/>
          <w:color w:val="171717"/>
          <w:sz w:val="20"/>
          <w:szCs w:val="20"/>
        </w:rPr>
        <w:t xml:space="preserve">a </w:t>
      </w:r>
      <w:r w:rsidRPr="00BA5CE0">
        <w:rPr>
          <w:rFonts w:ascii="Cambria" w:hAnsi="Cambria" w:cs="Arial"/>
          <w:color w:val="262626"/>
          <w:sz w:val="20"/>
          <w:szCs w:val="20"/>
        </w:rPr>
        <w:t>st</w:t>
      </w:r>
      <w:r w:rsidRPr="00BA5CE0">
        <w:rPr>
          <w:rFonts w:ascii="Cambria" w:hAnsi="Cambria" w:cs="Arial"/>
          <w:color w:val="171717"/>
          <w:sz w:val="20"/>
          <w:szCs w:val="20"/>
        </w:rPr>
        <w:t>opa infla</w:t>
      </w:r>
      <w:r w:rsidRPr="00BA5CE0">
        <w:rPr>
          <w:rFonts w:ascii="Cambria" w:hAnsi="Cambria" w:cs="Arial"/>
          <w:color w:val="262626"/>
          <w:sz w:val="20"/>
          <w:szCs w:val="20"/>
        </w:rPr>
        <w:t>c</w:t>
      </w:r>
      <w:r w:rsidRPr="00BA5CE0">
        <w:rPr>
          <w:rFonts w:ascii="Cambria" w:hAnsi="Cambria" w:cs="Arial"/>
          <w:color w:val="171717"/>
          <w:sz w:val="20"/>
          <w:szCs w:val="20"/>
        </w:rPr>
        <w:t>i</w:t>
      </w:r>
      <w:r w:rsidRPr="00BA5CE0">
        <w:rPr>
          <w:rFonts w:ascii="Cambria" w:hAnsi="Cambria" w:cs="Arial"/>
          <w:color w:val="262626"/>
          <w:sz w:val="20"/>
          <w:szCs w:val="20"/>
        </w:rPr>
        <w:t>je ko</w:t>
      </w:r>
      <w:r w:rsidRPr="00BA5CE0">
        <w:rPr>
          <w:rFonts w:ascii="Cambria" w:hAnsi="Cambria" w:cs="Arial"/>
          <w:color w:val="171717"/>
          <w:sz w:val="20"/>
          <w:szCs w:val="20"/>
        </w:rPr>
        <w:t>ju obj</w:t>
      </w:r>
      <w:r w:rsidRPr="00BA5CE0">
        <w:rPr>
          <w:rFonts w:ascii="Cambria" w:hAnsi="Cambria" w:cs="Arial"/>
          <w:color w:val="262626"/>
          <w:sz w:val="20"/>
          <w:szCs w:val="20"/>
        </w:rPr>
        <w:t>a</w:t>
      </w:r>
      <w:r w:rsidRPr="00BA5CE0">
        <w:rPr>
          <w:rFonts w:ascii="Cambria" w:hAnsi="Cambria" w:cs="Arial"/>
          <w:color w:val="171717"/>
          <w:sz w:val="20"/>
          <w:szCs w:val="20"/>
        </w:rPr>
        <w:t>vlju</w:t>
      </w:r>
      <w:r w:rsidRPr="00BA5CE0">
        <w:rPr>
          <w:rFonts w:ascii="Cambria" w:hAnsi="Cambria" w:cs="Arial"/>
          <w:color w:val="262626"/>
          <w:sz w:val="20"/>
          <w:szCs w:val="20"/>
        </w:rPr>
        <w:t xml:space="preserve">je  </w:t>
      </w:r>
      <w:r w:rsidRPr="00BA5CE0">
        <w:rPr>
          <w:rFonts w:ascii="Cambria" w:hAnsi="Cambria" w:cs="Arial"/>
          <w:color w:val="171717"/>
          <w:sz w:val="20"/>
          <w:szCs w:val="20"/>
        </w:rPr>
        <w:t>E</w:t>
      </w:r>
      <w:r w:rsidRPr="00BA5CE0">
        <w:rPr>
          <w:rFonts w:ascii="Cambria" w:hAnsi="Cambria" w:cs="Arial"/>
          <w:color w:val="3D3D3D"/>
          <w:sz w:val="20"/>
          <w:szCs w:val="20"/>
        </w:rPr>
        <w:t>v</w:t>
      </w:r>
      <w:r w:rsidRPr="00BA5CE0">
        <w:rPr>
          <w:rFonts w:ascii="Cambria" w:hAnsi="Cambria" w:cs="Arial"/>
          <w:color w:val="262626"/>
          <w:sz w:val="20"/>
          <w:szCs w:val="20"/>
        </w:rPr>
        <w:t>ropska Cenr</w:t>
      </w:r>
      <w:r w:rsidRPr="00BA5CE0">
        <w:rPr>
          <w:rFonts w:ascii="Cambria" w:hAnsi="Cambria" w:cs="Arial"/>
          <w:color w:val="171717"/>
          <w:sz w:val="20"/>
          <w:szCs w:val="20"/>
        </w:rPr>
        <w:t>a</w:t>
      </w:r>
      <w:r w:rsidRPr="00BA5CE0">
        <w:rPr>
          <w:rFonts w:ascii="Cambria" w:hAnsi="Cambria" w:cs="Arial"/>
          <w:color w:val="262626"/>
          <w:sz w:val="20"/>
          <w:szCs w:val="20"/>
        </w:rPr>
        <w:t>lna b</w:t>
      </w:r>
      <w:r w:rsidRPr="00BA5CE0">
        <w:rPr>
          <w:rFonts w:ascii="Cambria" w:hAnsi="Cambria" w:cs="Arial"/>
          <w:color w:val="171717"/>
          <w:sz w:val="20"/>
          <w:szCs w:val="20"/>
        </w:rPr>
        <w:t>a</w:t>
      </w:r>
      <w:r w:rsidRPr="00BA5CE0">
        <w:rPr>
          <w:rFonts w:ascii="Cambria" w:hAnsi="Cambria" w:cs="Arial"/>
          <w:color w:val="262626"/>
          <w:sz w:val="20"/>
          <w:szCs w:val="20"/>
        </w:rPr>
        <w:t>n</w:t>
      </w:r>
      <w:r w:rsidRPr="00BA5CE0">
        <w:rPr>
          <w:rFonts w:ascii="Cambria" w:hAnsi="Cambria" w:cs="Arial"/>
          <w:color w:val="3D3D3D"/>
          <w:sz w:val="20"/>
          <w:szCs w:val="20"/>
        </w:rPr>
        <w:t>k</w:t>
      </w:r>
      <w:r w:rsidRPr="00BA5CE0">
        <w:rPr>
          <w:rFonts w:ascii="Cambria" w:hAnsi="Cambria" w:cs="Arial"/>
          <w:color w:val="262626"/>
          <w:sz w:val="20"/>
          <w:szCs w:val="20"/>
        </w:rPr>
        <w:t xml:space="preserve">a </w:t>
      </w:r>
      <w:r w:rsidRPr="00BA5CE0">
        <w:rPr>
          <w:rFonts w:ascii="Cambria" w:hAnsi="Cambria" w:cs="Arial"/>
          <w:color w:val="3D3D3D"/>
          <w:sz w:val="20"/>
          <w:szCs w:val="20"/>
        </w:rPr>
        <w:t>v</w:t>
      </w:r>
      <w:r w:rsidRPr="00BA5CE0">
        <w:rPr>
          <w:rFonts w:ascii="Cambria" w:hAnsi="Cambria" w:cs="Arial"/>
          <w:color w:val="262626"/>
          <w:sz w:val="20"/>
          <w:szCs w:val="20"/>
        </w:rPr>
        <w:t>e</w:t>
      </w:r>
      <w:r w:rsidRPr="00BA5CE0">
        <w:rPr>
          <w:rFonts w:ascii="Cambria" w:hAnsi="Cambria" w:cs="Arial"/>
          <w:color w:val="171717"/>
          <w:sz w:val="20"/>
          <w:szCs w:val="20"/>
        </w:rPr>
        <w:t xml:space="preserve">ća </w:t>
      </w:r>
      <w:r w:rsidRPr="00BA5CE0">
        <w:rPr>
          <w:rFonts w:ascii="Cambria" w:hAnsi="Cambria" w:cs="Arial"/>
          <w:color w:val="262626"/>
          <w:sz w:val="20"/>
          <w:szCs w:val="20"/>
        </w:rPr>
        <w:t xml:space="preserve">od </w:t>
      </w:r>
      <w:r w:rsidRPr="00BA5CE0">
        <w:rPr>
          <w:rFonts w:ascii="Cambria" w:hAnsi="Cambria" w:cs="Arial"/>
          <w:color w:val="171717"/>
          <w:sz w:val="20"/>
          <w:szCs w:val="20"/>
        </w:rPr>
        <w:t>3</w:t>
      </w:r>
      <w:r w:rsidRPr="00BA5CE0">
        <w:rPr>
          <w:rFonts w:ascii="Cambria" w:hAnsi="Cambria" w:cs="Arial"/>
          <w:color w:val="262626"/>
          <w:sz w:val="20"/>
          <w:szCs w:val="20"/>
        </w:rPr>
        <w:t>%</w:t>
      </w:r>
      <w:r w:rsidRPr="00BA5CE0">
        <w:rPr>
          <w:rFonts w:ascii="Cambria" w:hAnsi="Cambria" w:cs="Arial"/>
          <w:color w:val="262626"/>
          <w:sz w:val="20"/>
          <w:szCs w:val="20"/>
          <w:lang w:val="sr-Latn-ME"/>
        </w:rPr>
        <w:t>,</w:t>
      </w:r>
      <w:r w:rsidRPr="00BA5CE0">
        <w:rPr>
          <w:rFonts w:ascii="Cambria" w:hAnsi="Cambria" w:cs="Arial"/>
          <w:color w:val="262626"/>
          <w:sz w:val="20"/>
          <w:szCs w:val="20"/>
        </w:rPr>
        <w:t xml:space="preserve"> </w:t>
      </w:r>
      <w:r w:rsidRPr="00BA5CE0">
        <w:rPr>
          <w:rFonts w:ascii="Cambria" w:hAnsi="Cambria" w:cs="Arial"/>
          <w:color w:val="171717"/>
          <w:sz w:val="20"/>
          <w:szCs w:val="20"/>
        </w:rPr>
        <w:t xml:space="preserve">visina </w:t>
      </w:r>
      <w:r w:rsidRPr="00BA5CE0">
        <w:rPr>
          <w:rFonts w:ascii="Cambria" w:hAnsi="Cambria" w:cs="Arial"/>
          <w:color w:val="262626"/>
          <w:sz w:val="20"/>
          <w:szCs w:val="20"/>
        </w:rPr>
        <w:t>z</w:t>
      </w:r>
      <w:r w:rsidRPr="00BA5CE0">
        <w:rPr>
          <w:rFonts w:ascii="Cambria" w:hAnsi="Cambria" w:cs="Arial"/>
          <w:color w:val="171717"/>
          <w:sz w:val="20"/>
          <w:szCs w:val="20"/>
        </w:rPr>
        <w:t>akupnin</w:t>
      </w:r>
      <w:r w:rsidRPr="00BA5CE0">
        <w:rPr>
          <w:rFonts w:ascii="Cambria" w:hAnsi="Cambria" w:cs="Arial"/>
          <w:color w:val="262626"/>
          <w:sz w:val="20"/>
          <w:szCs w:val="20"/>
        </w:rPr>
        <w:t xml:space="preserve">e će </w:t>
      </w:r>
      <w:r w:rsidRPr="00BA5CE0">
        <w:rPr>
          <w:rFonts w:ascii="Cambria" w:hAnsi="Cambria" w:cs="Arial"/>
          <w:color w:val="171717"/>
          <w:sz w:val="20"/>
          <w:szCs w:val="20"/>
        </w:rPr>
        <w:t>se u</w:t>
      </w:r>
      <w:r w:rsidRPr="00BA5CE0">
        <w:rPr>
          <w:rFonts w:ascii="Cambria" w:hAnsi="Cambria" w:cs="Arial"/>
          <w:color w:val="262626"/>
          <w:sz w:val="20"/>
          <w:szCs w:val="20"/>
        </w:rPr>
        <w:t>s</w:t>
      </w:r>
      <w:r w:rsidRPr="00BA5CE0">
        <w:rPr>
          <w:rFonts w:ascii="Cambria" w:hAnsi="Cambria" w:cs="Arial"/>
          <w:color w:val="171717"/>
          <w:sz w:val="20"/>
          <w:szCs w:val="20"/>
        </w:rPr>
        <w:t>kl</w:t>
      </w:r>
      <w:r w:rsidRPr="00BA5CE0">
        <w:rPr>
          <w:rFonts w:ascii="Cambria" w:hAnsi="Cambria" w:cs="Arial"/>
          <w:color w:val="262626"/>
          <w:sz w:val="20"/>
          <w:szCs w:val="20"/>
        </w:rPr>
        <w:t>a</w:t>
      </w:r>
      <w:r w:rsidRPr="00BA5CE0">
        <w:rPr>
          <w:rFonts w:ascii="Cambria" w:hAnsi="Cambria" w:cs="Arial"/>
          <w:color w:val="171717"/>
          <w:sz w:val="20"/>
          <w:szCs w:val="20"/>
        </w:rPr>
        <w:t xml:space="preserve">diti </w:t>
      </w:r>
      <w:r w:rsidRPr="00BA5CE0">
        <w:rPr>
          <w:rFonts w:ascii="Cambria" w:hAnsi="Cambria" w:cs="Arial"/>
          <w:color w:val="262626"/>
          <w:sz w:val="20"/>
          <w:szCs w:val="20"/>
        </w:rPr>
        <w:t>s</w:t>
      </w:r>
      <w:r w:rsidRPr="00BA5CE0">
        <w:rPr>
          <w:rFonts w:ascii="Cambria" w:hAnsi="Cambria" w:cs="Arial"/>
          <w:color w:val="171717"/>
          <w:sz w:val="20"/>
          <w:szCs w:val="20"/>
        </w:rPr>
        <w:t>a o</w:t>
      </w:r>
      <w:r w:rsidRPr="00BA5CE0">
        <w:rPr>
          <w:rFonts w:ascii="Cambria" w:hAnsi="Cambria" w:cs="Arial"/>
          <w:color w:val="262626"/>
          <w:sz w:val="20"/>
          <w:szCs w:val="20"/>
        </w:rPr>
        <w:t>bj</w:t>
      </w:r>
      <w:r w:rsidRPr="00BA5CE0">
        <w:rPr>
          <w:rFonts w:ascii="Cambria" w:hAnsi="Cambria" w:cs="Arial"/>
          <w:color w:val="171717"/>
          <w:sz w:val="20"/>
          <w:szCs w:val="20"/>
        </w:rPr>
        <w:t>av</w:t>
      </w:r>
      <w:r w:rsidRPr="00BA5CE0">
        <w:rPr>
          <w:rFonts w:ascii="Cambria" w:hAnsi="Cambria" w:cs="Arial"/>
          <w:color w:val="262626"/>
          <w:sz w:val="20"/>
          <w:szCs w:val="20"/>
        </w:rPr>
        <w:t>l</w:t>
      </w:r>
      <w:r w:rsidRPr="00BA5CE0">
        <w:rPr>
          <w:rFonts w:ascii="Cambria" w:hAnsi="Cambria" w:cs="Arial"/>
          <w:color w:val="171717"/>
          <w:sz w:val="20"/>
          <w:szCs w:val="20"/>
        </w:rPr>
        <w:t>jenom stop</w:t>
      </w:r>
      <w:r w:rsidRPr="00BA5CE0">
        <w:rPr>
          <w:rFonts w:ascii="Cambria" w:hAnsi="Cambria" w:cs="Arial"/>
          <w:color w:val="262626"/>
          <w:sz w:val="20"/>
          <w:szCs w:val="20"/>
        </w:rPr>
        <w:t>o</w:t>
      </w:r>
      <w:r w:rsidRPr="00BA5CE0">
        <w:rPr>
          <w:rFonts w:ascii="Cambria" w:hAnsi="Cambria" w:cs="Arial"/>
          <w:color w:val="171717"/>
          <w:sz w:val="20"/>
          <w:szCs w:val="20"/>
        </w:rPr>
        <w:t xml:space="preserve">m </w:t>
      </w:r>
      <w:r w:rsidRPr="00BA5CE0">
        <w:rPr>
          <w:rFonts w:ascii="Cambria" w:hAnsi="Cambria" w:cs="Arial"/>
          <w:color w:val="262626"/>
          <w:sz w:val="20"/>
          <w:szCs w:val="20"/>
        </w:rPr>
        <w:t>i</w:t>
      </w:r>
      <w:r w:rsidRPr="00BA5CE0">
        <w:rPr>
          <w:rFonts w:ascii="Cambria" w:hAnsi="Cambria" w:cs="Arial"/>
          <w:color w:val="171717"/>
          <w:sz w:val="20"/>
          <w:szCs w:val="20"/>
        </w:rPr>
        <w:t>nflaci</w:t>
      </w:r>
      <w:r w:rsidRPr="00BA5CE0">
        <w:rPr>
          <w:rFonts w:ascii="Cambria" w:hAnsi="Cambria" w:cs="Arial"/>
          <w:color w:val="262626"/>
          <w:sz w:val="20"/>
          <w:szCs w:val="20"/>
        </w:rPr>
        <w:t>j</w:t>
      </w:r>
      <w:r w:rsidRPr="00BA5CE0">
        <w:rPr>
          <w:rFonts w:ascii="Cambria" w:hAnsi="Cambria" w:cs="Arial"/>
          <w:color w:val="171717"/>
          <w:sz w:val="20"/>
          <w:szCs w:val="20"/>
        </w:rPr>
        <w:t xml:space="preserve">e </w:t>
      </w:r>
      <w:r w:rsidRPr="00BA5CE0">
        <w:rPr>
          <w:rFonts w:ascii="Cambria" w:hAnsi="Cambria" w:cs="Arial"/>
          <w:color w:val="262626"/>
          <w:sz w:val="20"/>
          <w:szCs w:val="20"/>
        </w:rPr>
        <w:t>za tu g</w:t>
      </w:r>
      <w:r w:rsidRPr="00BA5CE0">
        <w:rPr>
          <w:rFonts w:ascii="Cambria" w:hAnsi="Cambria" w:cs="Arial"/>
          <w:color w:val="171717"/>
          <w:sz w:val="20"/>
          <w:szCs w:val="20"/>
        </w:rPr>
        <w:t>od</w:t>
      </w:r>
      <w:r w:rsidRPr="00BA5CE0">
        <w:rPr>
          <w:rFonts w:ascii="Cambria" w:hAnsi="Cambria" w:cs="Arial"/>
          <w:color w:val="262626"/>
          <w:sz w:val="20"/>
          <w:szCs w:val="20"/>
        </w:rPr>
        <w:t>i</w:t>
      </w:r>
      <w:r w:rsidRPr="00BA5CE0">
        <w:rPr>
          <w:rFonts w:ascii="Cambria" w:hAnsi="Cambria" w:cs="Arial"/>
          <w:color w:val="171717"/>
          <w:sz w:val="20"/>
          <w:szCs w:val="20"/>
        </w:rPr>
        <w:t>nu</w:t>
      </w:r>
      <w:r w:rsidRPr="00BA5CE0">
        <w:rPr>
          <w:rFonts w:ascii="Cambria" w:hAnsi="Cambria" w:cs="Arial"/>
          <w:color w:val="3D3D3D"/>
          <w:sz w:val="20"/>
          <w:szCs w:val="20"/>
        </w:rPr>
        <w:t xml:space="preserve">, </w:t>
      </w:r>
      <w:r w:rsidRPr="00BA5CE0">
        <w:rPr>
          <w:rFonts w:ascii="Cambria" w:hAnsi="Cambria" w:cs="Arial"/>
          <w:color w:val="262626"/>
          <w:sz w:val="20"/>
          <w:szCs w:val="20"/>
        </w:rPr>
        <w:t xml:space="preserve">što će se </w:t>
      </w:r>
      <w:r w:rsidRPr="00BA5CE0">
        <w:rPr>
          <w:rFonts w:ascii="Cambria" w:hAnsi="Cambria" w:cs="Arial"/>
          <w:color w:val="171717"/>
          <w:sz w:val="20"/>
          <w:szCs w:val="20"/>
        </w:rPr>
        <w:t>pr</w:t>
      </w:r>
      <w:r w:rsidRPr="00BA5CE0">
        <w:rPr>
          <w:rFonts w:ascii="Cambria" w:hAnsi="Cambria" w:cs="Arial"/>
          <w:color w:val="262626"/>
          <w:sz w:val="20"/>
          <w:szCs w:val="20"/>
        </w:rPr>
        <w:t>ecizi</w:t>
      </w:r>
      <w:r w:rsidRPr="00BA5CE0">
        <w:rPr>
          <w:rFonts w:ascii="Cambria" w:hAnsi="Cambria" w:cs="Arial"/>
          <w:color w:val="171717"/>
          <w:sz w:val="20"/>
          <w:szCs w:val="20"/>
        </w:rPr>
        <w:t>r</w:t>
      </w:r>
      <w:r w:rsidRPr="00BA5CE0">
        <w:rPr>
          <w:rFonts w:ascii="Cambria" w:hAnsi="Cambria" w:cs="Arial"/>
          <w:color w:val="262626"/>
          <w:sz w:val="20"/>
          <w:szCs w:val="20"/>
        </w:rPr>
        <w:t>at</w:t>
      </w:r>
      <w:r w:rsidRPr="00BA5CE0">
        <w:rPr>
          <w:rFonts w:ascii="Cambria" w:hAnsi="Cambria" w:cs="Arial"/>
          <w:color w:val="171717"/>
          <w:sz w:val="20"/>
          <w:szCs w:val="20"/>
        </w:rPr>
        <w:t xml:space="preserve">i </w:t>
      </w:r>
      <w:r w:rsidRPr="00BA5CE0">
        <w:rPr>
          <w:rFonts w:ascii="Cambria" w:hAnsi="Cambria" w:cs="Arial"/>
          <w:color w:val="262626"/>
          <w:sz w:val="20"/>
          <w:szCs w:val="20"/>
        </w:rPr>
        <w:t>godiš</w:t>
      </w:r>
      <w:r w:rsidRPr="00BA5CE0">
        <w:rPr>
          <w:rFonts w:ascii="Cambria" w:hAnsi="Cambria" w:cs="Arial"/>
          <w:color w:val="171717"/>
          <w:sz w:val="20"/>
          <w:szCs w:val="20"/>
        </w:rPr>
        <w:t>n</w:t>
      </w:r>
      <w:r w:rsidRPr="00BA5CE0">
        <w:rPr>
          <w:rFonts w:ascii="Cambria" w:hAnsi="Cambria" w:cs="Arial"/>
          <w:color w:val="262626"/>
          <w:sz w:val="20"/>
          <w:szCs w:val="20"/>
        </w:rPr>
        <w:t>ji</w:t>
      </w:r>
      <w:r w:rsidRPr="00BA5CE0">
        <w:rPr>
          <w:rFonts w:ascii="Cambria" w:hAnsi="Cambria" w:cs="Arial"/>
          <w:color w:val="171717"/>
          <w:sz w:val="20"/>
          <w:szCs w:val="20"/>
        </w:rPr>
        <w:t>m An</w:t>
      </w:r>
      <w:r w:rsidRPr="00BA5CE0">
        <w:rPr>
          <w:rFonts w:ascii="Cambria" w:hAnsi="Cambria" w:cs="Arial"/>
          <w:color w:val="262626"/>
          <w:sz w:val="20"/>
          <w:szCs w:val="20"/>
        </w:rPr>
        <w:t>ekso</w:t>
      </w:r>
      <w:r w:rsidRPr="00BA5CE0">
        <w:rPr>
          <w:rFonts w:ascii="Cambria" w:hAnsi="Cambria" w:cs="Arial"/>
          <w:color w:val="171717"/>
          <w:sz w:val="20"/>
          <w:szCs w:val="20"/>
        </w:rPr>
        <w:t>m ug</w:t>
      </w:r>
      <w:r w:rsidRPr="00BA5CE0">
        <w:rPr>
          <w:rFonts w:ascii="Cambria" w:hAnsi="Cambria" w:cs="Arial"/>
          <w:color w:val="262626"/>
          <w:sz w:val="20"/>
          <w:szCs w:val="20"/>
        </w:rPr>
        <w:t>ovor</w:t>
      </w:r>
      <w:r w:rsidRPr="00BA5CE0">
        <w:rPr>
          <w:rFonts w:ascii="Cambria" w:hAnsi="Cambria" w:cs="Arial"/>
          <w:color w:val="171717"/>
          <w:sz w:val="20"/>
          <w:szCs w:val="20"/>
        </w:rPr>
        <w:t>a</w:t>
      </w:r>
      <w:r w:rsidRPr="00BA5CE0">
        <w:rPr>
          <w:rFonts w:ascii="Cambria" w:hAnsi="Cambria" w:cs="Arial"/>
          <w:color w:val="3D3D3D"/>
          <w:sz w:val="20"/>
          <w:szCs w:val="20"/>
        </w:rPr>
        <w:t>.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  <w:lang w:val="sr-Latn-ME"/>
        </w:rPr>
      </w:pPr>
      <w:r w:rsidRPr="00BA5CE0">
        <w:rPr>
          <w:rFonts w:ascii="Cambria" w:hAnsi="Cambria" w:cs="Times New Roman"/>
          <w:sz w:val="20"/>
          <w:szCs w:val="20"/>
          <w:lang w:val="sr-Latn-ME"/>
        </w:rPr>
        <w:t>Nakon isteka prvih 20 godina trajanja ugovora godišnja naknada se obračunava prema cijeni m</w:t>
      </w:r>
      <w:r w:rsidRPr="00BA5CE0">
        <w:rPr>
          <w:rFonts w:ascii="Cambria" w:hAnsi="Cambria" w:cs="Times New Roman"/>
          <w:sz w:val="20"/>
          <w:szCs w:val="20"/>
          <w:vertAlign w:val="superscript"/>
          <w:lang w:val="sr-Latn-ME"/>
        </w:rPr>
        <w:t>2</w:t>
      </w:r>
      <w:r w:rsidRPr="00BA5CE0">
        <w:rPr>
          <w:rFonts w:ascii="Cambria" w:hAnsi="Cambria" w:cs="Times New Roman"/>
          <w:sz w:val="20"/>
          <w:szCs w:val="20"/>
          <w:lang w:val="sr-Latn-ME"/>
        </w:rPr>
        <w:t xml:space="preserve"> zemljišta  u istoj zoni za istu namjenu koja je utvrđena važećim Cjenovnikom početnih naknada za korišćenje morskog dobra. </w:t>
      </w:r>
    </w:p>
    <w:p w:rsidR="00602CC6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  <w:r w:rsidRPr="00BA5CE0">
        <w:rPr>
          <w:rFonts w:ascii="Cambria" w:hAnsi="Cambria" w:cs="Times New Roman"/>
          <w:b/>
          <w:sz w:val="20"/>
          <w:szCs w:val="20"/>
          <w:lang w:val="sr-Latn-ME"/>
        </w:rPr>
        <w:lastRenderedPageBreak/>
        <w:t>2</w:t>
      </w:r>
      <w:r w:rsidRPr="00BA5CE0">
        <w:rPr>
          <w:rFonts w:ascii="Cambria" w:hAnsi="Cambria" w:cs="Times New Roman"/>
          <w:b/>
          <w:sz w:val="20"/>
          <w:szCs w:val="20"/>
        </w:rPr>
        <w:t>.Vrijeme zakupa</w:t>
      </w:r>
    </w:p>
    <w:p w:rsidR="00602CC6" w:rsidRPr="004638FC" w:rsidRDefault="00602CC6" w:rsidP="00602CC6">
      <w:pPr>
        <w:ind w:left="-426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BA5CE0">
        <w:rPr>
          <w:rFonts w:ascii="Cambria" w:hAnsi="Cambria" w:cs="Tahoma"/>
          <w:sz w:val="20"/>
          <w:szCs w:val="20"/>
          <w:lang w:val="hr-HR"/>
        </w:rPr>
        <w:t xml:space="preserve">Dio morskog dobra koje je predmet javnog poziva daje se u zakup/na korišćenje na </w:t>
      </w:r>
      <w:r w:rsidRPr="004638FC">
        <w:rPr>
          <w:rFonts w:ascii="Cambria" w:hAnsi="Cambria" w:cs="Tahoma"/>
          <w:sz w:val="20"/>
          <w:szCs w:val="20"/>
          <w:lang w:val="hr-HR"/>
        </w:rPr>
        <w:t>period od  maksimalno 30 g</w:t>
      </w:r>
      <w:r w:rsidRPr="004638FC">
        <w:rPr>
          <w:rFonts w:ascii="Cambria" w:hAnsi="Cambria" w:cs="Tahoma"/>
          <w:bCs/>
          <w:sz w:val="20"/>
          <w:szCs w:val="20"/>
          <w:lang w:val="hr-HR"/>
        </w:rPr>
        <w:t>odina uz mogućnost produženja</w:t>
      </w:r>
      <w:r w:rsidR="004638FC" w:rsidRPr="004638FC">
        <w:rPr>
          <w:rFonts w:ascii="Cambria" w:hAnsi="Cambria" w:cs="Tahoma"/>
          <w:bCs/>
          <w:sz w:val="20"/>
          <w:szCs w:val="20"/>
          <w:lang w:val="hr-HR"/>
        </w:rPr>
        <w:t>.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ahoma"/>
          <w:sz w:val="20"/>
          <w:szCs w:val="20"/>
          <w:lang w:val="hr-HR"/>
        </w:rPr>
      </w:pPr>
      <w:r w:rsidRPr="00BA5CE0">
        <w:rPr>
          <w:rFonts w:ascii="Cambria" w:hAnsi="Cambria" w:cs="Tahoma"/>
          <w:bCs/>
          <w:sz w:val="20"/>
          <w:szCs w:val="20"/>
          <w:lang w:val="hr-HR"/>
        </w:rPr>
        <w:t xml:space="preserve">Rok realizacije je </w:t>
      </w:r>
      <w:r w:rsidRPr="004638FC">
        <w:rPr>
          <w:rFonts w:ascii="Cambria" w:hAnsi="Cambria" w:cs="Tahoma"/>
          <w:bCs/>
          <w:sz w:val="20"/>
          <w:szCs w:val="20"/>
          <w:lang w:val="hr-HR"/>
        </w:rPr>
        <w:t>najviše 3 godine od dana</w:t>
      </w:r>
      <w:r w:rsidRPr="00BA5CE0">
        <w:rPr>
          <w:rFonts w:ascii="Cambria" w:hAnsi="Cambria" w:cs="Tahoma"/>
          <w:bCs/>
          <w:sz w:val="20"/>
          <w:szCs w:val="20"/>
          <w:lang w:val="hr-HR"/>
        </w:rPr>
        <w:t xml:space="preserve"> zaključenje ugovora.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BA5CE0">
        <w:rPr>
          <w:rFonts w:ascii="Cambria" w:hAnsi="Cambria" w:cs="Times New Roman"/>
          <w:sz w:val="20"/>
          <w:szCs w:val="20"/>
        </w:rPr>
        <w:t>Rok realizacije investicionog programa uračunava se u rok zakupa/korišćenja.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BA5CE0">
        <w:rPr>
          <w:rFonts w:ascii="Cambria" w:hAnsi="Cambria"/>
          <w:sz w:val="20"/>
          <w:szCs w:val="20"/>
        </w:rPr>
        <w:t xml:space="preserve">Nakon realizacije projekta, </w:t>
      </w:r>
      <w:r w:rsidRPr="00BA5CE0">
        <w:rPr>
          <w:rFonts w:ascii="Cambria" w:hAnsi="Cambria"/>
          <w:sz w:val="20"/>
          <w:szCs w:val="20"/>
          <w:lang w:val="sr-Latn-ME"/>
        </w:rPr>
        <w:t xml:space="preserve">prostor se </w:t>
      </w:r>
      <w:r w:rsidR="004638FC">
        <w:rPr>
          <w:rFonts w:ascii="Cambria" w:hAnsi="Cambria"/>
          <w:sz w:val="20"/>
          <w:szCs w:val="20"/>
          <w:lang w:val="sr-Latn-ME"/>
        </w:rPr>
        <w:t xml:space="preserve">koristi </w:t>
      </w:r>
      <w:r w:rsidRPr="00BA5CE0">
        <w:rPr>
          <w:rFonts w:ascii="Cambria" w:hAnsi="Cambria"/>
          <w:sz w:val="20"/>
          <w:szCs w:val="20"/>
        </w:rPr>
        <w:t xml:space="preserve"> i oprem</w:t>
      </w:r>
      <w:r w:rsidRPr="00BA5CE0">
        <w:rPr>
          <w:rFonts w:ascii="Cambria" w:hAnsi="Cambria"/>
          <w:sz w:val="20"/>
          <w:szCs w:val="20"/>
          <w:lang w:val="sr-Latn-ME"/>
        </w:rPr>
        <w:t xml:space="preserve">a </w:t>
      </w:r>
      <w:r w:rsidRPr="00BA5CE0">
        <w:rPr>
          <w:rFonts w:ascii="Cambria" w:hAnsi="Cambria"/>
          <w:sz w:val="20"/>
          <w:szCs w:val="20"/>
        </w:rPr>
        <w:t xml:space="preserve"> u skladu sa </w:t>
      </w:r>
      <w:r w:rsidRPr="00BA5CE0">
        <w:rPr>
          <w:rFonts w:ascii="Cambria" w:hAnsi="Cambria"/>
          <w:sz w:val="20"/>
          <w:szCs w:val="20"/>
          <w:lang w:val="sr-Latn-ME"/>
        </w:rPr>
        <w:t>pozitivno pravnim propisim</w:t>
      </w:r>
      <w:r w:rsidRPr="00BA5CE0">
        <w:rPr>
          <w:rFonts w:ascii="Cambria" w:hAnsi="Cambria"/>
          <w:sz w:val="20"/>
          <w:szCs w:val="20"/>
          <w:lang w:val="sl-SI"/>
        </w:rPr>
        <w:t>.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  <w:r w:rsidRPr="00BA5CE0">
        <w:rPr>
          <w:rFonts w:ascii="Cambria" w:hAnsi="Cambria" w:cs="Times New Roman"/>
          <w:b/>
          <w:sz w:val="20"/>
          <w:szCs w:val="20"/>
        </w:rPr>
        <w:t xml:space="preserve">IV Sadržaj ponude 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BA5CE0">
        <w:rPr>
          <w:rFonts w:ascii="Cambria" w:hAnsi="Cambria" w:cs="Times New Roman"/>
          <w:b/>
          <w:sz w:val="20"/>
          <w:szCs w:val="20"/>
        </w:rPr>
        <w:t>Ponuda obavezno sadrži</w:t>
      </w:r>
      <w:r w:rsidRPr="00BA5CE0">
        <w:rPr>
          <w:rFonts w:ascii="Cambria" w:hAnsi="Cambria" w:cs="Times New Roman"/>
          <w:sz w:val="20"/>
          <w:szCs w:val="20"/>
        </w:rPr>
        <w:t xml:space="preserve"> :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  <w:r w:rsidRPr="00BA5CE0">
        <w:rPr>
          <w:rFonts w:ascii="Cambria" w:hAnsi="Cambria" w:cs="Times New Roman"/>
          <w:b/>
          <w:sz w:val="20"/>
          <w:szCs w:val="20"/>
        </w:rPr>
        <w:t>1)</w:t>
      </w:r>
      <w:r w:rsidRPr="00BA5CE0">
        <w:rPr>
          <w:rFonts w:ascii="Cambria" w:hAnsi="Cambria" w:cs="Times New Roman"/>
          <w:sz w:val="20"/>
          <w:szCs w:val="20"/>
        </w:rPr>
        <w:t xml:space="preserve">. </w:t>
      </w:r>
      <w:r w:rsidRPr="00BA5CE0">
        <w:rPr>
          <w:rFonts w:ascii="Cambria" w:hAnsi="Cambria" w:cs="Times New Roman"/>
          <w:b/>
          <w:sz w:val="20"/>
          <w:szCs w:val="20"/>
        </w:rPr>
        <w:t xml:space="preserve">Podatke o ponuđaču i dokaze o podobnosti ponuđača 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BA5CE0">
        <w:rPr>
          <w:rFonts w:ascii="Cambria" w:hAnsi="Cambria" w:cs="Times New Roman"/>
          <w:sz w:val="20"/>
          <w:szCs w:val="20"/>
        </w:rPr>
        <w:t xml:space="preserve">1.1. Za  fizička lica: 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BA5CE0">
        <w:rPr>
          <w:rFonts w:ascii="Cambria" w:hAnsi="Cambria" w:cs="Times New Roman"/>
          <w:sz w:val="20"/>
          <w:szCs w:val="20"/>
        </w:rPr>
        <w:t xml:space="preserve">- ime i prezime ponuđača sa adresom prebivališta odnosno boravišta i brojem kontakt telefona 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/>
          <w:sz w:val="20"/>
          <w:szCs w:val="20"/>
        </w:rPr>
      </w:pPr>
      <w:r w:rsidRPr="00BA5CE0">
        <w:rPr>
          <w:rFonts w:ascii="Cambria" w:hAnsi="Cambria" w:cs="Times New Roman"/>
          <w:sz w:val="20"/>
          <w:szCs w:val="20"/>
        </w:rPr>
        <w:t xml:space="preserve">- fotokopija lične karte/pasoša sa jedinstvenim matičnim brojem </w:t>
      </w:r>
      <w:r w:rsidRPr="00BA5CE0">
        <w:rPr>
          <w:rFonts w:ascii="Cambria" w:hAnsi="Cambria"/>
          <w:sz w:val="20"/>
          <w:szCs w:val="20"/>
        </w:rPr>
        <w:t xml:space="preserve">i </w:t>
      </w:r>
      <w:r w:rsidRPr="00BA5CE0">
        <w:rPr>
          <w:rFonts w:ascii="Cambria" w:hAnsi="Cambria"/>
          <w:color w:val="000000"/>
          <w:sz w:val="20"/>
          <w:szCs w:val="20"/>
        </w:rPr>
        <w:t>saglasnost u formi izjave u pisanoj formi, kojom ponuđač izražava pristanak da se njegovi lični podaci obrađuju radi u</w:t>
      </w:r>
      <w:r w:rsidRPr="00BA5CE0">
        <w:rPr>
          <w:rFonts w:ascii="Cambria" w:hAnsi="Cambria"/>
          <w:color w:val="000000"/>
          <w:sz w:val="20"/>
          <w:szCs w:val="20"/>
          <w:lang w:val="sr-Latn-ME"/>
        </w:rPr>
        <w:t>č</w:t>
      </w:r>
      <w:r w:rsidRPr="00BA5CE0">
        <w:rPr>
          <w:rFonts w:ascii="Cambria" w:hAnsi="Cambria"/>
          <w:color w:val="000000"/>
          <w:sz w:val="20"/>
          <w:szCs w:val="20"/>
        </w:rPr>
        <w:t>ešća u javnom pozivu,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/>
          <w:color w:val="000000"/>
          <w:sz w:val="20"/>
          <w:szCs w:val="20"/>
        </w:rPr>
      </w:pPr>
      <w:r w:rsidRPr="00BA5CE0">
        <w:rPr>
          <w:rFonts w:ascii="Cambria" w:hAnsi="Cambria" w:cs="Times New Roman"/>
          <w:bCs/>
          <w:sz w:val="20"/>
          <w:szCs w:val="20"/>
        </w:rPr>
        <w:t>-p</w:t>
      </w:r>
      <w:r w:rsidRPr="00BA5CE0">
        <w:rPr>
          <w:rFonts w:ascii="Cambria" w:hAnsi="Cambria"/>
          <w:sz w:val="20"/>
          <w:szCs w:val="20"/>
        </w:rPr>
        <w:t>otvrda Poreske uprave  da su uredno izvršene sve obaveze po osnovu plaćanja poreza i doprinosa za period do 90 dana prije javnog otvaranja ponuda;</w:t>
      </w:r>
    </w:p>
    <w:p w:rsidR="00602CC6" w:rsidRPr="00BA5CE0" w:rsidRDefault="00602CC6" w:rsidP="00602CC6">
      <w:pPr>
        <w:widowControl/>
        <w:suppressAutoHyphens w:val="0"/>
        <w:spacing w:after="160" w:line="259" w:lineRule="auto"/>
        <w:ind w:left="-426" w:right="-426"/>
        <w:jc w:val="both"/>
        <w:rPr>
          <w:rFonts w:ascii="Cambria" w:eastAsia="Calibri" w:hAnsi="Cambria" w:cs="Times New Roman"/>
          <w:color w:val="000000"/>
          <w:kern w:val="0"/>
          <w:sz w:val="20"/>
          <w:szCs w:val="20"/>
          <w:lang w:val="sr-Latn-ME" w:eastAsia="en-US" w:bidi="ar-SA"/>
        </w:rPr>
      </w:pPr>
      <w:r w:rsidRPr="00BA5CE0">
        <w:rPr>
          <w:rFonts w:ascii="Cambria" w:eastAsia="Calibri" w:hAnsi="Cambria" w:cs="Cambria"/>
          <w:kern w:val="0"/>
          <w:sz w:val="20"/>
          <w:szCs w:val="20"/>
          <w:lang w:val="sr-Latn-ME" w:eastAsia="en-US" w:bidi="ar-SA"/>
        </w:rPr>
        <w:t>-uvjerenje mjesno nadležnog Osnovnog suda da  da se protiv ponuđača ne vodi krivični postupak.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BA5CE0">
        <w:rPr>
          <w:rFonts w:ascii="Cambria" w:hAnsi="Cambria" w:cs="Times New Roman"/>
          <w:sz w:val="20"/>
          <w:szCs w:val="20"/>
        </w:rPr>
        <w:t>1.2. Za pravna lica: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BA5CE0">
        <w:rPr>
          <w:rFonts w:ascii="Cambria" w:hAnsi="Cambria" w:cs="Times New Roman"/>
          <w:sz w:val="20"/>
          <w:szCs w:val="20"/>
        </w:rPr>
        <w:t>-naziv i adresa sjedišta privrednog društva,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BA5CE0">
        <w:rPr>
          <w:rFonts w:ascii="Cambria" w:hAnsi="Cambria" w:cs="Times New Roman"/>
          <w:sz w:val="20"/>
          <w:szCs w:val="20"/>
        </w:rPr>
        <w:t>-dokaz o registraciji (</w:t>
      </w:r>
      <w:r w:rsidRPr="00BA5CE0">
        <w:rPr>
          <w:rFonts w:ascii="Cambria" w:hAnsi="Cambria" w:cs="Times New Roman"/>
          <w:sz w:val="20"/>
          <w:szCs w:val="20"/>
          <w:lang w:val="sr-Latn-ME"/>
        </w:rPr>
        <w:t xml:space="preserve"> rješenje o registraciji/</w:t>
      </w:r>
      <w:r w:rsidRPr="00BA5CE0">
        <w:rPr>
          <w:rFonts w:ascii="Cambria" w:hAnsi="Cambria" w:cs="Times New Roman"/>
          <w:sz w:val="20"/>
          <w:szCs w:val="20"/>
        </w:rPr>
        <w:t>Izvod iz CR</w:t>
      </w:r>
      <w:r w:rsidRPr="00BA5CE0">
        <w:rPr>
          <w:rFonts w:ascii="Cambria" w:hAnsi="Cambria" w:cs="Times New Roman"/>
          <w:sz w:val="20"/>
          <w:szCs w:val="20"/>
          <w:lang w:val="sr-Latn-ME"/>
        </w:rPr>
        <w:t>PS n</w:t>
      </w:r>
      <w:r w:rsidRPr="00BA5CE0">
        <w:rPr>
          <w:rFonts w:ascii="Cambria" w:hAnsi="Cambria" w:cs="Times New Roman"/>
          <w:sz w:val="20"/>
          <w:szCs w:val="20"/>
        </w:rPr>
        <w:t>e stariji od 6 mjeseci),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BA5CE0">
        <w:rPr>
          <w:rFonts w:ascii="Cambria" w:hAnsi="Cambria" w:cs="Times New Roman"/>
          <w:sz w:val="20"/>
          <w:szCs w:val="20"/>
        </w:rPr>
        <w:t xml:space="preserve">-rješenje o PIB pravnog lica/preduzetnika, 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BA5CE0">
        <w:rPr>
          <w:rFonts w:ascii="Cambria" w:hAnsi="Cambria" w:cs="Times New Roman"/>
          <w:sz w:val="20"/>
          <w:szCs w:val="20"/>
        </w:rPr>
        <w:t>-rješenje o registraciji PDV-a, ukoliko je ponuđač obveznik PDV-a,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BA5CE0">
        <w:rPr>
          <w:rFonts w:ascii="Cambria" w:hAnsi="Cambria" w:cs="Times New Roman"/>
          <w:sz w:val="20"/>
          <w:szCs w:val="20"/>
        </w:rPr>
        <w:t>-broj žiro računa/karton deponovanih potpisa,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bCs/>
          <w:sz w:val="20"/>
          <w:szCs w:val="20"/>
        </w:rPr>
      </w:pPr>
      <w:r w:rsidRPr="00BA5CE0">
        <w:rPr>
          <w:rFonts w:ascii="Cambria" w:hAnsi="Cambria" w:cs="Times New Roman"/>
          <w:bCs/>
          <w:sz w:val="20"/>
          <w:szCs w:val="20"/>
        </w:rPr>
        <w:t>-potvrdu iz C</w:t>
      </w:r>
      <w:r w:rsidRPr="00BA5CE0">
        <w:rPr>
          <w:rFonts w:ascii="Cambria" w:hAnsi="Cambria" w:cs="Times New Roman"/>
          <w:bCs/>
          <w:sz w:val="20"/>
          <w:szCs w:val="20"/>
          <w:lang w:val="sr-Latn-ME"/>
        </w:rPr>
        <w:t xml:space="preserve">RPS </w:t>
      </w:r>
      <w:r w:rsidRPr="00BA5CE0">
        <w:rPr>
          <w:rFonts w:ascii="Cambria" w:hAnsi="Cambria" w:cs="Times New Roman"/>
          <w:bCs/>
          <w:sz w:val="20"/>
          <w:szCs w:val="20"/>
        </w:rPr>
        <w:t xml:space="preserve"> da se pravno lice ne nalazi u kaznenoj evidenciji</w:t>
      </w:r>
      <w:r w:rsidRPr="00BA5CE0">
        <w:rPr>
          <w:rFonts w:ascii="Cambria" w:hAnsi="Cambria" w:cs="Times New Roman"/>
          <w:bCs/>
          <w:sz w:val="20"/>
          <w:szCs w:val="20"/>
          <w:lang w:val="sr-Latn-ME"/>
        </w:rPr>
        <w:t>,</w:t>
      </w:r>
      <w:r w:rsidRPr="00BA5CE0">
        <w:rPr>
          <w:rFonts w:ascii="Cambria" w:hAnsi="Cambria" w:cs="Times New Roman"/>
          <w:bCs/>
          <w:sz w:val="20"/>
          <w:szCs w:val="20"/>
        </w:rPr>
        <w:t xml:space="preserve"> 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/>
          <w:color w:val="000000"/>
          <w:sz w:val="20"/>
          <w:szCs w:val="20"/>
        </w:rPr>
      </w:pPr>
      <w:r w:rsidRPr="00BA5CE0">
        <w:rPr>
          <w:rFonts w:ascii="Cambria" w:hAnsi="Cambria" w:cs="Times New Roman"/>
          <w:bCs/>
          <w:sz w:val="20"/>
          <w:szCs w:val="20"/>
        </w:rPr>
        <w:t>-p</w:t>
      </w:r>
      <w:r w:rsidRPr="00BA5CE0">
        <w:rPr>
          <w:rFonts w:ascii="Cambria" w:hAnsi="Cambria"/>
          <w:sz w:val="20"/>
          <w:szCs w:val="20"/>
        </w:rPr>
        <w:t xml:space="preserve">otvrda Poreske uprave da su uredno izvršene sve obaveze po osnovu plaćanja poreza </w:t>
      </w:r>
      <w:r w:rsidRPr="00BA5CE0">
        <w:rPr>
          <w:rFonts w:ascii="Cambria" w:hAnsi="Cambria"/>
          <w:sz w:val="20"/>
          <w:szCs w:val="20"/>
          <w:lang w:val="sr-Latn-ME"/>
        </w:rPr>
        <w:t>i</w:t>
      </w:r>
      <w:r w:rsidRPr="00BA5CE0">
        <w:rPr>
          <w:rFonts w:ascii="Cambria" w:hAnsi="Cambria"/>
          <w:sz w:val="20"/>
          <w:szCs w:val="20"/>
        </w:rPr>
        <w:t xml:space="preserve"> doprinosa za period do 90 dana prije javnog otvaranja ponuda;</w:t>
      </w:r>
    </w:p>
    <w:p w:rsidR="00602CC6" w:rsidRPr="00BA5CE0" w:rsidRDefault="00602CC6" w:rsidP="00602CC6">
      <w:pPr>
        <w:widowControl/>
        <w:suppressAutoHyphens w:val="0"/>
        <w:spacing w:after="160" w:line="259" w:lineRule="auto"/>
        <w:ind w:left="-426" w:right="-426"/>
        <w:jc w:val="both"/>
        <w:rPr>
          <w:rFonts w:ascii="Cambria" w:eastAsia="Calibri" w:hAnsi="Cambria" w:cs="Cambria"/>
          <w:b/>
          <w:kern w:val="0"/>
          <w:sz w:val="20"/>
          <w:szCs w:val="20"/>
          <w:lang w:val="sr-Latn-ME" w:eastAsia="en-US" w:bidi="ar-SA"/>
        </w:rPr>
      </w:pPr>
      <w:r w:rsidRPr="00BA5CE0">
        <w:rPr>
          <w:rFonts w:ascii="Cambria" w:eastAsia="Calibri" w:hAnsi="Cambria" w:cs="Cambria"/>
          <w:kern w:val="0"/>
          <w:sz w:val="20"/>
          <w:szCs w:val="20"/>
          <w:lang w:val="sr-Latn-ME" w:eastAsia="en-US" w:bidi="ar-SA"/>
        </w:rPr>
        <w:t>-uvjerenje mjesno nadležnog Osnovnog suda da se protiv odgovornog lice u pravnom licu  ne vodi krivični postupak.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  <w:lang w:val="sr-Latn-ME"/>
        </w:rPr>
      </w:pPr>
      <w:r w:rsidRPr="00BA5CE0">
        <w:rPr>
          <w:rFonts w:ascii="Cambria" w:hAnsi="Cambria" w:cs="Times New Roman"/>
          <w:b/>
          <w:sz w:val="20"/>
          <w:szCs w:val="20"/>
        </w:rPr>
        <w:t>2).</w:t>
      </w:r>
      <w:r w:rsidRPr="00BA5CE0">
        <w:rPr>
          <w:rFonts w:ascii="Cambria" w:hAnsi="Cambria" w:cs="Times New Roman"/>
          <w:sz w:val="20"/>
          <w:szCs w:val="20"/>
        </w:rPr>
        <w:t xml:space="preserve"> </w:t>
      </w:r>
      <w:r w:rsidRPr="00BA5CE0">
        <w:rPr>
          <w:rFonts w:ascii="Cambria" w:hAnsi="Cambria" w:cs="Times New Roman"/>
          <w:b/>
          <w:sz w:val="20"/>
          <w:szCs w:val="20"/>
        </w:rPr>
        <w:t>Ponudu sa ponuđenim iznosom naknade</w:t>
      </w:r>
      <w:r w:rsidRPr="00BA5CE0">
        <w:rPr>
          <w:rFonts w:ascii="Cambria" w:hAnsi="Cambria" w:cs="Times New Roman"/>
          <w:sz w:val="20"/>
          <w:szCs w:val="20"/>
        </w:rPr>
        <w:t xml:space="preserve"> iskazane u eurima za godišnji zakup </w:t>
      </w:r>
      <w:r w:rsidRPr="00BA5CE0">
        <w:rPr>
          <w:rFonts w:ascii="Cambria" w:hAnsi="Cambria" w:cs="Times New Roman"/>
          <w:sz w:val="20"/>
          <w:szCs w:val="20"/>
          <w:lang w:val="sr-Latn-ME"/>
        </w:rPr>
        <w:t>po m</w:t>
      </w:r>
      <w:r w:rsidRPr="00BA5CE0">
        <w:rPr>
          <w:rFonts w:ascii="Cambria" w:hAnsi="Cambria" w:cs="Times New Roman"/>
          <w:sz w:val="20"/>
          <w:szCs w:val="20"/>
          <w:vertAlign w:val="superscript"/>
          <w:lang w:val="sr-Latn-ME"/>
        </w:rPr>
        <w:t>2</w:t>
      </w:r>
      <w:r w:rsidRPr="00BA5CE0">
        <w:rPr>
          <w:rFonts w:ascii="Cambria" w:hAnsi="Cambria" w:cs="Times New Roman"/>
          <w:sz w:val="20"/>
          <w:szCs w:val="20"/>
          <w:lang w:val="sr-Latn-ME"/>
        </w:rPr>
        <w:t>;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BA5CE0">
        <w:rPr>
          <w:rFonts w:ascii="Cambria" w:hAnsi="Cambria" w:cs="Times New Roman"/>
          <w:b/>
          <w:sz w:val="20"/>
          <w:szCs w:val="20"/>
        </w:rPr>
        <w:t>3)</w:t>
      </w:r>
      <w:r w:rsidRPr="00BA5CE0">
        <w:rPr>
          <w:rFonts w:ascii="Cambria" w:hAnsi="Cambria" w:cs="Times New Roman"/>
          <w:sz w:val="20"/>
          <w:szCs w:val="20"/>
        </w:rPr>
        <w:t xml:space="preserve">. </w:t>
      </w:r>
      <w:r w:rsidRPr="00BA5CE0">
        <w:rPr>
          <w:rFonts w:ascii="Cambria" w:hAnsi="Cambria" w:cs="Times New Roman"/>
          <w:b/>
          <w:sz w:val="20"/>
          <w:szCs w:val="20"/>
        </w:rPr>
        <w:t>Originalnu bankarsku garanciju</w:t>
      </w:r>
      <w:r w:rsidRPr="00BA5CE0">
        <w:rPr>
          <w:rFonts w:ascii="Cambria" w:hAnsi="Cambria" w:cs="Times New Roman"/>
          <w:sz w:val="20"/>
          <w:szCs w:val="20"/>
        </w:rPr>
        <w:t xml:space="preserve"> ponude u visini određenoj ovim javnim pozivom  za svaku lokaciju, koja mora biti bezuslovna, „bez prigovora“ i naplativa na prvi poziv sa rokom važenja minimum 90 dana od dana otvaranja ponude.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</w:p>
    <w:p w:rsidR="00602CC6" w:rsidRDefault="00602CC6" w:rsidP="004638FC">
      <w:pPr>
        <w:widowControl/>
        <w:tabs>
          <w:tab w:val="left" w:pos="360"/>
        </w:tabs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hAnsi="Cambria"/>
          <w:sz w:val="20"/>
          <w:szCs w:val="20"/>
        </w:rPr>
      </w:pPr>
      <w:r w:rsidRPr="00BA5CE0">
        <w:rPr>
          <w:rFonts w:ascii="Cambria" w:hAnsi="Cambria" w:cs="Times New Roman"/>
          <w:b/>
          <w:sz w:val="20"/>
          <w:szCs w:val="20"/>
        </w:rPr>
        <w:t>4)</w:t>
      </w:r>
      <w:r w:rsidRPr="00BA5CE0">
        <w:rPr>
          <w:rFonts w:ascii="Cambria" w:hAnsi="Cambria" w:cs="Times New Roman"/>
          <w:sz w:val="20"/>
          <w:szCs w:val="20"/>
        </w:rPr>
        <w:t xml:space="preserve">. </w:t>
      </w:r>
      <w:r w:rsidRPr="00BA5CE0">
        <w:rPr>
          <w:rFonts w:ascii="Cambria" w:eastAsia="Times New Roman" w:hAnsi="Cambria" w:cs="Calibri"/>
          <w:b/>
          <w:bCs/>
          <w:kern w:val="0"/>
          <w:sz w:val="20"/>
          <w:szCs w:val="20"/>
          <w:lang w:bidi="ar-SA"/>
        </w:rPr>
        <w:t xml:space="preserve">Investicioni program </w:t>
      </w:r>
      <w:r w:rsidRPr="00BA5CE0">
        <w:rPr>
          <w:rFonts w:ascii="Cambria" w:eastAsia="Times New Roman" w:hAnsi="Cambria" w:cs="Calibri"/>
          <w:bCs/>
          <w:kern w:val="0"/>
          <w:sz w:val="20"/>
          <w:szCs w:val="20"/>
          <w:lang w:bidi="ar-SA"/>
        </w:rPr>
        <w:t xml:space="preserve">urađen saglasno </w:t>
      </w:r>
      <w:r w:rsidRPr="00BA5CE0">
        <w:rPr>
          <w:rFonts w:ascii="Cambria" w:eastAsia="Times New Roman" w:hAnsi="Cambria" w:cs="Calibri"/>
          <w:bCs/>
          <w:kern w:val="0"/>
          <w:sz w:val="20"/>
          <w:szCs w:val="20"/>
          <w:lang w:val="sr-Latn-ME" w:bidi="ar-SA"/>
        </w:rPr>
        <w:t xml:space="preserve">Građevinskoj dozvoli </w:t>
      </w:r>
      <w:r w:rsidRPr="00BA5CE0">
        <w:rPr>
          <w:rFonts w:ascii="Cambria" w:eastAsia="Times New Roman" w:hAnsi="Cambria" w:cs="Calibri"/>
          <w:bCs/>
          <w:kern w:val="0"/>
          <w:sz w:val="20"/>
          <w:szCs w:val="20"/>
          <w:lang w:bidi="ar-SA"/>
        </w:rPr>
        <w:t xml:space="preserve"> koji sadrži 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bidi="ar-SA"/>
        </w:rPr>
        <w:t>rok realizacije programa, dinamiku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val="sr-Latn-ME" w:bidi="ar-SA"/>
        </w:rPr>
        <w:t xml:space="preserve"> 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bidi="ar-SA"/>
        </w:rPr>
        <w:t>i faze realizacije.</w:t>
      </w:r>
      <w:r w:rsidR="004638FC">
        <w:rPr>
          <w:rFonts w:ascii="Cambria" w:eastAsia="Times New Roman" w:hAnsi="Cambria" w:cs="Calibri"/>
          <w:kern w:val="0"/>
          <w:sz w:val="20"/>
          <w:szCs w:val="20"/>
          <w:lang w:val="sr-Latn-ME" w:bidi="ar-SA"/>
        </w:rPr>
        <w:t xml:space="preserve"> </w:t>
      </w:r>
      <w:r w:rsidRPr="00BA5CE0">
        <w:rPr>
          <w:rFonts w:ascii="Cambria" w:hAnsi="Cambria"/>
          <w:sz w:val="20"/>
          <w:szCs w:val="20"/>
        </w:rPr>
        <w:t xml:space="preserve">Investicioni program prilikom potpisivanja ugovora mora biti garantovan prihvatljivom činidbenom garancijom. Predloženi Investicioni program sa </w:t>
      </w:r>
      <w:r w:rsidR="004638FC">
        <w:rPr>
          <w:rFonts w:ascii="Cambria" w:hAnsi="Cambria"/>
          <w:sz w:val="20"/>
          <w:szCs w:val="20"/>
          <w:lang w:val="sr-Latn-ME"/>
        </w:rPr>
        <w:t xml:space="preserve">rokom realizacije </w:t>
      </w:r>
      <w:r w:rsidRPr="00BA5CE0">
        <w:rPr>
          <w:rFonts w:ascii="Cambria" w:hAnsi="Cambria"/>
          <w:sz w:val="20"/>
          <w:szCs w:val="20"/>
        </w:rPr>
        <w:t>pre</w:t>
      </w:r>
      <w:r w:rsidR="004638FC">
        <w:rPr>
          <w:rFonts w:ascii="Cambria" w:hAnsi="Cambria"/>
          <w:sz w:val="20"/>
          <w:szCs w:val="20"/>
          <w:lang w:val="sr-Latn-ME"/>
        </w:rPr>
        <w:t>d</w:t>
      </w:r>
      <w:r w:rsidRPr="00BA5CE0">
        <w:rPr>
          <w:rFonts w:ascii="Cambria" w:hAnsi="Cambria"/>
          <w:sz w:val="20"/>
          <w:szCs w:val="20"/>
        </w:rPr>
        <w:t>stavlja jedan od kriterijuma za vrednovanje ponuda.</w:t>
      </w:r>
    </w:p>
    <w:p w:rsidR="004638FC" w:rsidRPr="00BA5CE0" w:rsidRDefault="004638FC" w:rsidP="004638FC">
      <w:pPr>
        <w:widowControl/>
        <w:tabs>
          <w:tab w:val="left" w:pos="360"/>
        </w:tabs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hAnsi="Cambria"/>
          <w:sz w:val="20"/>
          <w:szCs w:val="20"/>
        </w:rPr>
      </w:pP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BA5CE0">
        <w:rPr>
          <w:rFonts w:ascii="Cambria" w:hAnsi="Cambria" w:cs="Times New Roman"/>
          <w:b/>
          <w:sz w:val="20"/>
          <w:szCs w:val="20"/>
        </w:rPr>
        <w:t>5).</w:t>
      </w:r>
      <w:r w:rsidRPr="00BA5CE0">
        <w:rPr>
          <w:rFonts w:ascii="Cambria" w:hAnsi="Cambria" w:cs="Times New Roman"/>
          <w:b/>
          <w:sz w:val="20"/>
          <w:szCs w:val="20"/>
          <w:lang w:val="sr-Latn-ME"/>
        </w:rPr>
        <w:t xml:space="preserve"> </w:t>
      </w:r>
      <w:r w:rsidRPr="00BA5CE0">
        <w:rPr>
          <w:rFonts w:ascii="Cambria" w:hAnsi="Cambria" w:cs="Times New Roman"/>
          <w:b/>
          <w:sz w:val="20"/>
          <w:szCs w:val="20"/>
        </w:rPr>
        <w:t>Potpisanu (za pravno lice i pečatiranu) izjavu</w:t>
      </w:r>
      <w:r w:rsidRPr="00BA5CE0">
        <w:rPr>
          <w:rFonts w:ascii="Cambria" w:hAnsi="Cambria" w:cs="Times New Roman"/>
          <w:sz w:val="20"/>
          <w:szCs w:val="20"/>
        </w:rPr>
        <w:t xml:space="preserve"> o prihvatanju uslova iz javnog poziva, Nacrta ugovora i tenderske dokumentacije.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</w:p>
    <w:p w:rsidR="00602CC6" w:rsidRPr="00BA5CE0" w:rsidRDefault="00602CC6" w:rsidP="00602CC6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BA5CE0">
        <w:rPr>
          <w:rFonts w:ascii="Cambria" w:hAnsi="Cambria"/>
          <w:b/>
          <w:sz w:val="20"/>
          <w:szCs w:val="20"/>
          <w:lang w:val="sr-Latn-ME"/>
        </w:rPr>
        <w:t>6</w:t>
      </w:r>
      <w:r w:rsidRPr="00BA5CE0">
        <w:rPr>
          <w:rFonts w:ascii="Cambria" w:hAnsi="Cambria"/>
          <w:b/>
          <w:sz w:val="20"/>
          <w:szCs w:val="20"/>
        </w:rPr>
        <w:t>)</w:t>
      </w:r>
      <w:r w:rsidRPr="00BA5CE0">
        <w:rPr>
          <w:rFonts w:ascii="Cambria" w:hAnsi="Cambria"/>
          <w:sz w:val="20"/>
          <w:szCs w:val="20"/>
        </w:rPr>
        <w:t>.</w:t>
      </w:r>
      <w:r w:rsidRPr="00BA5CE0">
        <w:rPr>
          <w:rFonts w:ascii="Cambria" w:hAnsi="Cambria"/>
          <w:sz w:val="20"/>
          <w:szCs w:val="20"/>
          <w:lang w:val="sr-Latn-ME"/>
        </w:rPr>
        <w:t xml:space="preserve"> </w:t>
      </w:r>
      <w:r w:rsidRPr="00BA5CE0">
        <w:rPr>
          <w:rFonts w:ascii="Cambria" w:hAnsi="Cambria"/>
          <w:b/>
          <w:sz w:val="20"/>
          <w:szCs w:val="20"/>
        </w:rPr>
        <w:t>List nepokretnosti</w:t>
      </w:r>
      <w:r w:rsidRPr="00BA5CE0">
        <w:rPr>
          <w:rFonts w:ascii="Cambria" w:hAnsi="Cambria"/>
          <w:sz w:val="20"/>
          <w:szCs w:val="20"/>
        </w:rPr>
        <w:t xml:space="preserve">, ako je ponuđač vlasnik </w:t>
      </w:r>
      <w:r w:rsidRPr="00BA5CE0">
        <w:rPr>
          <w:rFonts w:ascii="Cambria" w:hAnsi="Cambria"/>
          <w:sz w:val="20"/>
          <w:szCs w:val="20"/>
          <w:lang w:val="sr-Latn-ME"/>
        </w:rPr>
        <w:t xml:space="preserve">ili zakupac </w:t>
      </w:r>
      <w:r w:rsidRPr="00BA5CE0">
        <w:rPr>
          <w:rFonts w:ascii="Cambria" w:hAnsi="Cambria"/>
          <w:sz w:val="20"/>
          <w:szCs w:val="20"/>
        </w:rPr>
        <w:t xml:space="preserve">nepokretnosti u </w:t>
      </w:r>
      <w:r w:rsidRPr="00BA5CE0">
        <w:rPr>
          <w:rFonts w:ascii="Cambria" w:hAnsi="Cambria"/>
          <w:sz w:val="20"/>
          <w:szCs w:val="20"/>
          <w:lang w:val="sr-Latn-ME"/>
        </w:rPr>
        <w:t xml:space="preserve">neposrednom okruženju </w:t>
      </w:r>
      <w:r w:rsidRPr="00BA5CE0">
        <w:rPr>
          <w:rFonts w:ascii="Cambria" w:hAnsi="Cambria"/>
          <w:sz w:val="20"/>
          <w:szCs w:val="20"/>
        </w:rPr>
        <w:t>i predstavlja jedan od kriterijuma za vrednovanje ponuda.</w:t>
      </w:r>
      <w:r w:rsidRPr="00BA5CE0">
        <w:rPr>
          <w:rFonts w:ascii="Cambria" w:hAnsi="Cambria" w:cs="Cambria"/>
          <w:sz w:val="20"/>
          <w:szCs w:val="20"/>
        </w:rPr>
        <w:t xml:space="preserve"> </w:t>
      </w:r>
      <w:r w:rsidRPr="00BA5CE0">
        <w:rPr>
          <w:rFonts w:ascii="Cambria" w:hAnsi="Cambria" w:cs="Cambria"/>
          <w:sz w:val="20"/>
          <w:szCs w:val="20"/>
          <w:lang w:val="sr-Latn-ME"/>
        </w:rPr>
        <w:t xml:space="preserve">Neposredno okruženje </w:t>
      </w:r>
      <w:r w:rsidRPr="00BA5CE0">
        <w:rPr>
          <w:rFonts w:ascii="Cambria" w:hAnsi="Cambria" w:cs="Cambria"/>
          <w:sz w:val="20"/>
          <w:szCs w:val="20"/>
        </w:rPr>
        <w:t xml:space="preserve">podrazumijeva upisano vlasništvo </w:t>
      </w:r>
      <w:r w:rsidRPr="00BA5CE0">
        <w:rPr>
          <w:rFonts w:ascii="Cambria" w:hAnsi="Cambria" w:cs="Cambria"/>
          <w:sz w:val="20"/>
          <w:szCs w:val="20"/>
          <w:lang w:val="sr-Latn-ME"/>
        </w:rPr>
        <w:t>ili upisani ugovor o zakupu u „G“ listu nepokretnosti, na</w:t>
      </w:r>
      <w:r w:rsidRPr="00BA5CE0">
        <w:rPr>
          <w:rFonts w:ascii="Cambria" w:hAnsi="Cambria" w:cs="Cambria"/>
          <w:sz w:val="20"/>
          <w:szCs w:val="20"/>
        </w:rPr>
        <w:t xml:space="preserve"> katastarskoj parceli</w:t>
      </w:r>
      <w:r w:rsidRPr="00BA5CE0">
        <w:rPr>
          <w:rFonts w:ascii="Cambria" w:hAnsi="Cambria" w:cs="Cambria"/>
          <w:sz w:val="20"/>
          <w:szCs w:val="20"/>
          <w:lang w:val="sr-Latn-ME"/>
        </w:rPr>
        <w:t xml:space="preserve"> </w:t>
      </w:r>
      <w:r w:rsidRPr="00BA5CE0">
        <w:rPr>
          <w:rFonts w:ascii="Cambria" w:hAnsi="Cambria" w:cs="Cambria"/>
          <w:sz w:val="20"/>
          <w:szCs w:val="20"/>
        </w:rPr>
        <w:t xml:space="preserve"> koja se graniči sa katastarskom parcelom </w:t>
      </w:r>
      <w:r w:rsidRPr="00BA5CE0">
        <w:rPr>
          <w:rFonts w:ascii="Cambria" w:hAnsi="Cambria" w:cs="Cambria"/>
          <w:sz w:val="20"/>
          <w:szCs w:val="20"/>
          <w:lang w:val="sr-Latn-ME"/>
        </w:rPr>
        <w:t>koja je predmet poziva.</w:t>
      </w:r>
      <w:r w:rsidRPr="00BA5CE0">
        <w:rPr>
          <w:rFonts w:ascii="Cambria" w:hAnsi="Cambria" w:cs="Cambria"/>
          <w:sz w:val="20"/>
          <w:szCs w:val="20"/>
        </w:rPr>
        <w:t xml:space="preserve"> 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/>
          <w:sz w:val="20"/>
          <w:szCs w:val="20"/>
        </w:rPr>
      </w:pPr>
    </w:p>
    <w:p w:rsidR="00602CC6" w:rsidRPr="00BA5CE0" w:rsidRDefault="00602CC6" w:rsidP="00602CC6">
      <w:pPr>
        <w:autoSpaceDE w:val="0"/>
        <w:ind w:left="-426" w:right="-426"/>
        <w:jc w:val="both"/>
        <w:rPr>
          <w:rFonts w:ascii="Cambria" w:hAnsi="Cambria"/>
          <w:b/>
          <w:sz w:val="20"/>
          <w:szCs w:val="20"/>
          <w:lang w:val="es-ES"/>
        </w:rPr>
      </w:pPr>
      <w:r w:rsidRPr="00BA5CE0">
        <w:rPr>
          <w:rFonts w:ascii="Cambria" w:hAnsi="Cambria"/>
          <w:b/>
          <w:sz w:val="20"/>
          <w:szCs w:val="20"/>
          <w:lang w:val="es-ES"/>
        </w:rPr>
        <w:t>7). Dokaz da posjeduje finansijska sredstva za realizaciju investicije</w:t>
      </w:r>
    </w:p>
    <w:p w:rsidR="00602CC6" w:rsidRPr="00BA5CE0" w:rsidRDefault="00602CC6" w:rsidP="00602CC6">
      <w:pPr>
        <w:autoSpaceDE w:val="0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BA5CE0">
        <w:rPr>
          <w:rFonts w:ascii="Cambria" w:hAnsi="Cambria"/>
          <w:sz w:val="20"/>
          <w:szCs w:val="20"/>
          <w:lang w:val="es-ES"/>
        </w:rPr>
        <w:t xml:space="preserve">Potvrda prihvatljive poslovne banke da će u momento zaključenja ugovora na zahtjev izabranog ponuđača izdati </w:t>
      </w:r>
      <w:r w:rsidRPr="00BA5CE0">
        <w:rPr>
          <w:rFonts w:ascii="Cambria" w:hAnsi="Cambria"/>
          <w:sz w:val="20"/>
          <w:szCs w:val="20"/>
          <w:lang w:val="hr-HR"/>
        </w:rPr>
        <w:t>bezuslovnu i neopozivu činidbenu  garanciju, na prvi poziv bez prava prigovora, u korist Javnog preduzeća u iznosu od  10% od planirane vrijednosti investicije.</w:t>
      </w:r>
    </w:p>
    <w:p w:rsidR="00BA5CE0" w:rsidRDefault="00BA5CE0" w:rsidP="00602CC6">
      <w:pPr>
        <w:ind w:left="-426" w:right="-284"/>
        <w:jc w:val="both"/>
        <w:rPr>
          <w:rFonts w:ascii="Cambria" w:hAnsi="Cambria" w:cs="Times New Roman"/>
          <w:b/>
          <w:sz w:val="20"/>
          <w:szCs w:val="20"/>
          <w:lang w:val="sr-Latn-ME"/>
        </w:rPr>
      </w:pPr>
    </w:p>
    <w:p w:rsidR="00602CC6" w:rsidRPr="00BA5CE0" w:rsidRDefault="00602CC6" w:rsidP="00602CC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BA5CE0">
        <w:rPr>
          <w:rFonts w:ascii="Cambria" w:hAnsi="Cambria" w:cs="Times New Roman"/>
          <w:b/>
          <w:sz w:val="20"/>
          <w:szCs w:val="20"/>
          <w:lang w:val="sr-Latn-ME"/>
        </w:rPr>
        <w:t>8</w:t>
      </w:r>
      <w:r w:rsidRPr="00BA5CE0">
        <w:rPr>
          <w:rFonts w:ascii="Cambria" w:hAnsi="Cambria" w:cs="Times New Roman"/>
          <w:b/>
          <w:sz w:val="20"/>
          <w:szCs w:val="20"/>
        </w:rPr>
        <w:t>)</w:t>
      </w:r>
      <w:r w:rsidRPr="00BA5CE0">
        <w:rPr>
          <w:rFonts w:ascii="Cambria" w:hAnsi="Cambria" w:cs="Times New Roman"/>
          <w:sz w:val="20"/>
          <w:szCs w:val="20"/>
        </w:rPr>
        <w:t xml:space="preserve">. </w:t>
      </w:r>
      <w:r w:rsidRPr="00BA5CE0">
        <w:rPr>
          <w:rFonts w:ascii="Cambria" w:hAnsi="Cambria" w:cs="Times New Roman"/>
          <w:sz w:val="20"/>
          <w:szCs w:val="20"/>
          <w:lang w:val="sr-Latn-ME"/>
        </w:rPr>
        <w:t>Dokaz da je n</w:t>
      </w:r>
      <w:r w:rsidRPr="00BA5CE0">
        <w:rPr>
          <w:rFonts w:ascii="Cambria" w:hAnsi="Cambria"/>
          <w:sz w:val="20"/>
          <w:szCs w:val="20"/>
        </w:rPr>
        <w:t>osilac razvojnog projekta izgradnje turističkih sadržaja u</w:t>
      </w:r>
      <w:r w:rsidRPr="00BA5CE0">
        <w:rPr>
          <w:rFonts w:ascii="Cambria" w:hAnsi="Cambria"/>
          <w:sz w:val="20"/>
          <w:szCs w:val="20"/>
          <w:lang w:val="sr-Latn-ME"/>
        </w:rPr>
        <w:t xml:space="preserve"> neposrednom okruženju</w:t>
      </w:r>
      <w:r w:rsidRPr="00BA5CE0">
        <w:rPr>
          <w:rFonts w:ascii="Cambria" w:hAnsi="Cambria" w:cs="Times New Roman"/>
          <w:sz w:val="20"/>
          <w:szCs w:val="20"/>
        </w:rPr>
        <w:t xml:space="preserve">, što </w:t>
      </w:r>
      <w:r w:rsidRPr="00BA5CE0">
        <w:rPr>
          <w:rFonts w:ascii="Cambria" w:hAnsi="Cambria"/>
          <w:sz w:val="20"/>
          <w:szCs w:val="20"/>
        </w:rPr>
        <w:t>predstavlja jedan od kriterijuma za vrednovanje ponuda.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color w:val="000000"/>
          <w:sz w:val="20"/>
          <w:szCs w:val="20"/>
          <w:lang w:val="sl-SI"/>
        </w:rPr>
      </w:pP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  <w:lang w:val="sr-Latn-ME"/>
        </w:rPr>
      </w:pPr>
      <w:r w:rsidRPr="00BA5CE0">
        <w:rPr>
          <w:rFonts w:ascii="Cambria" w:hAnsi="Cambria" w:cs="Times New Roman"/>
          <w:color w:val="000000"/>
          <w:sz w:val="20"/>
          <w:szCs w:val="20"/>
          <w:lang w:val="sl-SI"/>
        </w:rPr>
        <w:t xml:space="preserve">Svi potrebni dokazi ( iz tačke 1,5, 6, 7 i 8 ), </w:t>
      </w:r>
      <w:r w:rsidRPr="00BA5CE0">
        <w:rPr>
          <w:rFonts w:ascii="Cambria" w:hAnsi="Cambria"/>
          <w:sz w:val="20"/>
          <w:szCs w:val="20"/>
        </w:rPr>
        <w:t xml:space="preserve">osim fotokopije lične karte </w:t>
      </w:r>
      <w:r w:rsidRPr="00BA5CE0">
        <w:rPr>
          <w:rFonts w:ascii="Cambria" w:hAnsi="Cambria" w:cs="Times New Roman"/>
          <w:color w:val="000000"/>
          <w:sz w:val="20"/>
          <w:szCs w:val="20"/>
          <w:lang w:val="sl-SI"/>
        </w:rPr>
        <w:t xml:space="preserve">dostavljaju se u formi originala ili ovjerene fotokopije. Dokazi </w:t>
      </w:r>
      <w:r w:rsidRPr="00BA5CE0">
        <w:rPr>
          <w:rFonts w:ascii="Cambria" w:hAnsi="Cambria" w:cs="Times New Roman"/>
          <w:sz w:val="20"/>
          <w:szCs w:val="20"/>
        </w:rPr>
        <w:t>ne smiju da budu stariji od šest mjeseci do dana javnog otvaranja ponuda, osim Rješenja o registraciji za PIB</w:t>
      </w:r>
      <w:r w:rsidRPr="00BA5CE0">
        <w:rPr>
          <w:rFonts w:ascii="Cambria" w:hAnsi="Cambria" w:cs="Times New Roman"/>
          <w:sz w:val="20"/>
          <w:szCs w:val="20"/>
          <w:lang w:val="sr-Latn-ME"/>
        </w:rPr>
        <w:t xml:space="preserve"> i</w:t>
      </w:r>
      <w:r w:rsidRPr="00BA5CE0">
        <w:rPr>
          <w:rFonts w:ascii="Cambria" w:hAnsi="Cambria" w:cs="Times New Roman"/>
          <w:sz w:val="20"/>
          <w:szCs w:val="20"/>
        </w:rPr>
        <w:t xml:space="preserve"> PDV</w:t>
      </w:r>
      <w:r w:rsidRPr="00BA5CE0">
        <w:rPr>
          <w:rFonts w:ascii="Cambria" w:hAnsi="Cambria" w:cs="Times New Roman"/>
          <w:sz w:val="20"/>
          <w:szCs w:val="20"/>
          <w:lang w:val="sr-Latn-ME"/>
        </w:rPr>
        <w:t>.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</w:p>
    <w:p w:rsidR="00602CC6" w:rsidRPr="00BA5CE0" w:rsidRDefault="00602CC6" w:rsidP="00602CC6">
      <w:pPr>
        <w:tabs>
          <w:tab w:val="left" w:pos="-344"/>
        </w:tabs>
        <w:autoSpaceDE w:val="0"/>
        <w:ind w:left="-426" w:right="-426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  <w:r w:rsidRPr="00BA5CE0">
        <w:rPr>
          <w:rFonts w:ascii="Cambria" w:hAnsi="Cambria"/>
          <w:b/>
          <w:color w:val="000000"/>
          <w:sz w:val="20"/>
          <w:szCs w:val="20"/>
          <w:lang w:val="es-ES"/>
        </w:rPr>
        <w:lastRenderedPageBreak/>
        <w:t xml:space="preserve">V </w:t>
      </w:r>
      <w:r w:rsidRPr="00BA5CE0">
        <w:rPr>
          <w:rFonts w:ascii="Cambria" w:hAnsi="Cambria"/>
          <w:b/>
          <w:bCs/>
          <w:color w:val="000000"/>
          <w:sz w:val="20"/>
          <w:szCs w:val="20"/>
          <w:lang w:val="es-ES"/>
        </w:rPr>
        <w:t>Kriterijumi  za izbor najpovoljnije ponude</w:t>
      </w:r>
    </w:p>
    <w:p w:rsidR="00602CC6" w:rsidRPr="00BA5CE0" w:rsidRDefault="00602CC6" w:rsidP="00602CC6">
      <w:pPr>
        <w:tabs>
          <w:tab w:val="left" w:pos="-344"/>
        </w:tabs>
        <w:autoSpaceDE w:val="0"/>
        <w:ind w:left="-426" w:right="-426"/>
        <w:jc w:val="both"/>
        <w:rPr>
          <w:rFonts w:ascii="Cambria" w:hAnsi="Cambria"/>
          <w:sz w:val="20"/>
          <w:szCs w:val="20"/>
        </w:rPr>
      </w:pPr>
    </w:p>
    <w:p w:rsidR="00602CC6" w:rsidRPr="00BA5CE0" w:rsidRDefault="00602CC6" w:rsidP="00602CC6">
      <w:pPr>
        <w:tabs>
          <w:tab w:val="left" w:pos="196"/>
        </w:tabs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r w:rsidRPr="00BA5CE0">
        <w:rPr>
          <w:rFonts w:ascii="Cambria" w:hAnsi="Cambria"/>
          <w:color w:val="000000"/>
          <w:sz w:val="20"/>
          <w:szCs w:val="20"/>
          <w:lang w:val="es-ES"/>
        </w:rPr>
        <w:t>Ponude će se vrednovati prema sledećim kriterijumima :</w:t>
      </w:r>
    </w:p>
    <w:p w:rsidR="00602CC6" w:rsidRPr="00BA5CE0" w:rsidRDefault="00602CC6" w:rsidP="00602CC6">
      <w:pPr>
        <w:tabs>
          <w:tab w:val="left" w:pos="196"/>
        </w:tabs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</w:p>
    <w:tbl>
      <w:tblPr>
        <w:tblW w:w="85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871"/>
        <w:gridCol w:w="664"/>
      </w:tblGrid>
      <w:tr w:rsidR="00602CC6" w:rsidRPr="00BA5CE0" w:rsidTr="00F14C5E">
        <w:trPr>
          <w:trHeight w:val="905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2CC6" w:rsidRPr="00BA5CE0" w:rsidRDefault="00602CC6" w:rsidP="00F14C5E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</w:pPr>
            <w:r w:rsidRPr="00BA5CE0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Zakupnina (A)</w:t>
            </w:r>
          </w:p>
          <w:p w:rsidR="00602CC6" w:rsidRPr="00433AB1" w:rsidRDefault="00602CC6" w:rsidP="00433AB1">
            <w:pPr>
              <w:pStyle w:val="ListParagraph"/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64" w:lineRule="atLeast"/>
              <w:ind w:left="206" w:right="-426" w:hanging="142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433AB1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Fiksna zakupnina</w:t>
            </w:r>
          </w:p>
          <w:p w:rsidR="00602CC6" w:rsidRPr="00BA5CE0" w:rsidRDefault="00602CC6" w:rsidP="00F14C5E">
            <w:pPr>
              <w:widowControl/>
              <w:autoSpaceDE w:val="0"/>
              <w:autoSpaceDN w:val="0"/>
              <w:adjustRightInd w:val="0"/>
              <w:spacing w:line="264" w:lineRule="atLeast"/>
              <w:ind w:left="1440" w:right="-426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2CC6" w:rsidRPr="00BA5CE0" w:rsidRDefault="00602CC6" w:rsidP="00F14C5E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5"/>
              <w:jc w:val="right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BA5CE0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  <w:t>5</w:t>
            </w:r>
            <w:r w:rsidRPr="00BA5CE0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0</w:t>
            </w:r>
          </w:p>
          <w:p w:rsidR="00602CC6" w:rsidRPr="00BA5CE0" w:rsidRDefault="00602CC6" w:rsidP="00F14C5E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5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</w:tr>
      <w:tr w:rsidR="00602CC6" w:rsidRPr="00BA5CE0" w:rsidTr="00F14C5E">
        <w:trPr>
          <w:trHeight w:val="751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2CC6" w:rsidRPr="00BA5CE0" w:rsidRDefault="00602CC6" w:rsidP="00F14C5E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BA5CE0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Investicioni program (B)</w:t>
            </w:r>
          </w:p>
          <w:p w:rsidR="00602CC6" w:rsidRPr="00433AB1" w:rsidRDefault="00602CC6" w:rsidP="00433AB1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206"/>
              </w:tabs>
              <w:autoSpaceDE w:val="0"/>
              <w:autoSpaceDN w:val="0"/>
              <w:adjustRightInd w:val="0"/>
              <w:spacing w:line="264" w:lineRule="atLeast"/>
              <w:ind w:right="-426" w:hanging="72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433AB1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 xml:space="preserve">Rok realizacije programa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2CC6" w:rsidRPr="00BA5CE0" w:rsidRDefault="00602CC6" w:rsidP="00F14C5E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5"/>
              <w:jc w:val="right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bidi="ar-SA"/>
              </w:rPr>
            </w:pPr>
            <w:r w:rsidRPr="00BA5CE0"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  <w:t>15</w:t>
            </w:r>
          </w:p>
        </w:tc>
      </w:tr>
      <w:tr w:rsidR="00602CC6" w:rsidRPr="00BA5CE0" w:rsidTr="00F14C5E">
        <w:trPr>
          <w:trHeight w:val="443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2CC6" w:rsidRPr="00BA5CE0" w:rsidRDefault="00602CC6" w:rsidP="00F14C5E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BA5CE0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Rok zakupa (C)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2CC6" w:rsidRPr="00BA5CE0" w:rsidRDefault="00602CC6" w:rsidP="00F14C5E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5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</w:pPr>
            <w:r w:rsidRPr="00BA5CE0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  <w:t>15</w:t>
            </w:r>
          </w:p>
        </w:tc>
      </w:tr>
      <w:tr w:rsidR="00602CC6" w:rsidRPr="00BA5CE0" w:rsidTr="00F14C5E">
        <w:trPr>
          <w:trHeight w:val="69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2CC6" w:rsidRPr="00BA5CE0" w:rsidRDefault="00602CC6" w:rsidP="00F14C5E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BA5CE0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Reference Ponuđača (D)</w:t>
            </w:r>
          </w:p>
          <w:p w:rsidR="00D6348E" w:rsidRPr="00D6348E" w:rsidRDefault="00602CC6" w:rsidP="00433AB1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206" w:right="-426" w:hanging="142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BA5CE0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Vlasništvo</w:t>
            </w:r>
            <w:r w:rsidR="00D6348E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/dugoročan zakup </w:t>
            </w:r>
            <w:r w:rsidRPr="00BA5CE0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na nepokretnostima (zemljišt</w:t>
            </w:r>
            <w:r w:rsidR="00D6348E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u</w:t>
            </w:r>
            <w:r w:rsidRPr="00BA5CE0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i objekti</w:t>
            </w:r>
            <w:r w:rsidR="00D6348E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ma</w:t>
            </w:r>
            <w:r w:rsidRPr="00BA5CE0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) u</w:t>
            </w:r>
            <w:r w:rsidR="00CE6D6F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</w:t>
            </w:r>
          </w:p>
          <w:p w:rsidR="00602CC6" w:rsidRPr="00BA5CE0" w:rsidRDefault="00CE6D6F" w:rsidP="00D6348E">
            <w:pPr>
              <w:pStyle w:val="ListParagraph"/>
              <w:widowControl/>
              <w:autoSpaceDE w:val="0"/>
              <w:autoSpaceDN w:val="0"/>
              <w:adjustRightInd w:val="0"/>
              <w:spacing w:line="264" w:lineRule="atLeast"/>
              <w:ind w:left="206" w:right="-426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neposrednom okruženju</w:t>
            </w:r>
            <w:r w:rsidR="00602CC6" w:rsidRPr="00BA5CE0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</w:t>
            </w:r>
            <w:r w:rsidR="00602CC6" w:rsidRPr="00BA5CE0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(Dv)</w:t>
            </w:r>
          </w:p>
          <w:p w:rsidR="00602CC6" w:rsidRPr="00A6241F" w:rsidRDefault="00602CC6" w:rsidP="00433AB1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206" w:right="-426" w:hanging="142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A6241F">
              <w:rPr>
                <w:rFonts w:ascii="Cambria" w:hAnsi="Cambria"/>
                <w:sz w:val="20"/>
                <w:szCs w:val="20"/>
              </w:rPr>
              <w:t>Nosilac razvojnog projekta izgradnje turističkih sadržaja u</w:t>
            </w:r>
            <w:r w:rsidR="00CE6D6F" w:rsidRPr="00A6241F">
              <w:rPr>
                <w:rFonts w:ascii="Cambria" w:hAnsi="Cambria"/>
                <w:sz w:val="20"/>
                <w:szCs w:val="20"/>
              </w:rPr>
              <w:t xml:space="preserve"> neposrednom okruženju</w:t>
            </w:r>
            <w:r w:rsidRPr="00A6241F">
              <w:rPr>
                <w:rFonts w:ascii="Cambria" w:hAnsi="Cambria"/>
                <w:sz w:val="20"/>
                <w:szCs w:val="20"/>
              </w:rPr>
              <w:t>(Dp)</w:t>
            </w:r>
          </w:p>
          <w:p w:rsidR="00602CC6" w:rsidRPr="00BA5CE0" w:rsidRDefault="00602CC6" w:rsidP="00F14C5E">
            <w:pPr>
              <w:pStyle w:val="ListParagraph"/>
              <w:widowControl/>
              <w:autoSpaceDE w:val="0"/>
              <w:autoSpaceDN w:val="0"/>
              <w:adjustRightInd w:val="0"/>
              <w:spacing w:line="264" w:lineRule="atLeast"/>
              <w:ind w:left="773" w:right="-426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2CC6" w:rsidRPr="00BA5CE0" w:rsidRDefault="00602CC6" w:rsidP="00F14C5E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5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BA5CE0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20</w:t>
            </w:r>
          </w:p>
          <w:p w:rsidR="00D6348E" w:rsidRDefault="00D6348E" w:rsidP="00F14C5E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5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</w:pPr>
          </w:p>
          <w:p w:rsidR="00602CC6" w:rsidRPr="00BA5CE0" w:rsidRDefault="00602CC6" w:rsidP="00F14C5E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5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BA5CE0"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  <w:t>10</w:t>
            </w:r>
          </w:p>
          <w:p w:rsidR="00602CC6" w:rsidRPr="00BA5CE0" w:rsidRDefault="00602CC6" w:rsidP="00F14C5E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5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BA5CE0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10</w:t>
            </w:r>
          </w:p>
        </w:tc>
        <w:bookmarkStart w:id="0" w:name="_GoBack"/>
        <w:bookmarkEnd w:id="0"/>
      </w:tr>
      <w:tr w:rsidR="00602CC6" w:rsidRPr="00BA5CE0" w:rsidTr="00F14C5E">
        <w:trPr>
          <w:trHeight w:val="50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2CC6" w:rsidRPr="00BA5CE0" w:rsidRDefault="00602CC6" w:rsidP="00F14C5E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BA5CE0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UKUPNO (Y)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2CC6" w:rsidRPr="00BA5CE0" w:rsidRDefault="00602CC6" w:rsidP="00F14C5E">
            <w:pPr>
              <w:widowControl/>
              <w:autoSpaceDE w:val="0"/>
              <w:autoSpaceDN w:val="0"/>
              <w:adjustRightInd w:val="0"/>
              <w:spacing w:line="264" w:lineRule="atLeast"/>
              <w:ind w:right="-5"/>
              <w:jc w:val="right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BA5CE0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100</w:t>
            </w:r>
          </w:p>
          <w:p w:rsidR="00602CC6" w:rsidRPr="00BA5CE0" w:rsidRDefault="00602CC6" w:rsidP="00F14C5E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5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</w:tr>
    </w:tbl>
    <w:p w:rsidR="00602CC6" w:rsidRPr="00BA5CE0" w:rsidRDefault="00602CC6" w:rsidP="00602CC6">
      <w:pPr>
        <w:ind w:left="-426" w:right="-426"/>
        <w:rPr>
          <w:rFonts w:ascii="Cambria" w:hAnsi="Cambria"/>
          <w:sz w:val="20"/>
          <w:szCs w:val="20"/>
        </w:rPr>
      </w:pPr>
    </w:p>
    <w:p w:rsidR="00602CC6" w:rsidRPr="00BA5CE0" w:rsidRDefault="00602CC6" w:rsidP="00602CC6">
      <w:pPr>
        <w:keepNext/>
        <w:keepLines/>
        <w:widowControl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b/>
          <w:bCs/>
          <w:spacing w:val="-2"/>
          <w:kern w:val="0"/>
          <w:sz w:val="20"/>
          <w:szCs w:val="20"/>
          <w:lang w:val="en-US" w:eastAsia="sr-Latn-ME" w:bidi="ar-SA"/>
        </w:rPr>
      </w:pPr>
      <w:r w:rsidRPr="00BA5CE0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Metod ocjenjivanja svakog elementa Ponude koji podliježe bodovanju je sljede</w:t>
      </w:r>
      <w:r w:rsidRPr="00BA5CE0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eastAsia="sr-Latn-ME" w:bidi="ar-SA"/>
        </w:rPr>
        <w:t>ći:</w:t>
      </w:r>
    </w:p>
    <w:p w:rsidR="00602CC6" w:rsidRPr="00BA5CE0" w:rsidRDefault="00602CC6" w:rsidP="00602CC6">
      <w:pPr>
        <w:keepNext/>
        <w:keepLines/>
        <w:widowControl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b/>
          <w:bCs/>
          <w:spacing w:val="-2"/>
          <w:kern w:val="0"/>
          <w:sz w:val="20"/>
          <w:szCs w:val="20"/>
          <w:lang w:val="en-US" w:eastAsia="sr-Latn-ME" w:bidi="ar-SA"/>
        </w:rPr>
      </w:pPr>
    </w:p>
    <w:p w:rsidR="00602CC6" w:rsidRPr="00BA5CE0" w:rsidRDefault="00602CC6" w:rsidP="00602CC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</w:pPr>
      <w:r w:rsidRPr="00BA5CE0"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  <w:t>A) Zakupnina</w:t>
      </w:r>
    </w:p>
    <w:p w:rsidR="00602CC6" w:rsidRPr="00BA5CE0" w:rsidRDefault="00602CC6" w:rsidP="00602CC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BA5CE0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Cijena fiksnog iznosa zakupa zemljišta predstavlja nov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čani iznos u EUR po metru kvadratnom koji je ponuđen za zakup zemljišta koje je predmet Tendera.</w:t>
      </w:r>
    </w:p>
    <w:p w:rsidR="00602CC6" w:rsidRPr="00BA5CE0" w:rsidRDefault="00602CC6" w:rsidP="004638FC">
      <w:pPr>
        <w:widowControl/>
        <w:suppressAutoHyphens w:val="0"/>
        <w:autoSpaceDE w:val="0"/>
        <w:autoSpaceDN w:val="0"/>
        <w:adjustRightInd w:val="0"/>
        <w:spacing w:after="240"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BA5CE0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 broj bodova  koji se može dodijeliti po osnovu kriterijuma ponu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đene zakupnine po kvadratnom metru zemljišta koje je predmet Tendera je  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5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0.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Bodovanje ponuđene zakupnine biće 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obavljeno na sljedeći način: Ponuda sa najvišom ponudjenom zakupninom dobiće maksimalni broj bodova za ovaj kriterijum, a ostale Ponude dobijaju proporcionalno manji broj bodova.</w:t>
      </w:r>
    </w:p>
    <w:p w:rsidR="00602CC6" w:rsidRPr="00BA5CE0" w:rsidRDefault="00602CC6" w:rsidP="00602CC6">
      <w:pPr>
        <w:widowControl/>
        <w:suppressAutoHyphens w:val="0"/>
        <w:autoSpaceDE w:val="0"/>
        <w:autoSpaceDN w:val="0"/>
        <w:adjustRightInd w:val="0"/>
        <w:spacing w:before="240" w:line="346" w:lineRule="atLeast"/>
        <w:ind w:left="-426" w:right="-426"/>
        <w:jc w:val="both"/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</w:pPr>
      <w:r w:rsidRPr="00BA5CE0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B) Investicioni program  </w:t>
      </w:r>
    </w:p>
    <w:p w:rsidR="00602CC6" w:rsidRPr="00BA5CE0" w:rsidRDefault="00602CC6" w:rsidP="00602CC6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BA5CE0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Cilj Tenderskog postupka je da obezbijedi brzu realizaciju Investicionog programa kojim se povećava broj uređenih i izgrađenih kupališta i unapređuje turistička ponuda 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Crne Gore. Vrednovanje daje prednost brzom početku Investicionog programa, stoga Investicioni program mora da sadrži strukturu i dinamiku investicije po godinama i planirani izvor potrebnog investicionog kapitala.</w:t>
      </w:r>
    </w:p>
    <w:p w:rsidR="00602CC6" w:rsidRPr="00BA5CE0" w:rsidRDefault="00602CC6" w:rsidP="00602CC6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r w:rsidRPr="00BA5CE0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Prilikom bodovanja Investicionog programa Ponu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đača, uzima se u obzir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r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ok realizacije investicije.</w:t>
      </w:r>
    </w:p>
    <w:p w:rsidR="00602CC6" w:rsidRPr="00BA5CE0" w:rsidRDefault="00602CC6" w:rsidP="00602CC6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BA5CE0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 broj bodova  dodijeljen Ponu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đaču za ponuđeni Investicioni program je 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15</w:t>
      </w:r>
      <w:r w:rsidR="004638FC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.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ahoma"/>
          <w:sz w:val="20"/>
          <w:szCs w:val="20"/>
          <w:lang w:val="hr-HR"/>
        </w:rPr>
      </w:pPr>
      <w:r w:rsidRPr="00BA5CE0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Rok realizacije Investicionog programa mora biti izražen kao cijeli broj godina 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i ne smije biti duži od 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3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godine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.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</w:t>
      </w:r>
    </w:p>
    <w:p w:rsidR="00602CC6" w:rsidRPr="00BA5CE0" w:rsidRDefault="00602CC6" w:rsidP="00602CC6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</w:p>
    <w:p w:rsidR="00602CC6" w:rsidRPr="00BA5CE0" w:rsidRDefault="00602CC6" w:rsidP="00602CC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  <w:r w:rsidRPr="00BA5CE0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C) Rok zakupa</w:t>
      </w:r>
    </w:p>
    <w:p w:rsidR="00602CC6" w:rsidRPr="00BA5CE0" w:rsidRDefault="00602CC6" w:rsidP="00602CC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BA5CE0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 zakupa mora biti izražen kao cijeli broj godina na koji Ponu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đač želi da zakupi Lokaciju i ne smije biti duže od 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30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godina.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 broj poena koji se može dodijeliti po osnovu kriterijuma ponu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đenog roka zakupa Lokacije je 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15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.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 sa najkra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ćim ponuđenim rokom zakupa dobiće maksimalni broj bodova za ovaj kriterijum, a ostale Ponude dobijaju proporcionalno manji broj bodova.</w:t>
      </w:r>
    </w:p>
    <w:p w:rsidR="00602CC6" w:rsidRPr="00BA5CE0" w:rsidRDefault="00602CC6" w:rsidP="00602CC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u w:val="single"/>
          <w:lang w:val="en-US" w:eastAsia="sr-Latn-ME" w:bidi="ar-SA"/>
        </w:rPr>
      </w:pPr>
    </w:p>
    <w:p w:rsidR="00602CC6" w:rsidRPr="00BA5CE0" w:rsidRDefault="00602CC6" w:rsidP="00602CC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eastAsia="sr-Latn-ME" w:bidi="ar-SA"/>
        </w:rPr>
      </w:pPr>
      <w:r w:rsidRPr="00BA5CE0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D) Reference Ponu</w:t>
      </w:r>
      <w:r w:rsidRPr="00BA5CE0">
        <w:rPr>
          <w:rFonts w:ascii="Cambria" w:eastAsia="Times New Roman" w:hAnsi="Cambria" w:cs="Calibri"/>
          <w:b/>
          <w:bCs/>
          <w:kern w:val="0"/>
          <w:sz w:val="20"/>
          <w:szCs w:val="20"/>
          <w:lang w:eastAsia="sr-Latn-ME" w:bidi="ar-SA"/>
        </w:rPr>
        <w:t>đača</w:t>
      </w:r>
    </w:p>
    <w:p w:rsidR="00602CC6" w:rsidRPr="00BA5CE0" w:rsidRDefault="00602CC6" w:rsidP="004638FC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hAnsi="Cambria"/>
          <w:sz w:val="20"/>
          <w:szCs w:val="20"/>
        </w:rPr>
      </w:pPr>
      <w:r w:rsidRPr="00BA5CE0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Prilikom ocjene ovog kriterijuma Tenderska komisija 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će uzeti u obzir nekoliko ključnih faktora, između ostalog i sljedeće:</w:t>
      </w:r>
    </w:p>
    <w:p w:rsidR="00602CC6" w:rsidRPr="00BA5CE0" w:rsidRDefault="00602CC6" w:rsidP="00602CC6">
      <w:pPr>
        <w:pStyle w:val="ListParagraph"/>
        <w:numPr>
          <w:ilvl w:val="0"/>
          <w:numId w:val="3"/>
        </w:num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BA5CE0">
        <w:rPr>
          <w:rFonts w:ascii="Cambria" w:eastAsia="Times New Roman" w:hAnsi="Cambria" w:cs="Calibri"/>
          <w:spacing w:val="3"/>
          <w:kern w:val="0"/>
          <w:sz w:val="20"/>
          <w:szCs w:val="20"/>
          <w:lang w:eastAsia="sr-Latn-ME" w:bidi="ar-SA"/>
        </w:rPr>
        <w:t xml:space="preserve">Vlasništvo na nepokretnostima (zemljištem i objektima) </w:t>
      </w:r>
      <w:r w:rsidRPr="00BA5CE0">
        <w:rPr>
          <w:rFonts w:ascii="Cambria" w:hAnsi="Cambria"/>
          <w:sz w:val="20"/>
          <w:szCs w:val="20"/>
        </w:rPr>
        <w:t xml:space="preserve">u </w:t>
      </w:r>
      <w:r w:rsidRPr="00BA5CE0">
        <w:rPr>
          <w:rFonts w:ascii="Cambria" w:hAnsi="Cambria"/>
          <w:sz w:val="20"/>
          <w:szCs w:val="20"/>
          <w:lang w:val="sr-Latn-ME"/>
        </w:rPr>
        <w:t xml:space="preserve">neposrednom okruženju. </w:t>
      </w:r>
      <w:r w:rsidRPr="00BA5CE0">
        <w:rPr>
          <w:rFonts w:ascii="Cambria" w:hAnsi="Cambria" w:cs="Cambria"/>
          <w:sz w:val="20"/>
          <w:szCs w:val="20"/>
          <w:lang w:val="sr-Latn-ME"/>
        </w:rPr>
        <w:t xml:space="preserve">Neposredno okruženje </w:t>
      </w:r>
      <w:r w:rsidRPr="00BA5CE0">
        <w:rPr>
          <w:rFonts w:ascii="Cambria" w:hAnsi="Cambria" w:cs="Cambria"/>
          <w:sz w:val="20"/>
          <w:szCs w:val="20"/>
        </w:rPr>
        <w:t xml:space="preserve">podrazumijeva upisano vlasništvo </w:t>
      </w:r>
      <w:r w:rsidRPr="00BA5CE0">
        <w:rPr>
          <w:rFonts w:ascii="Cambria" w:hAnsi="Cambria" w:cs="Cambria"/>
          <w:sz w:val="20"/>
          <w:szCs w:val="20"/>
          <w:lang w:val="sr-Latn-ME"/>
        </w:rPr>
        <w:t>ili upisani ugovor o zakupu u „G“ listu nepokretnosti, na</w:t>
      </w:r>
      <w:r w:rsidRPr="00BA5CE0">
        <w:rPr>
          <w:rFonts w:ascii="Cambria" w:hAnsi="Cambria" w:cs="Cambria"/>
          <w:sz w:val="20"/>
          <w:szCs w:val="20"/>
        </w:rPr>
        <w:t xml:space="preserve"> katastarskoj parceli</w:t>
      </w:r>
      <w:r w:rsidRPr="00BA5CE0">
        <w:rPr>
          <w:rFonts w:ascii="Cambria" w:hAnsi="Cambria" w:cs="Cambria"/>
          <w:sz w:val="20"/>
          <w:szCs w:val="20"/>
          <w:lang w:val="sr-Latn-ME"/>
        </w:rPr>
        <w:t xml:space="preserve"> </w:t>
      </w:r>
      <w:r w:rsidRPr="00BA5CE0">
        <w:rPr>
          <w:rFonts w:ascii="Cambria" w:hAnsi="Cambria" w:cs="Cambria"/>
          <w:sz w:val="20"/>
          <w:szCs w:val="20"/>
        </w:rPr>
        <w:t xml:space="preserve"> koja se graniči sa katastarskom parcelom </w:t>
      </w:r>
      <w:r w:rsidRPr="00BA5CE0">
        <w:rPr>
          <w:rFonts w:ascii="Cambria" w:hAnsi="Cambria" w:cs="Cambria"/>
          <w:sz w:val="20"/>
          <w:szCs w:val="20"/>
          <w:lang w:val="sr-Latn-ME"/>
        </w:rPr>
        <w:t>koja je predmet poziva.</w:t>
      </w:r>
      <w:r w:rsidRPr="00BA5CE0">
        <w:rPr>
          <w:rFonts w:ascii="Cambria" w:hAnsi="Cambria" w:cs="Cambria"/>
          <w:sz w:val="20"/>
          <w:szCs w:val="20"/>
        </w:rPr>
        <w:t xml:space="preserve"> </w:t>
      </w:r>
    </w:p>
    <w:p w:rsidR="00602CC6" w:rsidRPr="00BA5CE0" w:rsidRDefault="00602CC6" w:rsidP="00602CC6">
      <w:pPr>
        <w:widowControl/>
        <w:numPr>
          <w:ilvl w:val="0"/>
          <w:numId w:val="3"/>
        </w:numPr>
        <w:tabs>
          <w:tab w:val="left" w:pos="-284"/>
        </w:tabs>
        <w:suppressAutoHyphens w:val="0"/>
        <w:autoSpaceDE w:val="0"/>
        <w:autoSpaceDN w:val="0"/>
        <w:adjustRightInd w:val="0"/>
        <w:spacing w:line="264" w:lineRule="atLeast"/>
        <w:ind w:left="-284" w:right="-426" w:hanging="142"/>
        <w:jc w:val="both"/>
        <w:rPr>
          <w:rFonts w:ascii="Cambria" w:hAnsi="Cambria"/>
          <w:bCs/>
          <w:color w:val="000000"/>
          <w:sz w:val="20"/>
          <w:szCs w:val="20"/>
          <w:lang w:val="es-ES"/>
        </w:rPr>
      </w:pPr>
      <w:r w:rsidRPr="00BA5CE0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Ponuđač je </w:t>
      </w:r>
      <w:r w:rsidRPr="00BA5CE0">
        <w:rPr>
          <w:rFonts w:ascii="Cambria" w:hAnsi="Cambria"/>
          <w:sz w:val="20"/>
          <w:szCs w:val="20"/>
        </w:rPr>
        <w:t xml:space="preserve">nosilac razvojnog projekta izgradnje turističkih sadržaja u </w:t>
      </w:r>
      <w:r w:rsidRPr="00BA5CE0">
        <w:rPr>
          <w:rFonts w:ascii="Cambria" w:hAnsi="Cambria"/>
          <w:sz w:val="20"/>
          <w:szCs w:val="20"/>
          <w:lang w:val="sr-Latn-ME"/>
        </w:rPr>
        <w:t xml:space="preserve">neposrednom okruženju </w:t>
      </w:r>
      <w:r w:rsidRPr="00BA5CE0">
        <w:rPr>
          <w:rFonts w:ascii="Cambria" w:hAnsi="Cambria"/>
          <w:sz w:val="20"/>
          <w:szCs w:val="20"/>
        </w:rPr>
        <w:t>lokacije</w:t>
      </w:r>
      <w:r w:rsidRPr="00BA5CE0">
        <w:rPr>
          <w:rFonts w:ascii="Cambria" w:hAnsi="Cambria"/>
          <w:sz w:val="20"/>
          <w:szCs w:val="20"/>
          <w:lang w:val="sr-Latn-ME"/>
        </w:rPr>
        <w:t>.</w:t>
      </w:r>
    </w:p>
    <w:p w:rsidR="00602CC6" w:rsidRPr="00BA5CE0" w:rsidRDefault="00602CC6" w:rsidP="00602CC6">
      <w:pPr>
        <w:widowControl/>
        <w:tabs>
          <w:tab w:val="left" w:pos="-284"/>
        </w:tabs>
        <w:suppressAutoHyphens w:val="0"/>
        <w:autoSpaceDE w:val="0"/>
        <w:autoSpaceDN w:val="0"/>
        <w:adjustRightInd w:val="0"/>
        <w:ind w:left="-284" w:right="-426" w:hanging="142"/>
        <w:jc w:val="both"/>
        <w:rPr>
          <w:rFonts w:ascii="Cambria" w:eastAsia="Times New Roman" w:hAnsi="Cambria" w:cs="Futura Book"/>
          <w:kern w:val="0"/>
          <w:sz w:val="20"/>
          <w:szCs w:val="20"/>
          <w:lang w:val="en-US" w:eastAsia="sr-Latn-ME" w:bidi="ar-SA"/>
        </w:rPr>
      </w:pPr>
    </w:p>
    <w:p w:rsidR="004638FC" w:rsidRDefault="004638FC" w:rsidP="00602CC6">
      <w:pPr>
        <w:autoSpaceDE w:val="0"/>
        <w:ind w:left="-426" w:right="-426"/>
        <w:jc w:val="both"/>
        <w:rPr>
          <w:rFonts w:ascii="Cambria" w:hAnsi="Cambria"/>
          <w:b/>
          <w:bCs/>
          <w:sz w:val="20"/>
          <w:szCs w:val="20"/>
          <w:lang w:val="sr-Latn-CS"/>
        </w:rPr>
      </w:pPr>
    </w:p>
    <w:p w:rsidR="004638FC" w:rsidRDefault="004638FC" w:rsidP="00602CC6">
      <w:pPr>
        <w:autoSpaceDE w:val="0"/>
        <w:ind w:left="-426" w:right="-426"/>
        <w:jc w:val="both"/>
        <w:rPr>
          <w:rFonts w:ascii="Cambria" w:hAnsi="Cambria"/>
          <w:b/>
          <w:bCs/>
          <w:sz w:val="20"/>
          <w:szCs w:val="20"/>
          <w:lang w:val="sr-Latn-CS"/>
        </w:rPr>
      </w:pPr>
    </w:p>
    <w:p w:rsidR="00FE7890" w:rsidRDefault="00FE7890" w:rsidP="00602CC6">
      <w:pPr>
        <w:autoSpaceDE w:val="0"/>
        <w:ind w:left="-426" w:right="-426"/>
        <w:jc w:val="both"/>
        <w:rPr>
          <w:rFonts w:ascii="Cambria" w:hAnsi="Cambria"/>
          <w:b/>
          <w:bCs/>
          <w:sz w:val="20"/>
          <w:szCs w:val="20"/>
          <w:lang w:val="sr-Latn-CS"/>
        </w:rPr>
      </w:pPr>
    </w:p>
    <w:p w:rsidR="004638FC" w:rsidRDefault="004638FC" w:rsidP="00602CC6">
      <w:pPr>
        <w:autoSpaceDE w:val="0"/>
        <w:ind w:left="-426" w:right="-426"/>
        <w:jc w:val="both"/>
        <w:rPr>
          <w:rFonts w:ascii="Cambria" w:hAnsi="Cambria"/>
          <w:b/>
          <w:bCs/>
          <w:sz w:val="20"/>
          <w:szCs w:val="20"/>
          <w:lang w:val="sr-Latn-CS"/>
        </w:rPr>
      </w:pPr>
    </w:p>
    <w:p w:rsidR="004638FC" w:rsidRDefault="004638FC" w:rsidP="00602CC6">
      <w:pPr>
        <w:autoSpaceDE w:val="0"/>
        <w:ind w:left="-426" w:right="-426"/>
        <w:jc w:val="both"/>
        <w:rPr>
          <w:rFonts w:ascii="Cambria" w:hAnsi="Cambria"/>
          <w:b/>
          <w:bCs/>
          <w:sz w:val="20"/>
          <w:szCs w:val="20"/>
          <w:lang w:val="sr-Latn-CS"/>
        </w:rPr>
      </w:pPr>
    </w:p>
    <w:p w:rsidR="00602CC6" w:rsidRPr="00BA5CE0" w:rsidRDefault="00602CC6" w:rsidP="00602CC6">
      <w:pPr>
        <w:autoSpaceDE w:val="0"/>
        <w:ind w:left="-426" w:right="-426"/>
        <w:jc w:val="both"/>
        <w:rPr>
          <w:rFonts w:ascii="Cambria" w:hAnsi="Cambria"/>
          <w:b/>
          <w:bCs/>
          <w:sz w:val="20"/>
          <w:szCs w:val="20"/>
          <w:lang w:val="sr-Latn-CS"/>
        </w:rPr>
      </w:pPr>
      <w:r w:rsidRPr="00BA5CE0">
        <w:rPr>
          <w:rFonts w:ascii="Cambria" w:hAnsi="Cambria"/>
          <w:b/>
          <w:bCs/>
          <w:sz w:val="20"/>
          <w:szCs w:val="20"/>
          <w:lang w:val="sr-Latn-CS"/>
        </w:rPr>
        <w:t>VI Sprovo</w:t>
      </w:r>
      <w:r w:rsidRPr="00BA5CE0">
        <w:rPr>
          <w:rFonts w:ascii="Cambria" w:hAnsi="Cambria"/>
          <w:b/>
          <w:bCs/>
          <w:sz w:val="20"/>
          <w:szCs w:val="20"/>
          <w:lang w:val="hr-HR"/>
        </w:rPr>
        <w:t>đ</w:t>
      </w:r>
      <w:r w:rsidRPr="00BA5CE0">
        <w:rPr>
          <w:rFonts w:ascii="Cambria" w:hAnsi="Cambria"/>
          <w:b/>
          <w:bCs/>
          <w:sz w:val="20"/>
          <w:szCs w:val="20"/>
          <w:lang w:val="sr-Latn-CS"/>
        </w:rPr>
        <w:t>enje</w:t>
      </w:r>
      <w:r w:rsidRPr="00BA5CE0">
        <w:rPr>
          <w:rFonts w:ascii="Cambria" w:hAnsi="Cambria"/>
          <w:b/>
          <w:bCs/>
          <w:sz w:val="20"/>
          <w:szCs w:val="20"/>
          <w:lang w:val="hr-HR"/>
        </w:rPr>
        <w:t xml:space="preserve"> </w:t>
      </w:r>
      <w:r w:rsidRPr="00BA5CE0">
        <w:rPr>
          <w:rFonts w:ascii="Cambria" w:hAnsi="Cambria"/>
          <w:b/>
          <w:bCs/>
          <w:sz w:val="20"/>
          <w:szCs w:val="20"/>
          <w:lang w:val="sr-Latn-CS"/>
        </w:rPr>
        <w:t>postupka</w:t>
      </w:r>
    </w:p>
    <w:p w:rsidR="00602CC6" w:rsidRPr="00BA5CE0" w:rsidRDefault="00602CC6" w:rsidP="00602CC6">
      <w:pPr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sr-Latn-CS"/>
        </w:rPr>
      </w:pP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BA5CE0">
        <w:rPr>
          <w:rFonts w:ascii="Cambria" w:hAnsi="Cambria" w:cs="Times New Roman"/>
          <w:sz w:val="20"/>
          <w:szCs w:val="20"/>
        </w:rPr>
        <w:t>Postupak davanja u zakup sprovodi Tenderska komisija koju imenuje Direktor Javnog preduzeća.</w:t>
      </w:r>
    </w:p>
    <w:p w:rsidR="00602CC6" w:rsidRPr="00BA5CE0" w:rsidRDefault="00602CC6" w:rsidP="00602CC6">
      <w:pPr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r w:rsidRPr="00BA5CE0">
        <w:rPr>
          <w:rFonts w:ascii="Cambria" w:hAnsi="Cambria"/>
          <w:color w:val="000000"/>
          <w:sz w:val="20"/>
          <w:szCs w:val="20"/>
          <w:lang w:val="es-ES"/>
        </w:rPr>
        <w:t>Komisija</w:t>
      </w:r>
      <w:r w:rsidRPr="00BA5CE0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r w:rsidRPr="00BA5CE0">
        <w:rPr>
          <w:rFonts w:ascii="Cambria" w:hAnsi="Cambria"/>
          <w:color w:val="000000"/>
          <w:sz w:val="20"/>
          <w:szCs w:val="20"/>
          <w:lang w:val="es-ES"/>
        </w:rPr>
        <w:t>ima</w:t>
      </w:r>
      <w:r w:rsidRPr="00BA5CE0">
        <w:rPr>
          <w:rFonts w:ascii="Cambria" w:hAnsi="Cambria"/>
          <w:color w:val="000000"/>
          <w:sz w:val="20"/>
          <w:szCs w:val="20"/>
          <w:lang w:val="hr-HR"/>
        </w:rPr>
        <w:t xml:space="preserve"> tri  č</w:t>
      </w:r>
      <w:r w:rsidRPr="00BA5CE0">
        <w:rPr>
          <w:rFonts w:ascii="Cambria" w:hAnsi="Cambria"/>
          <w:color w:val="000000"/>
          <w:sz w:val="20"/>
          <w:szCs w:val="20"/>
          <w:lang w:val="es-ES"/>
        </w:rPr>
        <w:t>lana</w:t>
      </w:r>
      <w:r w:rsidRPr="00BA5CE0">
        <w:rPr>
          <w:rFonts w:ascii="Cambria" w:hAnsi="Cambria"/>
          <w:color w:val="000000"/>
          <w:sz w:val="20"/>
          <w:szCs w:val="20"/>
          <w:lang w:val="hr-HR"/>
        </w:rPr>
        <w:t xml:space="preserve">: </w:t>
      </w:r>
      <w:r w:rsidRPr="00BA5CE0">
        <w:rPr>
          <w:rFonts w:ascii="Cambria" w:hAnsi="Cambria"/>
          <w:color w:val="000000"/>
          <w:sz w:val="20"/>
          <w:szCs w:val="20"/>
          <w:lang w:val="es-ES"/>
        </w:rPr>
        <w:t>predsjednik</w:t>
      </w:r>
      <w:r w:rsidRPr="00BA5CE0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r w:rsidRPr="00BA5CE0">
        <w:rPr>
          <w:rFonts w:ascii="Cambria" w:hAnsi="Cambria"/>
          <w:color w:val="000000"/>
          <w:sz w:val="20"/>
          <w:szCs w:val="20"/>
          <w:lang w:val="es-ES"/>
        </w:rPr>
        <w:t>i</w:t>
      </w:r>
      <w:r w:rsidRPr="00BA5CE0">
        <w:rPr>
          <w:rFonts w:ascii="Cambria" w:hAnsi="Cambria"/>
          <w:color w:val="000000"/>
          <w:sz w:val="20"/>
          <w:szCs w:val="20"/>
          <w:lang w:val="hr-HR"/>
        </w:rPr>
        <w:t xml:space="preserve"> dva  </w:t>
      </w:r>
      <w:r w:rsidRPr="00BA5CE0">
        <w:rPr>
          <w:rFonts w:ascii="Cambria" w:hAnsi="Cambria"/>
          <w:color w:val="000000"/>
          <w:sz w:val="20"/>
          <w:szCs w:val="20"/>
          <w:lang w:val="es-ES"/>
        </w:rPr>
        <w:t>člana.</w:t>
      </w:r>
    </w:p>
    <w:p w:rsidR="00602CC6" w:rsidRPr="00BA5CE0" w:rsidRDefault="00602CC6" w:rsidP="00602CC6">
      <w:pPr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r w:rsidRPr="00BA5CE0">
        <w:rPr>
          <w:rFonts w:ascii="Cambria" w:hAnsi="Cambria"/>
          <w:color w:val="000000"/>
          <w:sz w:val="20"/>
          <w:szCs w:val="20"/>
          <w:lang w:val="es-ES"/>
        </w:rPr>
        <w:t xml:space="preserve">Članovi Komisije ne mogu biti uključeni  u postupak prikupljanja ponuda u slučaju kada postoji konflikt interesa.    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BA5CE0">
        <w:rPr>
          <w:rFonts w:ascii="Cambria" w:hAnsi="Cambria" w:cs="Times New Roman"/>
          <w:sz w:val="20"/>
          <w:szCs w:val="20"/>
        </w:rPr>
        <w:t xml:space="preserve">Neblagovremene ponude i nezatvorene ponude neće biti predmet razmatranja. 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BA5CE0">
        <w:rPr>
          <w:rFonts w:ascii="Cambria" w:hAnsi="Cambria" w:cs="Times New Roman"/>
          <w:sz w:val="20"/>
          <w:szCs w:val="20"/>
        </w:rPr>
        <w:t xml:space="preserve">Ponude uz koje nijesu priloženi traženi dokazi (neispravne) odbijaju se kao neprihvatljive </w:t>
      </w:r>
      <w:r w:rsidRPr="00BA5CE0">
        <w:rPr>
          <w:rFonts w:ascii="Cambria" w:hAnsi="Cambria" w:cs="Times New Roman"/>
          <w:sz w:val="20"/>
          <w:szCs w:val="20"/>
          <w:lang w:val="sr-Latn-ME"/>
        </w:rPr>
        <w:t xml:space="preserve">i </w:t>
      </w:r>
      <w:r w:rsidRPr="00BA5CE0">
        <w:rPr>
          <w:rFonts w:ascii="Cambria" w:hAnsi="Cambria" w:cs="Times New Roman"/>
          <w:sz w:val="20"/>
          <w:szCs w:val="20"/>
        </w:rPr>
        <w:t xml:space="preserve">neće biti predmet vrednovanja. 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BA5CE0">
        <w:rPr>
          <w:rFonts w:ascii="Cambria" w:hAnsi="Cambria" w:cs="Times New Roman"/>
          <w:sz w:val="20"/>
          <w:szCs w:val="20"/>
        </w:rPr>
        <w:t>Tendersk</w:t>
      </w:r>
      <w:r w:rsidRPr="00BA5CE0">
        <w:rPr>
          <w:rFonts w:ascii="Cambria" w:hAnsi="Cambria" w:cs="Times New Roman"/>
          <w:sz w:val="20"/>
          <w:szCs w:val="20"/>
          <w:lang w:val="sr-Latn-ME"/>
        </w:rPr>
        <w:t>a</w:t>
      </w:r>
      <w:r w:rsidRPr="00BA5CE0">
        <w:rPr>
          <w:rFonts w:ascii="Cambria" w:hAnsi="Cambria" w:cs="Times New Roman"/>
          <w:sz w:val="20"/>
          <w:szCs w:val="20"/>
        </w:rPr>
        <w:t xml:space="preserve"> komisij</w:t>
      </w:r>
      <w:r w:rsidRPr="00BA5CE0">
        <w:rPr>
          <w:rFonts w:ascii="Cambria" w:hAnsi="Cambria" w:cs="Times New Roman"/>
          <w:sz w:val="20"/>
          <w:szCs w:val="20"/>
          <w:lang w:val="sr-Latn-ME"/>
        </w:rPr>
        <w:t>a</w:t>
      </w:r>
      <w:r w:rsidRPr="00BA5CE0">
        <w:rPr>
          <w:rFonts w:ascii="Cambria" w:hAnsi="Cambria" w:cs="Times New Roman"/>
          <w:sz w:val="20"/>
          <w:szCs w:val="20"/>
        </w:rPr>
        <w:t xml:space="preserve"> vrš</w:t>
      </w:r>
      <w:r w:rsidRPr="00BA5CE0">
        <w:rPr>
          <w:rFonts w:ascii="Cambria" w:hAnsi="Cambria" w:cs="Times New Roman"/>
          <w:sz w:val="20"/>
          <w:szCs w:val="20"/>
          <w:lang w:val="sr-Latn-ME"/>
        </w:rPr>
        <w:t>i</w:t>
      </w:r>
      <w:r w:rsidRPr="00BA5CE0">
        <w:rPr>
          <w:rFonts w:ascii="Cambria" w:hAnsi="Cambria" w:cs="Times New Roman"/>
          <w:sz w:val="20"/>
          <w:szCs w:val="20"/>
        </w:rPr>
        <w:t xml:space="preserve"> otvaranje ponuda, ocjenu i vrednovanje ponuda za koje ocijeni da su formalno ispravne, da sadrže sve dokaze koji su traženi tekstom javnog poziva  i ukupno prihvatljive i utvrđuje rang listu za svaku od </w:t>
      </w:r>
      <w:r w:rsidRPr="00BA5CE0">
        <w:rPr>
          <w:rFonts w:ascii="Cambria" w:hAnsi="Cambria" w:cs="Times New Roman"/>
          <w:sz w:val="20"/>
          <w:szCs w:val="20"/>
          <w:lang w:val="sr-Latn-ME"/>
        </w:rPr>
        <w:t>ponuda</w:t>
      </w:r>
      <w:r w:rsidRPr="00BA5CE0">
        <w:rPr>
          <w:rFonts w:ascii="Cambria" w:hAnsi="Cambria" w:cs="Times New Roman"/>
          <w:sz w:val="20"/>
          <w:szCs w:val="20"/>
        </w:rPr>
        <w:t>.</w:t>
      </w:r>
    </w:p>
    <w:p w:rsidR="00337C81" w:rsidRPr="00BA5CE0" w:rsidRDefault="00337C81" w:rsidP="00602CC6">
      <w:pPr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BA5CE0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Ponude sa najve</w:t>
      </w:r>
      <w:r w:rsidRPr="00BA5CE0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ćim brojem dodijeljenih bodova će biti rangirane kao prve na Rang listi. </w:t>
      </w:r>
    </w:p>
    <w:p w:rsidR="00602CC6" w:rsidRPr="00BA5CE0" w:rsidRDefault="00602CC6" w:rsidP="00602CC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BA5CE0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U slučaju jednakih rezultata biće izabran Ponuđač koji je ponudio najveći iznos Investicionog programa u prve dvije godine po Zaključenju ugovora.</w:t>
      </w:r>
    </w:p>
    <w:p w:rsidR="00602CC6" w:rsidRPr="00BA5CE0" w:rsidRDefault="00602CC6" w:rsidP="00602CC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</w:p>
    <w:p w:rsidR="00602CC6" w:rsidRPr="00BA5CE0" w:rsidRDefault="00602CC6" w:rsidP="00602CC6">
      <w:pPr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r w:rsidRPr="00BA5CE0">
        <w:rPr>
          <w:rFonts w:ascii="Cambria" w:hAnsi="Cambria"/>
          <w:color w:val="000000"/>
          <w:sz w:val="20"/>
          <w:szCs w:val="20"/>
          <w:lang w:val="es-ES"/>
        </w:rPr>
        <w:t xml:space="preserve">Obavještenje/odluka  o najpovoljnijoj ponudi dostavlja se svim učesnicima postupka u roku od </w:t>
      </w:r>
      <w:r w:rsidR="00337C81" w:rsidRPr="00BA5CE0">
        <w:rPr>
          <w:rFonts w:ascii="Cambria" w:hAnsi="Cambria"/>
          <w:color w:val="000000"/>
          <w:sz w:val="20"/>
          <w:szCs w:val="20"/>
          <w:lang w:val="es-ES"/>
        </w:rPr>
        <w:t>15</w:t>
      </w:r>
      <w:r w:rsidRPr="00BA5CE0">
        <w:rPr>
          <w:rFonts w:ascii="Cambria" w:hAnsi="Cambria"/>
          <w:color w:val="000000"/>
          <w:sz w:val="20"/>
          <w:szCs w:val="20"/>
          <w:lang w:val="es-ES"/>
        </w:rPr>
        <w:t xml:space="preserve"> (petnaest)  dana od dana otvaranja ponude.</w:t>
      </w:r>
    </w:p>
    <w:p w:rsidR="00602CC6" w:rsidRPr="00BA5CE0" w:rsidRDefault="00602CC6" w:rsidP="00602CC6">
      <w:pPr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</w:pPr>
      <w:r w:rsidRPr="00BA5CE0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Učesnici na tenderu imaju pravo prigovora na odluku Tenderskoj komisiji u roku od pet dana od dana dobijanja obavještenja o rezultatima tendera. </w:t>
      </w:r>
      <w:r w:rsidRPr="00BA5CE0">
        <w:rPr>
          <w:rFonts w:ascii="Cambria" w:eastAsia="Times New Roman" w:hAnsi="Cambria" w:cs="Times New Roman"/>
          <w:b/>
          <w:color w:val="000000"/>
          <w:sz w:val="20"/>
          <w:szCs w:val="20"/>
          <w:lang w:val="en-US"/>
        </w:rPr>
        <w:t>Odluka Tenderske komisije po prigovoru je konačna</w:t>
      </w:r>
      <w:r w:rsidRPr="00BA5CE0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.</w:t>
      </w:r>
    </w:p>
    <w:p w:rsidR="00602CC6" w:rsidRPr="00BA5CE0" w:rsidRDefault="00602CC6" w:rsidP="00602CC6">
      <w:pPr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</w:pPr>
    </w:p>
    <w:p w:rsidR="00602CC6" w:rsidRPr="00BA5CE0" w:rsidRDefault="00602CC6" w:rsidP="00602CC6">
      <w:pPr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r w:rsidRPr="00BA5CE0">
        <w:rPr>
          <w:rFonts w:ascii="Cambria" w:hAnsi="Cambria"/>
          <w:color w:val="000000"/>
          <w:sz w:val="20"/>
          <w:szCs w:val="20"/>
          <w:lang w:val="es-ES"/>
        </w:rPr>
        <w:t xml:space="preserve">Izabrani ponuđač će biti pozvan da u roku od </w:t>
      </w:r>
      <w:r w:rsidR="00337C81" w:rsidRPr="00BA5CE0">
        <w:rPr>
          <w:rFonts w:ascii="Cambria" w:hAnsi="Cambria"/>
          <w:color w:val="000000"/>
          <w:sz w:val="20"/>
          <w:szCs w:val="20"/>
          <w:lang w:val="es-ES"/>
        </w:rPr>
        <w:t>8</w:t>
      </w:r>
      <w:r w:rsidRPr="00BA5CE0">
        <w:rPr>
          <w:rFonts w:ascii="Cambria" w:hAnsi="Cambria"/>
          <w:color w:val="000000"/>
          <w:sz w:val="20"/>
          <w:szCs w:val="20"/>
          <w:lang w:val="es-ES"/>
        </w:rPr>
        <w:t xml:space="preserve"> dana od </w:t>
      </w:r>
      <w:r w:rsidR="00337C81" w:rsidRPr="00BA5CE0">
        <w:rPr>
          <w:rFonts w:ascii="Cambria" w:hAnsi="Cambria"/>
          <w:color w:val="000000"/>
          <w:sz w:val="20"/>
          <w:szCs w:val="20"/>
          <w:lang w:val="es-ES"/>
        </w:rPr>
        <w:t xml:space="preserve">konačnosti </w:t>
      </w:r>
      <w:r w:rsidRPr="00BA5CE0">
        <w:rPr>
          <w:rFonts w:ascii="Cambria" w:hAnsi="Cambria"/>
          <w:color w:val="000000"/>
          <w:sz w:val="20"/>
          <w:szCs w:val="20"/>
          <w:lang w:val="es-ES"/>
        </w:rPr>
        <w:t>odluke o izboru zaključi ugovor o korišćenju morskog dobra.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/>
          <w:sz w:val="20"/>
          <w:szCs w:val="20"/>
        </w:rPr>
      </w:pPr>
      <w:r w:rsidRPr="00BA5CE0">
        <w:rPr>
          <w:rFonts w:ascii="Cambria" w:hAnsi="Cambria" w:cs="Times New Roman"/>
          <w:bCs/>
          <w:sz w:val="20"/>
          <w:szCs w:val="20"/>
          <w:lang w:val="es-ES"/>
        </w:rPr>
        <w:t>Ukoliko prvorangirani ponuđač odustane od ponude, odnosno ukoliko ne potpiše ugovor u propisanom roku, aktiviraće se njegova garancija ponude. U tom slučaju Tenderska komisija će izvršiti ponovno vrednovanje i rangiranje ponuđača i u skladu sa redosledom plasmana ponuda, pozvati prvorangiranog ponuđača da potpiše ugovor. U slučaju odustanka svih pozvanih ponuđača da zaključe ugovor Tender će se proglasiti neuspjelim.</w:t>
      </w:r>
    </w:p>
    <w:p w:rsidR="00602CC6" w:rsidRPr="00BA5CE0" w:rsidRDefault="00602CC6" w:rsidP="00602CC6">
      <w:pPr>
        <w:tabs>
          <w:tab w:val="left" w:pos="-312"/>
          <w:tab w:val="left" w:pos="389"/>
        </w:tabs>
        <w:autoSpaceDE w:val="0"/>
        <w:ind w:left="-426" w:right="-426"/>
        <w:jc w:val="both"/>
        <w:rPr>
          <w:rFonts w:ascii="Cambria" w:hAnsi="Cambria" w:cs="Times New Roman"/>
          <w:color w:val="000000"/>
          <w:sz w:val="20"/>
          <w:szCs w:val="20"/>
          <w:lang w:val="es-ES"/>
        </w:rPr>
      </w:pPr>
      <w:r w:rsidRPr="00BA5CE0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Ponuđači koje nijesu izabrani mogu da preuzmu bankarske garancije ponude u roku od 8 (osam) dana od dana konačnosti odluke o izbodu najpovoljnije ponude. </w:t>
      </w:r>
    </w:p>
    <w:p w:rsidR="00602CC6" w:rsidRPr="00BA5CE0" w:rsidRDefault="00602CC6" w:rsidP="00602CC6">
      <w:pPr>
        <w:tabs>
          <w:tab w:val="left" w:pos="-312"/>
          <w:tab w:val="left" w:pos="389"/>
        </w:tabs>
        <w:autoSpaceDE w:val="0"/>
        <w:ind w:left="-426" w:right="-426"/>
        <w:jc w:val="both"/>
        <w:rPr>
          <w:rFonts w:ascii="Cambria" w:hAnsi="Cambria"/>
          <w:sz w:val="20"/>
          <w:szCs w:val="20"/>
        </w:rPr>
      </w:pPr>
    </w:p>
    <w:p w:rsidR="00602CC6" w:rsidRPr="00BA5CE0" w:rsidRDefault="00602CC6" w:rsidP="00602CC6">
      <w:pPr>
        <w:ind w:left="-426" w:right="-426"/>
        <w:jc w:val="both"/>
        <w:rPr>
          <w:rFonts w:ascii="Cambria" w:hAnsi="Cambria" w:cs="Cambria"/>
          <w:b/>
          <w:sz w:val="20"/>
          <w:szCs w:val="20"/>
        </w:rPr>
      </w:pPr>
      <w:r w:rsidRPr="00BA5CE0">
        <w:rPr>
          <w:rFonts w:ascii="Cambria" w:hAnsi="Cambria" w:cs="Cambria"/>
          <w:b/>
          <w:sz w:val="20"/>
          <w:szCs w:val="20"/>
        </w:rPr>
        <w:t>VII Vrijeme i mjesto otkupa tenderske dokumentacije 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BA5CE0">
        <w:rPr>
          <w:rFonts w:ascii="Cambria" w:hAnsi="Cambria" w:cs="Cambria"/>
          <w:sz w:val="20"/>
          <w:szCs w:val="20"/>
        </w:rPr>
        <w:br/>
        <w:t>Na nadmetanju (tenderu) mogu učestvovati isključivo ponuđači koji otkupe tendersku dokumentaciju. Zainteresovani ponuđači ili njihovi ovlašćeni predstavnici mogu preuzeti tendersku dokumentaciju svakog radnog dana u Javnom preduzeću u Budvi, kod ovlašćenog lica od 10 do 1</w:t>
      </w:r>
      <w:r w:rsidRPr="00BA5CE0">
        <w:rPr>
          <w:rFonts w:ascii="Cambria" w:hAnsi="Cambria" w:cs="Cambria"/>
          <w:sz w:val="20"/>
          <w:szCs w:val="20"/>
          <w:lang w:val="sr-Latn-ME"/>
        </w:rPr>
        <w:t>6</w:t>
      </w:r>
      <w:r w:rsidRPr="00BA5CE0">
        <w:rPr>
          <w:rFonts w:ascii="Cambria" w:hAnsi="Cambria" w:cs="Cambria"/>
          <w:sz w:val="20"/>
          <w:szCs w:val="20"/>
        </w:rPr>
        <w:t xml:space="preserve"> sati (sa pauzom od 11.30-12.00 časova), od dana objavljivanja Javnog poziva do zaključno</w:t>
      </w:r>
      <w:r w:rsidR="00337C81" w:rsidRPr="00BA5CE0">
        <w:rPr>
          <w:rFonts w:ascii="Cambria" w:hAnsi="Cambria" w:cs="Cambria"/>
          <w:sz w:val="20"/>
          <w:szCs w:val="20"/>
          <w:lang w:val="sr-Latn-ME"/>
        </w:rPr>
        <w:t xml:space="preserve"> </w:t>
      </w:r>
      <w:r w:rsidR="00337C81" w:rsidRPr="00BA5CE0">
        <w:rPr>
          <w:rFonts w:ascii="Cambria" w:hAnsi="Cambria" w:cs="Cambria"/>
          <w:b/>
          <w:sz w:val="20"/>
          <w:szCs w:val="20"/>
          <w:lang w:val="sr-Latn-ME"/>
        </w:rPr>
        <w:t>30.03.2017.god.</w:t>
      </w:r>
      <w:r w:rsidRPr="00BA5CE0">
        <w:rPr>
          <w:rFonts w:ascii="Cambria" w:hAnsi="Cambria" w:cs="Cambria"/>
          <w:sz w:val="20"/>
          <w:szCs w:val="20"/>
        </w:rPr>
        <w:t> 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BA5CE0">
        <w:rPr>
          <w:rFonts w:ascii="Cambria" w:hAnsi="Cambria" w:cs="Cambria"/>
          <w:sz w:val="20"/>
          <w:szCs w:val="20"/>
        </w:rPr>
        <w:br/>
        <w:t xml:space="preserve">Cijena tenderske dokumentacije iznosi </w:t>
      </w:r>
      <w:r w:rsidRPr="00BA5CE0">
        <w:rPr>
          <w:rFonts w:ascii="Cambria" w:hAnsi="Cambria" w:cs="Cambria"/>
          <w:sz w:val="20"/>
          <w:szCs w:val="20"/>
          <w:lang w:val="sr-Latn-ME"/>
        </w:rPr>
        <w:t>10</w:t>
      </w:r>
      <w:r w:rsidRPr="00BA5CE0">
        <w:rPr>
          <w:rFonts w:ascii="Cambria" w:hAnsi="Cambria" w:cs="Cambria"/>
          <w:sz w:val="20"/>
          <w:szCs w:val="20"/>
        </w:rPr>
        <w:t>0</w:t>
      </w:r>
      <w:r w:rsidRPr="00BA5CE0">
        <w:rPr>
          <w:rFonts w:ascii="Cambria" w:hAnsi="Cambria" w:cs="Cambria"/>
          <w:sz w:val="20"/>
          <w:szCs w:val="20"/>
          <w:lang w:val="sr-Latn-ME"/>
        </w:rPr>
        <w:t>,</w:t>
      </w:r>
      <w:r w:rsidRPr="00BA5CE0">
        <w:rPr>
          <w:rFonts w:ascii="Cambria" w:hAnsi="Cambria" w:cs="Cambria"/>
          <w:sz w:val="20"/>
          <w:szCs w:val="20"/>
        </w:rPr>
        <w:t>00 eura a uplata se vrši na žiro račun broj 505-332-45 sa naznakom „otkup tenderske dokumentacije za</w:t>
      </w:r>
      <w:r w:rsidR="00CE6D6F">
        <w:rPr>
          <w:rFonts w:ascii="Cambria" w:hAnsi="Cambria" w:cs="Cambria"/>
          <w:sz w:val="20"/>
          <w:szCs w:val="20"/>
          <w:lang w:val="sr-Latn-ME"/>
        </w:rPr>
        <w:t xml:space="preserve"> izgradnju </w:t>
      </w:r>
      <w:r w:rsidR="00337C81" w:rsidRPr="00BA5CE0">
        <w:rPr>
          <w:rFonts w:ascii="Cambria" w:hAnsi="Cambria" w:cs="Cambria"/>
          <w:sz w:val="20"/>
          <w:szCs w:val="20"/>
          <w:lang w:val="sr-Latn-ME"/>
        </w:rPr>
        <w:t>trafo stanicu</w:t>
      </w:r>
      <w:r w:rsidRPr="00BA5CE0">
        <w:rPr>
          <w:rFonts w:ascii="Cambria" w:hAnsi="Cambria" w:cs="Cambria"/>
          <w:sz w:val="20"/>
          <w:szCs w:val="20"/>
        </w:rPr>
        <w:t>“.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  <w:r w:rsidRPr="00BA5CE0">
        <w:rPr>
          <w:rFonts w:ascii="Cambria" w:hAnsi="Cambria" w:cs="Times New Roman"/>
          <w:b/>
          <w:sz w:val="20"/>
          <w:szCs w:val="20"/>
        </w:rPr>
        <w:t xml:space="preserve">VIII Vrijeme i mjesto podnošenja ponuda </w:t>
      </w: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602CC6" w:rsidRPr="00BA5CE0" w:rsidRDefault="00602CC6" w:rsidP="00602CC6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BA5CE0">
        <w:rPr>
          <w:rFonts w:ascii="Cambria" w:hAnsi="Cambria" w:cs="Times New Roman"/>
          <w:sz w:val="20"/>
          <w:szCs w:val="20"/>
        </w:rPr>
        <w:t>Ponude se dostavljaju svakog radnog dana od 08.00 do 1</w:t>
      </w:r>
      <w:r w:rsidRPr="00BA5CE0">
        <w:rPr>
          <w:rFonts w:ascii="Cambria" w:hAnsi="Cambria" w:cs="Times New Roman"/>
          <w:sz w:val="20"/>
          <w:szCs w:val="20"/>
          <w:lang w:val="sr-Latn-ME"/>
        </w:rPr>
        <w:t>6</w:t>
      </w:r>
      <w:r w:rsidRPr="00BA5CE0">
        <w:rPr>
          <w:rFonts w:ascii="Cambria" w:hAnsi="Cambria" w:cs="Times New Roman"/>
          <w:sz w:val="20"/>
          <w:szCs w:val="20"/>
        </w:rPr>
        <w:t xml:space="preserve">.00 časova od dana objavljivanja ovog poziva, zaključno sa </w:t>
      </w:r>
      <w:r w:rsidR="00337C81" w:rsidRPr="00BA5CE0">
        <w:rPr>
          <w:rFonts w:ascii="Cambria" w:hAnsi="Cambria" w:cs="Times New Roman"/>
          <w:b/>
          <w:sz w:val="20"/>
          <w:szCs w:val="20"/>
          <w:lang w:val="sr-Latn-ME"/>
        </w:rPr>
        <w:t>31.03.2017.god. do 11,00 sati</w:t>
      </w:r>
      <w:r w:rsidR="00337C81" w:rsidRPr="00BA5CE0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BA5CE0">
        <w:rPr>
          <w:rFonts w:ascii="Cambria" w:hAnsi="Cambria" w:cs="Times New Roman"/>
          <w:sz w:val="20"/>
          <w:szCs w:val="20"/>
        </w:rPr>
        <w:t>neposrednom predajom na arhivi Javnog preduzeća u zapečaćenim kovertama sa naznakom, „</w:t>
      </w:r>
      <w:r w:rsidR="00337C81" w:rsidRPr="00BA5CE0">
        <w:rPr>
          <w:rFonts w:ascii="Cambria" w:hAnsi="Cambria" w:cs="Times New Roman"/>
          <w:sz w:val="20"/>
          <w:szCs w:val="20"/>
          <w:lang w:val="sr-Latn-ME"/>
        </w:rPr>
        <w:t xml:space="preserve">ponuda za zakup zemljišta za izgradnju trafo stanice“ </w:t>
      </w:r>
      <w:r w:rsidRPr="00BA5CE0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BA5CE0">
        <w:rPr>
          <w:rFonts w:ascii="Cambria" w:hAnsi="Cambria" w:cs="Times New Roman"/>
          <w:sz w:val="20"/>
          <w:szCs w:val="20"/>
        </w:rPr>
        <w:t xml:space="preserve">  </w:t>
      </w:r>
    </w:p>
    <w:p w:rsidR="00602CC6" w:rsidRPr="00BA5CE0" w:rsidRDefault="00602CC6" w:rsidP="00602CC6">
      <w:pPr>
        <w:pStyle w:val="BodyText"/>
        <w:tabs>
          <w:tab w:val="left" w:pos="5196"/>
        </w:tabs>
        <w:ind w:left="-426" w:right="-426"/>
        <w:jc w:val="both"/>
        <w:rPr>
          <w:rFonts w:ascii="Cambria" w:hAnsi="Cambria"/>
          <w:sz w:val="20"/>
          <w:szCs w:val="20"/>
        </w:rPr>
      </w:pPr>
      <w:r w:rsidRPr="00BA5CE0">
        <w:rPr>
          <w:rFonts w:ascii="Cambria" w:hAnsi="Cambria"/>
          <w:sz w:val="20"/>
          <w:szCs w:val="20"/>
        </w:rPr>
        <w:t>Ponude se dostavljaju na Crnogorskom jeziku.</w:t>
      </w:r>
    </w:p>
    <w:p w:rsidR="004638FC" w:rsidRPr="00BA5CE0" w:rsidRDefault="004638FC" w:rsidP="00337C81">
      <w:pPr>
        <w:ind w:left="-426" w:right="-284"/>
        <w:jc w:val="both"/>
        <w:rPr>
          <w:rFonts w:ascii="Cambria" w:hAnsi="Cambria" w:cs="Cambria"/>
          <w:b/>
          <w:sz w:val="20"/>
          <w:szCs w:val="20"/>
        </w:rPr>
      </w:pPr>
    </w:p>
    <w:p w:rsidR="00337C81" w:rsidRPr="00BA5CE0" w:rsidRDefault="00337C81" w:rsidP="00337C81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BA5CE0">
        <w:rPr>
          <w:rFonts w:ascii="Cambria" w:hAnsi="Cambria" w:cs="Cambria"/>
          <w:b/>
          <w:sz w:val="20"/>
          <w:szCs w:val="20"/>
        </w:rPr>
        <w:t xml:space="preserve">IX </w:t>
      </w:r>
      <w:r w:rsidRPr="00BA5CE0">
        <w:rPr>
          <w:rFonts w:ascii="Cambria" w:hAnsi="Cambria" w:cs="Times New Roman"/>
          <w:b/>
          <w:sz w:val="20"/>
          <w:szCs w:val="20"/>
        </w:rPr>
        <w:t>Vrijeme i mjesto o</w:t>
      </w:r>
      <w:r w:rsidRPr="00BA5CE0">
        <w:rPr>
          <w:rFonts w:ascii="Cambria" w:hAnsi="Cambria" w:cs="Times New Roman"/>
          <w:b/>
          <w:sz w:val="20"/>
          <w:szCs w:val="20"/>
          <w:lang w:val="en-US"/>
        </w:rPr>
        <w:t>tvaranja</w:t>
      </w:r>
      <w:r w:rsidRPr="00BA5CE0">
        <w:rPr>
          <w:rFonts w:ascii="Cambria" w:hAnsi="Cambria" w:cs="Times New Roman"/>
          <w:b/>
          <w:sz w:val="20"/>
          <w:szCs w:val="20"/>
        </w:rPr>
        <w:t xml:space="preserve"> ponuda </w:t>
      </w:r>
    </w:p>
    <w:p w:rsidR="00337C81" w:rsidRPr="00BA5CE0" w:rsidRDefault="00337C81" w:rsidP="00337C81">
      <w:pPr>
        <w:ind w:left="-426" w:right="-284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BA5CE0">
        <w:rPr>
          <w:rFonts w:ascii="Cambria" w:hAnsi="Cambria" w:cs="Times New Roman"/>
          <w:sz w:val="20"/>
          <w:szCs w:val="20"/>
          <w:lang w:val="en-US"/>
        </w:rPr>
        <w:t xml:space="preserve">Javno otvaranje ponuda izvršiće se </w:t>
      </w:r>
      <w:r w:rsidR="00BA5CE0" w:rsidRPr="00BA5CE0">
        <w:rPr>
          <w:rFonts w:ascii="Cambria" w:hAnsi="Cambria" w:cs="Times New Roman"/>
          <w:b/>
          <w:sz w:val="20"/>
          <w:szCs w:val="20"/>
          <w:lang w:val="en-US"/>
        </w:rPr>
        <w:t>3</w:t>
      </w:r>
      <w:r w:rsidRPr="00BA5CE0">
        <w:rPr>
          <w:rFonts w:ascii="Cambria" w:hAnsi="Cambria" w:cs="Times New Roman"/>
          <w:b/>
          <w:sz w:val="20"/>
          <w:szCs w:val="20"/>
          <w:lang w:val="en-US"/>
        </w:rPr>
        <w:t>1.0</w:t>
      </w:r>
      <w:r w:rsidR="00BA5CE0" w:rsidRPr="00BA5CE0">
        <w:rPr>
          <w:rFonts w:ascii="Cambria" w:hAnsi="Cambria" w:cs="Times New Roman"/>
          <w:b/>
          <w:sz w:val="20"/>
          <w:szCs w:val="20"/>
          <w:lang w:val="en-US"/>
        </w:rPr>
        <w:t>3</w:t>
      </w:r>
      <w:r w:rsidRPr="00BA5CE0">
        <w:rPr>
          <w:rFonts w:ascii="Cambria" w:hAnsi="Cambria" w:cs="Times New Roman"/>
          <w:b/>
          <w:sz w:val="20"/>
          <w:szCs w:val="20"/>
          <w:lang w:val="en-US"/>
        </w:rPr>
        <w:t>.2017.god. u 11,05 sati</w:t>
      </w:r>
      <w:r w:rsidRPr="00BA5CE0">
        <w:rPr>
          <w:rFonts w:ascii="Cambria" w:hAnsi="Cambria" w:cs="Times New Roman"/>
          <w:sz w:val="20"/>
          <w:szCs w:val="20"/>
          <w:lang w:val="en-US"/>
        </w:rPr>
        <w:t xml:space="preserve"> u Sali na I spratu poslovne zgrade Javnog preduzeća.</w:t>
      </w:r>
    </w:p>
    <w:p w:rsidR="00337C81" w:rsidRPr="00BA5CE0" w:rsidRDefault="00337C81" w:rsidP="00337C81">
      <w:pPr>
        <w:ind w:left="-426" w:right="-284"/>
        <w:jc w:val="both"/>
        <w:rPr>
          <w:rFonts w:ascii="Cambria" w:hAnsi="Cambria" w:cs="Cambria"/>
          <w:b/>
          <w:sz w:val="20"/>
          <w:szCs w:val="20"/>
          <w:lang w:val="en-US"/>
        </w:rPr>
      </w:pPr>
    </w:p>
    <w:p w:rsidR="00337C81" w:rsidRPr="00BA5CE0" w:rsidRDefault="00337C81" w:rsidP="00337C81">
      <w:pPr>
        <w:ind w:left="-426" w:right="-284"/>
        <w:jc w:val="both"/>
        <w:rPr>
          <w:rFonts w:ascii="Cambria" w:hAnsi="Cambria" w:cs="Cambria"/>
          <w:b/>
          <w:sz w:val="20"/>
          <w:szCs w:val="20"/>
        </w:rPr>
      </w:pPr>
      <w:r w:rsidRPr="00BA5CE0">
        <w:rPr>
          <w:rFonts w:ascii="Cambria" w:hAnsi="Cambria" w:cs="Cambria"/>
          <w:b/>
          <w:sz w:val="20"/>
          <w:szCs w:val="20"/>
          <w:lang w:val="en-US"/>
        </w:rPr>
        <w:t xml:space="preserve">X </w:t>
      </w:r>
      <w:r w:rsidRPr="00BA5CE0">
        <w:rPr>
          <w:rFonts w:ascii="Cambria" w:hAnsi="Cambria" w:cs="Cambria"/>
          <w:b/>
          <w:sz w:val="20"/>
          <w:szCs w:val="20"/>
        </w:rPr>
        <w:t>Činidbena garancija </w:t>
      </w:r>
    </w:p>
    <w:p w:rsidR="004638FC" w:rsidRDefault="004638FC" w:rsidP="00337C81">
      <w:pPr>
        <w:ind w:left="-426" w:right="-284"/>
        <w:jc w:val="both"/>
        <w:rPr>
          <w:rFonts w:ascii="Cambria" w:hAnsi="Cambria" w:cs="Cambria"/>
          <w:sz w:val="20"/>
          <w:szCs w:val="20"/>
        </w:rPr>
      </w:pPr>
    </w:p>
    <w:p w:rsidR="00337C81" w:rsidRPr="00BA5CE0" w:rsidRDefault="00337C81" w:rsidP="00337C81">
      <w:pPr>
        <w:ind w:left="-426" w:right="-284"/>
        <w:jc w:val="both"/>
        <w:rPr>
          <w:rFonts w:ascii="Cambria" w:hAnsi="Cambria" w:cs="Cambria"/>
          <w:sz w:val="20"/>
          <w:szCs w:val="20"/>
        </w:rPr>
      </w:pPr>
      <w:r w:rsidRPr="00BA5CE0">
        <w:rPr>
          <w:rFonts w:ascii="Cambria" w:hAnsi="Cambria" w:cs="Cambria"/>
          <w:sz w:val="20"/>
          <w:szCs w:val="20"/>
        </w:rPr>
        <w:t xml:space="preserve">Izabrani ponuđač je dužan da do dana određenog za zaključenje ugovora dostavi godišnju činidbenu garanaciju, odnosno originalnu bankarsku garanciju kojom će se garantovati dobro izvršenje ugovorom preuzetih obaveza u visini od 10% od planirane vrijednosti investicije, sa obavezom njenog godišnjeg obnavljanja tokom trajanja realizacije. </w:t>
      </w:r>
    </w:p>
    <w:p w:rsidR="004638FC" w:rsidRDefault="004638FC" w:rsidP="00337C81">
      <w:pPr>
        <w:ind w:left="-426" w:right="-284"/>
        <w:jc w:val="both"/>
        <w:rPr>
          <w:rFonts w:ascii="Cambria" w:hAnsi="Cambria"/>
          <w:b/>
          <w:sz w:val="20"/>
          <w:szCs w:val="20"/>
        </w:rPr>
      </w:pPr>
    </w:p>
    <w:p w:rsidR="00337C81" w:rsidRPr="00BA5CE0" w:rsidRDefault="00337C81" w:rsidP="00337C81">
      <w:pPr>
        <w:ind w:left="-426" w:right="-284"/>
        <w:jc w:val="both"/>
        <w:rPr>
          <w:rFonts w:ascii="Cambria" w:hAnsi="Cambria"/>
          <w:b/>
          <w:sz w:val="20"/>
          <w:szCs w:val="20"/>
          <w:lang w:val="en-US"/>
        </w:rPr>
      </w:pPr>
      <w:r w:rsidRPr="00BA5CE0">
        <w:rPr>
          <w:rFonts w:ascii="Cambria" w:hAnsi="Cambria"/>
          <w:b/>
          <w:sz w:val="20"/>
          <w:szCs w:val="20"/>
        </w:rPr>
        <w:t>X</w:t>
      </w:r>
      <w:r w:rsidRPr="00BA5CE0">
        <w:rPr>
          <w:rFonts w:ascii="Cambria" w:hAnsi="Cambria"/>
          <w:b/>
          <w:sz w:val="20"/>
          <w:szCs w:val="20"/>
          <w:lang w:val="en-US"/>
        </w:rPr>
        <w:t>I</w:t>
      </w:r>
      <w:r w:rsidRPr="00BA5CE0">
        <w:rPr>
          <w:rFonts w:ascii="Cambria" w:hAnsi="Cambria"/>
          <w:b/>
          <w:sz w:val="20"/>
          <w:szCs w:val="20"/>
        </w:rPr>
        <w:t xml:space="preserve"> </w:t>
      </w:r>
      <w:r w:rsidRPr="00BA5CE0">
        <w:rPr>
          <w:rFonts w:ascii="Cambria" w:hAnsi="Cambria"/>
          <w:b/>
          <w:sz w:val="20"/>
          <w:szCs w:val="20"/>
          <w:lang w:val="en-US"/>
        </w:rPr>
        <w:t xml:space="preserve">Javni poziv objavljuje se na web stranici </w:t>
      </w:r>
      <w:hyperlink r:id="rId6" w:history="1">
        <w:r w:rsidRPr="00BA5CE0">
          <w:rPr>
            <w:rStyle w:val="Hyperlink"/>
            <w:rFonts w:ascii="Cambria" w:hAnsi="Cambria"/>
            <w:b/>
            <w:sz w:val="20"/>
            <w:szCs w:val="20"/>
            <w:lang w:val="en-US"/>
          </w:rPr>
          <w:t>www.morskodobro.com</w:t>
        </w:r>
      </w:hyperlink>
      <w:r w:rsidRPr="00BA5CE0">
        <w:rPr>
          <w:rFonts w:ascii="Cambria" w:hAnsi="Cambria"/>
          <w:b/>
          <w:sz w:val="20"/>
          <w:szCs w:val="20"/>
          <w:lang w:val="en-US"/>
        </w:rPr>
        <w:t xml:space="preserve"> i u dnevnim listu “Pobjeda”</w:t>
      </w:r>
    </w:p>
    <w:p w:rsidR="00337C81" w:rsidRPr="00BA5CE0" w:rsidRDefault="00337C81" w:rsidP="00337C81">
      <w:pPr>
        <w:autoSpaceDE w:val="0"/>
        <w:autoSpaceDN w:val="0"/>
        <w:adjustRightInd w:val="0"/>
        <w:ind w:left="-426" w:right="-284"/>
        <w:jc w:val="both"/>
        <w:rPr>
          <w:rFonts w:ascii="Cambria" w:hAnsi="Cambria"/>
          <w:sz w:val="20"/>
          <w:szCs w:val="20"/>
          <w:lang w:val="en-US"/>
        </w:rPr>
      </w:pPr>
    </w:p>
    <w:p w:rsidR="00337C81" w:rsidRPr="00BA5CE0" w:rsidRDefault="00337C81" w:rsidP="00602CC6">
      <w:pPr>
        <w:ind w:left="-426" w:right="-426"/>
        <w:jc w:val="both"/>
        <w:rPr>
          <w:rFonts w:ascii="Cambria" w:hAnsi="Cambria" w:cs="Cambria"/>
          <w:b/>
          <w:sz w:val="20"/>
          <w:szCs w:val="20"/>
        </w:rPr>
      </w:pPr>
    </w:p>
    <w:p w:rsidR="00337C81" w:rsidRPr="00BA5CE0" w:rsidRDefault="00337C81" w:rsidP="00602CC6">
      <w:pPr>
        <w:ind w:left="-426" w:right="-426"/>
        <w:jc w:val="both"/>
        <w:rPr>
          <w:rFonts w:ascii="Cambria" w:hAnsi="Cambria" w:cs="Cambria"/>
          <w:b/>
          <w:sz w:val="20"/>
          <w:szCs w:val="20"/>
        </w:rPr>
      </w:pPr>
    </w:p>
    <w:p w:rsidR="001805F8" w:rsidRPr="004E63B7" w:rsidRDefault="001805F8" w:rsidP="001805F8">
      <w:pPr>
        <w:autoSpaceDE w:val="0"/>
        <w:autoSpaceDN w:val="0"/>
        <w:adjustRightInd w:val="0"/>
        <w:ind w:left="-426" w:right="-284"/>
        <w:jc w:val="both"/>
        <w:rPr>
          <w:rFonts w:ascii="Cambria" w:hAnsi="Cambria"/>
          <w:lang w:val="en-US"/>
        </w:rPr>
      </w:pPr>
    </w:p>
    <w:p w:rsidR="001C30E2" w:rsidRDefault="00A3411C"/>
    <w:sectPr w:rsidR="001C30E2" w:rsidSect="00602CC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Futur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</w:lvl>
  </w:abstractNum>
  <w:abstractNum w:abstractNumId="1" w15:restartNumberingAfterBreak="0">
    <w:nsid w:val="0FD468FE"/>
    <w:multiLevelType w:val="hybridMultilevel"/>
    <w:tmpl w:val="37BEF1EE"/>
    <w:lvl w:ilvl="0" w:tplc="2C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8D551CC"/>
    <w:multiLevelType w:val="hybridMultilevel"/>
    <w:tmpl w:val="934EBFD6"/>
    <w:lvl w:ilvl="0" w:tplc="2C1A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" w15:restartNumberingAfterBreak="0">
    <w:nsid w:val="58CC56CD"/>
    <w:multiLevelType w:val="hybridMultilevel"/>
    <w:tmpl w:val="78E8B76C"/>
    <w:lvl w:ilvl="0" w:tplc="2C1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5A8D2BDC"/>
    <w:multiLevelType w:val="hybridMultilevel"/>
    <w:tmpl w:val="C46631CE"/>
    <w:lvl w:ilvl="0" w:tplc="38D6DE7A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C649A"/>
    <w:multiLevelType w:val="multilevel"/>
    <w:tmpl w:val="EE862A24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-6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C6"/>
    <w:rsid w:val="001805F8"/>
    <w:rsid w:val="00337C81"/>
    <w:rsid w:val="00433AB1"/>
    <w:rsid w:val="004638FC"/>
    <w:rsid w:val="004705A9"/>
    <w:rsid w:val="004E7E62"/>
    <w:rsid w:val="00602CC6"/>
    <w:rsid w:val="00A3411C"/>
    <w:rsid w:val="00A6241F"/>
    <w:rsid w:val="00BA5CE0"/>
    <w:rsid w:val="00CE6D6F"/>
    <w:rsid w:val="00D6348E"/>
    <w:rsid w:val="00E824BC"/>
    <w:rsid w:val="00FE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5CAC5-9BC8-4D4F-8777-5503239C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02CC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2CC6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602CC6"/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paragraph" w:styleId="ListParagraph">
    <w:name w:val="List Paragraph"/>
    <w:basedOn w:val="Normal"/>
    <w:qFormat/>
    <w:rsid w:val="00602CC6"/>
    <w:pPr>
      <w:ind w:left="720"/>
      <w:contextualSpacing/>
    </w:pPr>
    <w:rPr>
      <w:szCs w:val="21"/>
      <w:lang w:val="en-US"/>
    </w:rPr>
  </w:style>
  <w:style w:type="character" w:styleId="Hyperlink">
    <w:name w:val="Hyperlink"/>
    <w:uiPriority w:val="99"/>
    <w:unhideWhenUsed/>
    <w:rsid w:val="001805F8"/>
    <w:rPr>
      <w:color w:val="0000FF"/>
      <w:u w:val="single"/>
    </w:rPr>
  </w:style>
  <w:style w:type="paragraph" w:styleId="NormalWeb">
    <w:name w:val="Normal (Web)"/>
    <w:basedOn w:val="Normal"/>
    <w:rsid w:val="001805F8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val="sr-Latn-ME" w:eastAsia="sr-Latn-ME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8FC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8FC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rskodobro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Marko</cp:lastModifiedBy>
  <cp:revision>2</cp:revision>
  <cp:lastPrinted>2017-03-01T14:05:00Z</cp:lastPrinted>
  <dcterms:created xsi:type="dcterms:W3CDTF">2017-03-01T14:49:00Z</dcterms:created>
  <dcterms:modified xsi:type="dcterms:W3CDTF">2017-03-01T14:49:00Z</dcterms:modified>
</cp:coreProperties>
</file>