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38" w:rsidRPr="003924F5" w:rsidRDefault="002C2338" w:rsidP="00FB0AF1">
      <w:pPr>
        <w:autoSpaceDE w:val="0"/>
        <w:ind w:left="-426" w:right="-426"/>
        <w:jc w:val="center"/>
        <w:rPr>
          <w:rFonts w:ascii="Cambria" w:hAnsi="Cambria"/>
          <w:sz w:val="20"/>
          <w:szCs w:val="20"/>
        </w:rPr>
      </w:pPr>
    </w:p>
    <w:p w:rsidR="002C2338" w:rsidRPr="003924F5" w:rsidRDefault="002C2338" w:rsidP="00FB0AF1">
      <w:pPr>
        <w:autoSpaceDE w:val="0"/>
        <w:ind w:left="-426" w:right="-426"/>
        <w:jc w:val="center"/>
        <w:rPr>
          <w:rFonts w:ascii="Cambria" w:hAnsi="Cambria"/>
          <w:sz w:val="20"/>
          <w:szCs w:val="20"/>
        </w:rPr>
      </w:pPr>
      <w:r w:rsidRPr="003924F5">
        <w:rPr>
          <w:rFonts w:ascii="Calibri" w:hAnsi="Calibri"/>
          <w:noProof/>
          <w:sz w:val="20"/>
          <w:szCs w:val="20"/>
          <w:lang w:val="sr-Latn-ME" w:eastAsia="sr-Latn-ME" w:bidi="ar-SA"/>
        </w:rPr>
        <w:drawing>
          <wp:inline distT="0" distB="0" distL="0" distR="0" wp14:anchorId="736E5495" wp14:editId="6AAFD9FA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338" w:rsidRPr="003924F5" w:rsidRDefault="002C2338" w:rsidP="00FB0AF1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sr-Latn-ME"/>
        </w:rPr>
      </w:pPr>
      <w:r w:rsidRPr="003924F5">
        <w:rPr>
          <w:rFonts w:ascii="Cambria" w:hAnsi="Cambria"/>
          <w:sz w:val="20"/>
          <w:szCs w:val="20"/>
          <w:lang w:val="sr-Latn-ME"/>
        </w:rPr>
        <w:t xml:space="preserve">                                                  </w:t>
      </w:r>
    </w:p>
    <w:p w:rsidR="002C2338" w:rsidRPr="003924F5" w:rsidRDefault="002C2338" w:rsidP="00FB0AF1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sr-Latn-ME"/>
        </w:rPr>
      </w:pPr>
    </w:p>
    <w:p w:rsidR="002C2338" w:rsidRPr="003924F5" w:rsidRDefault="002C2338" w:rsidP="00FB0AF1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sr-Latn-ME"/>
        </w:rPr>
      </w:pPr>
      <w:r w:rsidRPr="003924F5">
        <w:rPr>
          <w:rFonts w:ascii="Cambria" w:hAnsi="Cambria"/>
          <w:sz w:val="20"/>
          <w:szCs w:val="20"/>
        </w:rPr>
        <w:t>Na osnovu člana 22 Statuta Javnog preduzeća za upravljanje morskim dobrom, člana 5 i 7 Zakona o morskom dobru ("Sl. list RCG", br. 14/92, 27/94</w:t>
      </w:r>
      <w:r w:rsidRPr="003924F5">
        <w:rPr>
          <w:rFonts w:ascii="Cambria" w:hAnsi="Cambria"/>
          <w:sz w:val="20"/>
          <w:szCs w:val="20"/>
          <w:lang w:val="sr-Latn-ME"/>
        </w:rPr>
        <w:t xml:space="preserve">  i „Sl.list CG“, br.</w:t>
      </w:r>
      <w:r w:rsidRPr="003924F5">
        <w:rPr>
          <w:rFonts w:ascii="Cambria" w:hAnsi="Cambria"/>
          <w:sz w:val="20"/>
          <w:szCs w:val="20"/>
        </w:rPr>
        <w:t xml:space="preserve"> 51/08</w:t>
      </w:r>
      <w:r w:rsidRPr="003924F5">
        <w:rPr>
          <w:rFonts w:ascii="Cambria" w:hAnsi="Cambria"/>
          <w:sz w:val="20"/>
          <w:szCs w:val="20"/>
          <w:lang w:val="sr-Latn-ME"/>
        </w:rPr>
        <w:t xml:space="preserve">, </w:t>
      </w:r>
      <w:r w:rsidRPr="003924F5">
        <w:rPr>
          <w:rFonts w:ascii="Cambria" w:hAnsi="Cambria"/>
          <w:sz w:val="20"/>
          <w:szCs w:val="20"/>
        </w:rPr>
        <w:t>21/09</w:t>
      </w:r>
      <w:r w:rsidRPr="003924F5">
        <w:rPr>
          <w:rFonts w:ascii="Cambria" w:hAnsi="Cambria"/>
          <w:sz w:val="20"/>
          <w:szCs w:val="20"/>
          <w:lang w:val="sr-Latn-ME"/>
        </w:rPr>
        <w:t xml:space="preserve">, 73/10 i 40/10 </w:t>
      </w:r>
      <w:r w:rsidRPr="003924F5">
        <w:rPr>
          <w:rFonts w:ascii="Cambria" w:hAnsi="Cambria"/>
          <w:sz w:val="20"/>
          <w:szCs w:val="20"/>
        </w:rPr>
        <w:t xml:space="preserve"> ),  člana 36 i 39 Zakona o državnoj imovini ("Sl. list CG", br. 21/09), članova </w:t>
      </w:r>
      <w:r w:rsidRPr="003924F5">
        <w:rPr>
          <w:rFonts w:ascii="Cambria" w:hAnsi="Cambria"/>
          <w:sz w:val="20"/>
          <w:szCs w:val="20"/>
          <w:lang w:val="sr-Latn-ME"/>
        </w:rPr>
        <w:t>4, 29</w:t>
      </w:r>
      <w:r w:rsidRPr="003924F5">
        <w:rPr>
          <w:rFonts w:ascii="Cambria" w:hAnsi="Cambria"/>
          <w:sz w:val="20"/>
          <w:szCs w:val="20"/>
        </w:rPr>
        <w:t xml:space="preserve"> i 3</w:t>
      </w:r>
      <w:r w:rsidRPr="003924F5">
        <w:rPr>
          <w:rFonts w:ascii="Cambria" w:hAnsi="Cambria"/>
          <w:sz w:val="20"/>
          <w:szCs w:val="20"/>
          <w:lang w:val="sr-Latn-ME"/>
        </w:rPr>
        <w:t>1</w:t>
      </w:r>
      <w:r w:rsidRPr="003924F5">
        <w:rPr>
          <w:rFonts w:ascii="Cambria" w:hAnsi="Cambria"/>
          <w:sz w:val="20"/>
          <w:szCs w:val="20"/>
        </w:rPr>
        <w:t xml:space="preserve"> Uredbe o prodaji i davanju u zakup stvari u državnoj imovini (“Sl. list CG” br. 44/10) i odredbi  </w:t>
      </w:r>
      <w:r w:rsidRPr="003924F5">
        <w:rPr>
          <w:rFonts w:ascii="Cambria" w:hAnsi="Cambria"/>
          <w:bCs/>
          <w:color w:val="000000"/>
          <w:sz w:val="20"/>
          <w:szCs w:val="20"/>
        </w:rPr>
        <w:t xml:space="preserve">Zakona o upravnom postupku ("Sl. list CG", br. </w:t>
      </w:r>
      <w:r w:rsidRPr="003924F5">
        <w:rPr>
          <w:rFonts w:ascii="Cambria" w:hAnsi="Cambria"/>
          <w:bCs/>
          <w:color w:val="000000"/>
          <w:sz w:val="20"/>
          <w:szCs w:val="20"/>
          <w:lang w:val="sr-Latn-ME"/>
        </w:rPr>
        <w:t>56</w:t>
      </w:r>
      <w:r w:rsidRPr="003924F5">
        <w:rPr>
          <w:rFonts w:ascii="Cambria" w:hAnsi="Cambria"/>
          <w:bCs/>
          <w:color w:val="000000"/>
          <w:sz w:val="20"/>
          <w:szCs w:val="20"/>
        </w:rPr>
        <w:t>/</w:t>
      </w:r>
      <w:r w:rsidRPr="003924F5">
        <w:rPr>
          <w:rFonts w:ascii="Cambria" w:hAnsi="Cambria"/>
          <w:bCs/>
          <w:color w:val="000000"/>
          <w:sz w:val="20"/>
          <w:szCs w:val="20"/>
          <w:lang w:val="sr-Latn-ME"/>
        </w:rPr>
        <w:t>14</w:t>
      </w:r>
      <w:r w:rsidRPr="003924F5">
        <w:rPr>
          <w:rFonts w:ascii="Cambria" w:hAnsi="Cambria"/>
          <w:bCs/>
          <w:color w:val="000000"/>
          <w:sz w:val="20"/>
          <w:szCs w:val="20"/>
        </w:rPr>
        <w:t xml:space="preserve">, </w:t>
      </w:r>
      <w:r w:rsidRPr="003924F5">
        <w:rPr>
          <w:rFonts w:ascii="Cambria" w:hAnsi="Cambria"/>
          <w:bCs/>
          <w:color w:val="000000"/>
          <w:sz w:val="20"/>
          <w:szCs w:val="20"/>
          <w:lang w:val="sr-Latn-ME"/>
        </w:rPr>
        <w:t>20</w:t>
      </w:r>
      <w:r w:rsidRPr="003924F5">
        <w:rPr>
          <w:rFonts w:ascii="Cambria" w:hAnsi="Cambria"/>
          <w:bCs/>
          <w:color w:val="000000"/>
          <w:sz w:val="20"/>
          <w:szCs w:val="20"/>
        </w:rPr>
        <w:t>/1</w:t>
      </w:r>
      <w:r w:rsidRPr="003924F5">
        <w:rPr>
          <w:rFonts w:ascii="Cambria" w:hAnsi="Cambria"/>
          <w:bCs/>
          <w:color w:val="000000"/>
          <w:sz w:val="20"/>
          <w:szCs w:val="20"/>
          <w:lang w:val="sr-Latn-ME"/>
        </w:rPr>
        <w:t>5, 40/16 i 37/17</w:t>
      </w:r>
      <w:r w:rsidRPr="003924F5">
        <w:rPr>
          <w:rFonts w:ascii="Cambria" w:hAnsi="Cambria"/>
          <w:bCs/>
          <w:color w:val="000000"/>
          <w:sz w:val="20"/>
          <w:szCs w:val="20"/>
        </w:rPr>
        <w:t>)</w:t>
      </w:r>
      <w:r w:rsidRPr="003924F5">
        <w:rPr>
          <w:rFonts w:ascii="Cambria" w:hAnsi="Cambria"/>
          <w:sz w:val="20"/>
          <w:szCs w:val="20"/>
        </w:rPr>
        <w:t xml:space="preserve">, </w:t>
      </w:r>
      <w:r w:rsidRPr="003924F5">
        <w:rPr>
          <w:rFonts w:ascii="Cambria" w:hAnsi="Cambria"/>
          <w:sz w:val="20"/>
          <w:szCs w:val="20"/>
          <w:lang w:val="sr-Latn-ME"/>
        </w:rPr>
        <w:t xml:space="preserve">Odluke </w:t>
      </w:r>
      <w:r w:rsidRPr="003924F5">
        <w:rPr>
          <w:rFonts w:ascii="Cambria" w:hAnsi="Cambria"/>
          <w:sz w:val="20"/>
          <w:szCs w:val="20"/>
        </w:rPr>
        <w:t>Upravn</w:t>
      </w:r>
      <w:r w:rsidRPr="003924F5">
        <w:rPr>
          <w:rFonts w:ascii="Cambria" w:hAnsi="Cambria"/>
          <w:sz w:val="20"/>
          <w:szCs w:val="20"/>
          <w:lang w:val="sr-Latn-ME"/>
        </w:rPr>
        <w:t xml:space="preserve">og </w:t>
      </w:r>
      <w:r w:rsidRPr="003924F5">
        <w:rPr>
          <w:rFonts w:ascii="Cambria" w:hAnsi="Cambria"/>
          <w:sz w:val="20"/>
          <w:szCs w:val="20"/>
        </w:rPr>
        <w:t>odbor</w:t>
      </w:r>
      <w:r w:rsidRPr="003924F5">
        <w:rPr>
          <w:rFonts w:ascii="Cambria" w:hAnsi="Cambria"/>
          <w:sz w:val="20"/>
          <w:szCs w:val="20"/>
          <w:lang w:val="sr-Latn-ME"/>
        </w:rPr>
        <w:t>a</w:t>
      </w:r>
      <w:r w:rsidRPr="003924F5">
        <w:rPr>
          <w:rFonts w:ascii="Cambria" w:hAnsi="Cambria"/>
          <w:sz w:val="20"/>
          <w:szCs w:val="20"/>
        </w:rPr>
        <w:t xml:space="preserve"> </w:t>
      </w:r>
      <w:r w:rsidRPr="003924F5">
        <w:rPr>
          <w:rFonts w:ascii="Cambria" w:hAnsi="Cambria"/>
          <w:sz w:val="20"/>
          <w:szCs w:val="20"/>
          <w:lang w:val="sr-Latn-ME"/>
        </w:rPr>
        <w:t>broj:0203-2231/16-1 od 08.06.2017.god</w:t>
      </w:r>
      <w:r w:rsidRPr="003924F5">
        <w:rPr>
          <w:rFonts w:ascii="Cambria" w:hAnsi="Cambria"/>
          <w:sz w:val="20"/>
          <w:szCs w:val="20"/>
          <w:lang w:val="sr-Latn-ME"/>
        </w:rPr>
        <w:t>. i Odluke broj:0203-3465/13-2 od 24.11.2017.god.</w:t>
      </w:r>
      <w:r w:rsidRPr="003924F5">
        <w:rPr>
          <w:rFonts w:ascii="Cambria" w:hAnsi="Cambria"/>
          <w:sz w:val="20"/>
          <w:szCs w:val="20"/>
          <w:lang w:val="sr-Latn-ME"/>
        </w:rPr>
        <w:t xml:space="preserve"> </w:t>
      </w:r>
      <w:r w:rsidRPr="003924F5">
        <w:rPr>
          <w:rFonts w:ascii="Cambria" w:hAnsi="Cambria"/>
          <w:sz w:val="20"/>
          <w:szCs w:val="20"/>
          <w:lang w:val="sr-Latn-ME"/>
        </w:rPr>
        <w:t xml:space="preserve">na koju </w:t>
      </w:r>
      <w:r w:rsidR="00B003A6" w:rsidRPr="003924F5">
        <w:rPr>
          <w:rFonts w:ascii="Cambria" w:hAnsi="Cambria"/>
          <w:sz w:val="20"/>
          <w:szCs w:val="20"/>
          <w:lang w:val="sr-Latn-ME"/>
        </w:rPr>
        <w:t>Vlada Crne Gore dala saglasnost Zaključkom broj</w:t>
      </w:r>
      <w:r w:rsidR="001E5492" w:rsidRPr="003924F5">
        <w:rPr>
          <w:rFonts w:ascii="Cambria" w:hAnsi="Cambria"/>
          <w:sz w:val="20"/>
          <w:szCs w:val="20"/>
          <w:lang w:val="sr-Latn-ME"/>
        </w:rPr>
        <w:t xml:space="preserve">: 07-2726 od 17.05.2018.god, </w:t>
      </w:r>
      <w:r w:rsidR="001E5492" w:rsidRPr="00544D38">
        <w:rPr>
          <w:rFonts w:ascii="Cambria" w:hAnsi="Cambria"/>
          <w:b/>
          <w:sz w:val="20"/>
          <w:szCs w:val="20"/>
          <w:lang w:val="sr-Latn-ME"/>
        </w:rPr>
        <w:t>Javno preduzeće za upravljanje morskim dobrom Crne Gore objavljuje</w:t>
      </w:r>
      <w:r w:rsidR="001E5492" w:rsidRPr="003924F5">
        <w:rPr>
          <w:rFonts w:ascii="Cambria" w:hAnsi="Cambria"/>
          <w:sz w:val="20"/>
          <w:szCs w:val="20"/>
          <w:lang w:val="sr-Latn-ME"/>
        </w:rPr>
        <w:t xml:space="preserve"> </w:t>
      </w:r>
      <w:r w:rsidRPr="003924F5">
        <w:rPr>
          <w:rFonts w:ascii="Cambria" w:hAnsi="Cambria"/>
          <w:sz w:val="20"/>
          <w:szCs w:val="20"/>
          <w:lang w:val="sr-Latn-ME"/>
        </w:rPr>
        <w:t xml:space="preserve">  </w:t>
      </w:r>
    </w:p>
    <w:p w:rsidR="002C2338" w:rsidRPr="003924F5" w:rsidRDefault="002C2338" w:rsidP="00FB0AF1">
      <w:pPr>
        <w:tabs>
          <w:tab w:val="left" w:pos="0"/>
          <w:tab w:val="left" w:pos="142"/>
        </w:tabs>
        <w:ind w:left="-426" w:right="-426"/>
        <w:outlineLvl w:val="0"/>
        <w:rPr>
          <w:sz w:val="20"/>
          <w:szCs w:val="20"/>
        </w:rPr>
      </w:pPr>
    </w:p>
    <w:p w:rsidR="002C2338" w:rsidRPr="003924F5" w:rsidRDefault="002C2338" w:rsidP="00FB0AF1">
      <w:pPr>
        <w:ind w:left="-426" w:right="-426"/>
        <w:outlineLvl w:val="0"/>
        <w:rPr>
          <w:sz w:val="20"/>
          <w:szCs w:val="20"/>
        </w:rPr>
      </w:pPr>
    </w:p>
    <w:p w:rsidR="002C2338" w:rsidRPr="003924F5" w:rsidRDefault="001E5492" w:rsidP="00FB0AF1">
      <w:pPr>
        <w:ind w:left="-426" w:right="-426"/>
        <w:jc w:val="center"/>
        <w:outlineLvl w:val="0"/>
        <w:rPr>
          <w:rFonts w:ascii="Cambria" w:hAnsi="Cambria"/>
          <w:b/>
          <w:lang w:val="sr-Latn-ME"/>
        </w:rPr>
      </w:pPr>
      <w:r w:rsidRPr="003924F5">
        <w:rPr>
          <w:rFonts w:ascii="Cambria" w:hAnsi="Cambria"/>
          <w:b/>
          <w:lang w:val="sr-Latn-ME"/>
        </w:rPr>
        <w:t>J</w:t>
      </w:r>
      <w:r w:rsidR="00544D38">
        <w:rPr>
          <w:rFonts w:ascii="Cambria" w:hAnsi="Cambria"/>
          <w:b/>
          <w:lang w:val="sr-Latn-ME"/>
        </w:rPr>
        <w:t xml:space="preserve"> </w:t>
      </w:r>
      <w:r w:rsidRPr="003924F5">
        <w:rPr>
          <w:rFonts w:ascii="Cambria" w:hAnsi="Cambria"/>
          <w:b/>
          <w:lang w:val="sr-Latn-ME"/>
        </w:rPr>
        <w:t>A</w:t>
      </w:r>
      <w:r w:rsidR="00544D38">
        <w:rPr>
          <w:rFonts w:ascii="Cambria" w:hAnsi="Cambria"/>
          <w:b/>
          <w:lang w:val="sr-Latn-ME"/>
        </w:rPr>
        <w:t xml:space="preserve"> </w:t>
      </w:r>
      <w:r w:rsidRPr="003924F5">
        <w:rPr>
          <w:rFonts w:ascii="Cambria" w:hAnsi="Cambria"/>
          <w:b/>
          <w:lang w:val="sr-Latn-ME"/>
        </w:rPr>
        <w:t>V</w:t>
      </w:r>
      <w:r w:rsidR="00544D38">
        <w:rPr>
          <w:rFonts w:ascii="Cambria" w:hAnsi="Cambria"/>
          <w:b/>
          <w:lang w:val="sr-Latn-ME"/>
        </w:rPr>
        <w:t xml:space="preserve"> </w:t>
      </w:r>
      <w:r w:rsidRPr="003924F5">
        <w:rPr>
          <w:rFonts w:ascii="Cambria" w:hAnsi="Cambria"/>
          <w:b/>
          <w:lang w:val="sr-Latn-ME"/>
        </w:rPr>
        <w:t>N</w:t>
      </w:r>
      <w:r w:rsidR="00544D38">
        <w:rPr>
          <w:rFonts w:ascii="Cambria" w:hAnsi="Cambria"/>
          <w:b/>
          <w:lang w:val="sr-Latn-ME"/>
        </w:rPr>
        <w:t xml:space="preserve"> </w:t>
      </w:r>
      <w:r w:rsidRPr="003924F5">
        <w:rPr>
          <w:rFonts w:ascii="Cambria" w:hAnsi="Cambria"/>
          <w:b/>
          <w:lang w:val="sr-Latn-ME"/>
        </w:rPr>
        <w:t>I</w:t>
      </w:r>
      <w:r w:rsidR="00544D38">
        <w:rPr>
          <w:rFonts w:ascii="Cambria" w:hAnsi="Cambria"/>
          <w:b/>
          <w:lang w:val="sr-Latn-ME"/>
        </w:rPr>
        <w:t xml:space="preserve">   </w:t>
      </w:r>
      <w:r w:rsidRPr="003924F5">
        <w:rPr>
          <w:rFonts w:ascii="Cambria" w:hAnsi="Cambria"/>
          <w:b/>
          <w:lang w:val="sr-Latn-ME"/>
        </w:rPr>
        <w:t xml:space="preserve"> P</w:t>
      </w:r>
      <w:r w:rsidR="00544D38">
        <w:rPr>
          <w:rFonts w:ascii="Cambria" w:hAnsi="Cambria"/>
          <w:b/>
          <w:lang w:val="sr-Latn-ME"/>
        </w:rPr>
        <w:t xml:space="preserve"> </w:t>
      </w:r>
      <w:r w:rsidRPr="003924F5">
        <w:rPr>
          <w:rFonts w:ascii="Cambria" w:hAnsi="Cambria"/>
          <w:b/>
          <w:lang w:val="sr-Latn-ME"/>
        </w:rPr>
        <w:t>O</w:t>
      </w:r>
      <w:r w:rsidR="00544D38">
        <w:rPr>
          <w:rFonts w:ascii="Cambria" w:hAnsi="Cambria"/>
          <w:b/>
          <w:lang w:val="sr-Latn-ME"/>
        </w:rPr>
        <w:t xml:space="preserve"> </w:t>
      </w:r>
      <w:r w:rsidRPr="003924F5">
        <w:rPr>
          <w:rFonts w:ascii="Cambria" w:hAnsi="Cambria"/>
          <w:b/>
          <w:lang w:val="sr-Latn-ME"/>
        </w:rPr>
        <w:t>Z</w:t>
      </w:r>
      <w:r w:rsidR="00544D38">
        <w:rPr>
          <w:rFonts w:ascii="Cambria" w:hAnsi="Cambria"/>
          <w:b/>
          <w:lang w:val="sr-Latn-ME"/>
        </w:rPr>
        <w:t xml:space="preserve"> </w:t>
      </w:r>
      <w:r w:rsidRPr="003924F5">
        <w:rPr>
          <w:rFonts w:ascii="Cambria" w:hAnsi="Cambria"/>
          <w:b/>
          <w:lang w:val="sr-Latn-ME"/>
        </w:rPr>
        <w:t>I</w:t>
      </w:r>
      <w:r w:rsidR="00544D38">
        <w:rPr>
          <w:rFonts w:ascii="Cambria" w:hAnsi="Cambria"/>
          <w:b/>
          <w:lang w:val="sr-Latn-ME"/>
        </w:rPr>
        <w:t xml:space="preserve"> </w:t>
      </w:r>
      <w:r w:rsidRPr="003924F5">
        <w:rPr>
          <w:rFonts w:ascii="Cambria" w:hAnsi="Cambria"/>
          <w:b/>
          <w:lang w:val="sr-Latn-ME"/>
        </w:rPr>
        <w:t xml:space="preserve">V </w:t>
      </w:r>
    </w:p>
    <w:p w:rsidR="00FB0AF1" w:rsidRPr="003924F5" w:rsidRDefault="00FB0AF1" w:rsidP="00FB0AF1">
      <w:pPr>
        <w:ind w:left="-426" w:right="-426"/>
        <w:jc w:val="center"/>
        <w:outlineLvl w:val="0"/>
        <w:rPr>
          <w:rFonts w:ascii="Cambria" w:hAnsi="Cambria"/>
          <w:b/>
          <w:bCs/>
          <w:lang w:val="sr-Latn-CS"/>
        </w:rPr>
      </w:pPr>
    </w:p>
    <w:p w:rsidR="002C2338" w:rsidRPr="003924F5" w:rsidRDefault="002C2338" w:rsidP="00FB0AF1">
      <w:pPr>
        <w:ind w:left="-426" w:right="-426"/>
        <w:jc w:val="center"/>
        <w:rPr>
          <w:rFonts w:ascii="Cambria" w:hAnsi="Cambria"/>
          <w:bCs/>
          <w:lang w:val="sr-Latn-CS"/>
        </w:rPr>
      </w:pPr>
      <w:r w:rsidRPr="003924F5">
        <w:rPr>
          <w:rFonts w:ascii="Cambria" w:hAnsi="Cambria"/>
          <w:bCs/>
          <w:lang w:val="sr-Latn-CS"/>
        </w:rPr>
        <w:t xml:space="preserve">ZA PRIKUPLJANJE PONUDA ZA ZAKUP  MORSKOG DOBRA </w:t>
      </w:r>
    </w:p>
    <w:p w:rsidR="002C2338" w:rsidRPr="003924F5" w:rsidRDefault="002C2338" w:rsidP="00FB0AF1">
      <w:pPr>
        <w:ind w:left="-426" w:right="-426"/>
        <w:jc w:val="center"/>
        <w:rPr>
          <w:rFonts w:ascii="Cambria" w:hAnsi="Cambria"/>
          <w:lang w:val="sr-Latn-ME"/>
        </w:rPr>
      </w:pPr>
      <w:r w:rsidRPr="003924F5">
        <w:rPr>
          <w:rFonts w:ascii="Cambria" w:hAnsi="Cambria"/>
          <w:lang w:val="sr-Latn-ME"/>
        </w:rPr>
        <w:t>U CILJU IZGRADNJE PRISTANIŠTA I KUPALIŠTA U UVALI ŽANJIC</w:t>
      </w:r>
    </w:p>
    <w:p w:rsidR="00FB0AF1" w:rsidRPr="003924F5" w:rsidRDefault="00FB0AF1" w:rsidP="00FB0AF1">
      <w:pPr>
        <w:ind w:left="-426" w:right="-426"/>
        <w:jc w:val="center"/>
        <w:rPr>
          <w:rFonts w:ascii="Cambria" w:hAnsi="Cambria"/>
          <w:lang w:val="sr-Latn-ME"/>
        </w:rPr>
      </w:pPr>
      <w:r w:rsidRPr="003924F5">
        <w:rPr>
          <w:rFonts w:ascii="Cambria" w:hAnsi="Cambria"/>
          <w:lang w:val="sr-Latn-ME"/>
        </w:rPr>
        <w:t>BROJ:0210-</w:t>
      </w:r>
      <w:r w:rsidR="000017D5">
        <w:rPr>
          <w:rFonts w:ascii="Cambria" w:hAnsi="Cambria"/>
          <w:lang w:val="sr-Latn-ME"/>
        </w:rPr>
        <w:t>2372/1</w:t>
      </w:r>
      <w:r w:rsidRPr="003924F5">
        <w:rPr>
          <w:rFonts w:ascii="Cambria" w:hAnsi="Cambria"/>
          <w:lang w:val="sr-Latn-ME"/>
        </w:rPr>
        <w:t xml:space="preserve"> </w:t>
      </w:r>
      <w:bookmarkStart w:id="0" w:name="_GoBack"/>
      <w:bookmarkEnd w:id="0"/>
      <w:r w:rsidRPr="003924F5">
        <w:rPr>
          <w:rFonts w:ascii="Cambria" w:hAnsi="Cambria"/>
          <w:lang w:val="sr-Latn-ME"/>
        </w:rPr>
        <w:t>OD 06.06.2018.GOD.</w:t>
      </w:r>
    </w:p>
    <w:p w:rsidR="002C2338" w:rsidRPr="003924F5" w:rsidRDefault="002C2338" w:rsidP="00FB0AF1">
      <w:pPr>
        <w:ind w:left="-426" w:right="-426"/>
        <w:jc w:val="center"/>
        <w:rPr>
          <w:rFonts w:ascii="Cambria" w:hAnsi="Cambria"/>
          <w:b/>
          <w:sz w:val="20"/>
          <w:szCs w:val="20"/>
          <w:lang w:val="sr-Latn-ME"/>
        </w:rPr>
      </w:pPr>
    </w:p>
    <w:p w:rsidR="00FB0AF1" w:rsidRPr="003924F5" w:rsidRDefault="00FB0AF1" w:rsidP="00FB0AF1">
      <w:pPr>
        <w:ind w:left="-426" w:right="-426"/>
        <w:jc w:val="both"/>
        <w:outlineLvl w:val="0"/>
        <w:rPr>
          <w:rFonts w:ascii="Cambria" w:hAnsi="Cambria"/>
          <w:sz w:val="20"/>
          <w:szCs w:val="20"/>
          <w:lang w:val="sr-Latn-ME"/>
        </w:rPr>
      </w:pPr>
      <w:r w:rsidRPr="003924F5">
        <w:rPr>
          <w:rFonts w:ascii="Cambria" w:hAnsi="Cambria"/>
          <w:b/>
          <w:sz w:val="20"/>
          <w:szCs w:val="20"/>
        </w:rPr>
        <w:t>I</w:t>
      </w:r>
      <w:r w:rsidRPr="003924F5">
        <w:rPr>
          <w:rFonts w:ascii="Cambria" w:hAnsi="Cambria"/>
          <w:sz w:val="20"/>
          <w:szCs w:val="20"/>
        </w:rPr>
        <w:t xml:space="preserve"> Predmet javnog poziva je zakup/korišćenje </w:t>
      </w:r>
      <w:r w:rsidRPr="003924F5">
        <w:rPr>
          <w:rFonts w:ascii="Cambria" w:hAnsi="Cambria"/>
          <w:sz w:val="20"/>
          <w:szCs w:val="20"/>
          <w:lang w:val="sr-Latn-ME"/>
        </w:rPr>
        <w:t xml:space="preserve">morskog dobra </w:t>
      </w:r>
      <w:r w:rsidRPr="003924F5">
        <w:rPr>
          <w:rFonts w:ascii="Cambria" w:hAnsi="Cambria"/>
          <w:sz w:val="20"/>
          <w:szCs w:val="20"/>
        </w:rPr>
        <w:t xml:space="preserve">u cilju realizacije </w:t>
      </w:r>
      <w:r w:rsidRPr="003924F5">
        <w:rPr>
          <w:rFonts w:ascii="Cambria" w:hAnsi="Cambria"/>
          <w:sz w:val="20"/>
          <w:szCs w:val="20"/>
          <w:lang w:val="sr-Latn-ME"/>
        </w:rPr>
        <w:t xml:space="preserve">projekta izgradnje i uređenja kupališta i pristaništa / privezišta </w:t>
      </w:r>
      <w:r w:rsidRPr="003924F5">
        <w:rPr>
          <w:rFonts w:ascii="Cambria" w:hAnsi="Cambria"/>
          <w:sz w:val="20"/>
          <w:szCs w:val="20"/>
        </w:rPr>
        <w:t xml:space="preserve">u skladu sa </w:t>
      </w:r>
      <w:r w:rsidRPr="003924F5">
        <w:rPr>
          <w:rFonts w:ascii="Cambria" w:hAnsi="Cambria"/>
          <w:sz w:val="20"/>
          <w:szCs w:val="20"/>
          <w:lang w:val="sr-Latn-ME"/>
        </w:rPr>
        <w:t>planskim dokumentima u opštini Herceg Novi na poluostrvu Luštica na južnoj strani uvale Žanjic na lokaciji urbanističke parcele  UPB.35 i urbanističke parcele UPB.36 u zahvatu Državne studije lokacije „Sektor 34“– Arza, zahvatajući :</w:t>
      </w:r>
    </w:p>
    <w:p w:rsidR="00FB0AF1" w:rsidRPr="003924F5" w:rsidRDefault="00FB0AF1" w:rsidP="00FB0AF1">
      <w:pPr>
        <w:ind w:left="-426" w:right="-426"/>
        <w:jc w:val="both"/>
        <w:outlineLvl w:val="0"/>
        <w:rPr>
          <w:rFonts w:ascii="Cambria" w:hAnsi="Cambria"/>
          <w:sz w:val="20"/>
          <w:szCs w:val="20"/>
          <w:lang w:val="sr-Latn-ME"/>
        </w:rPr>
      </w:pPr>
    </w:p>
    <w:p w:rsidR="00FB0AF1" w:rsidRPr="003924F5" w:rsidRDefault="00FB0AF1" w:rsidP="00FB0AF1">
      <w:pPr>
        <w:pStyle w:val="ListParagraph"/>
        <w:numPr>
          <w:ilvl w:val="0"/>
          <w:numId w:val="5"/>
        </w:numPr>
        <w:ind w:left="-426" w:right="-426" w:firstLine="0"/>
        <w:jc w:val="both"/>
        <w:outlineLvl w:val="0"/>
        <w:rPr>
          <w:rFonts w:ascii="Cambria" w:hAnsi="Cambria"/>
          <w:sz w:val="20"/>
          <w:szCs w:val="20"/>
          <w:lang w:val="sr-Latn-ME"/>
        </w:rPr>
      </w:pPr>
      <w:r w:rsidRPr="003924F5">
        <w:rPr>
          <w:rFonts w:ascii="Cambria" w:hAnsi="Cambria"/>
          <w:b/>
          <w:sz w:val="20"/>
          <w:szCs w:val="20"/>
          <w:lang w:val="sr-Latn-ME"/>
        </w:rPr>
        <w:t xml:space="preserve">Obalu </w:t>
      </w:r>
      <w:r w:rsidRPr="003924F5">
        <w:rPr>
          <w:rFonts w:ascii="Cambria" w:hAnsi="Cambria"/>
          <w:sz w:val="20"/>
          <w:szCs w:val="20"/>
          <w:lang w:val="sr-Latn-ME"/>
        </w:rPr>
        <w:t>u okviru UPB. 35  i UPB. 36 iz DSL-a Sektor 34 - Arza</w:t>
      </w:r>
      <w:r w:rsidRPr="003924F5">
        <w:rPr>
          <w:rFonts w:ascii="Cambria" w:hAnsi="Cambria"/>
          <w:color w:val="FF0000"/>
          <w:sz w:val="20"/>
          <w:szCs w:val="20"/>
          <w:lang w:val="sr-Latn-ME"/>
        </w:rPr>
        <w:t xml:space="preserve">,  </w:t>
      </w:r>
      <w:r w:rsidRPr="003924F5">
        <w:rPr>
          <w:rFonts w:ascii="Cambria" w:hAnsi="Cambria"/>
          <w:sz w:val="20"/>
          <w:szCs w:val="20"/>
          <w:lang w:val="sr-Latn-ME"/>
        </w:rPr>
        <w:t>koja pripada kat.parceli 1784 KO Radovanići upisanoj u LN 662 KO Radovanići, postojeće površine 1422 m</w:t>
      </w:r>
      <w:r w:rsidRPr="003924F5">
        <w:rPr>
          <w:rFonts w:ascii="Cambria" w:hAnsi="Cambria"/>
          <w:sz w:val="20"/>
          <w:szCs w:val="20"/>
          <w:vertAlign w:val="superscript"/>
          <w:lang w:val="sr-Latn-ME"/>
        </w:rPr>
        <w:t>2</w:t>
      </w:r>
      <w:r w:rsidRPr="003924F5">
        <w:rPr>
          <w:rFonts w:ascii="Cambria" w:hAnsi="Cambria"/>
          <w:sz w:val="20"/>
          <w:szCs w:val="20"/>
          <w:lang w:val="sr-Latn-ME"/>
        </w:rPr>
        <w:t xml:space="preserve"> ( 760 + 662 m</w:t>
      </w:r>
      <w:r w:rsidRPr="003924F5">
        <w:rPr>
          <w:rFonts w:ascii="Cambria" w:hAnsi="Cambria"/>
          <w:sz w:val="20"/>
          <w:szCs w:val="20"/>
          <w:vertAlign w:val="superscript"/>
          <w:lang w:val="sr-Latn-ME"/>
        </w:rPr>
        <w:t>2</w:t>
      </w:r>
      <w:r w:rsidRPr="003924F5">
        <w:rPr>
          <w:rFonts w:ascii="Cambria" w:hAnsi="Cambria"/>
          <w:sz w:val="20"/>
          <w:szCs w:val="20"/>
          <w:lang w:val="sr-Latn-ME"/>
        </w:rPr>
        <w:t>) i postojeće pristanište na kat.parceli 1782/1 KO Radovanići upisanoj u LN 343 KO Radovanići, sa održavanjem pristupne staze u zaleđu, uz obod  UPB.35 i UPB.36 u širini obale koja je državna svojina, zahvatajući djelove kat.parcele 1785/1 i 1784 KO Radovanići;</w:t>
      </w:r>
    </w:p>
    <w:p w:rsidR="00FB0AF1" w:rsidRPr="003924F5" w:rsidRDefault="00FB0AF1" w:rsidP="00FB0AF1">
      <w:pPr>
        <w:pStyle w:val="ListParagraph"/>
        <w:ind w:left="-426" w:right="-426"/>
        <w:jc w:val="both"/>
        <w:outlineLvl w:val="0"/>
        <w:rPr>
          <w:rFonts w:ascii="Cambria" w:hAnsi="Cambria"/>
          <w:sz w:val="20"/>
          <w:szCs w:val="20"/>
          <w:lang w:val="sr-Latn-ME"/>
        </w:rPr>
      </w:pPr>
    </w:p>
    <w:p w:rsidR="00FB0AF1" w:rsidRPr="003924F5" w:rsidRDefault="00FB0AF1" w:rsidP="00FB0AF1">
      <w:pPr>
        <w:pStyle w:val="ListParagraph"/>
        <w:numPr>
          <w:ilvl w:val="0"/>
          <w:numId w:val="5"/>
        </w:numPr>
        <w:ind w:left="-426" w:right="-426" w:firstLine="0"/>
        <w:jc w:val="both"/>
        <w:outlineLvl w:val="0"/>
        <w:rPr>
          <w:rFonts w:ascii="Cambria" w:hAnsi="Cambria"/>
          <w:sz w:val="20"/>
          <w:szCs w:val="20"/>
          <w:lang w:val="sr-Latn-ME"/>
        </w:rPr>
      </w:pPr>
      <w:r w:rsidRPr="003924F5">
        <w:rPr>
          <w:rFonts w:ascii="Cambria" w:hAnsi="Cambria"/>
          <w:b/>
          <w:sz w:val="20"/>
          <w:szCs w:val="20"/>
          <w:lang w:val="sr-Latn-ME"/>
        </w:rPr>
        <w:t>Akvatorijum</w:t>
      </w:r>
      <w:r w:rsidRPr="003924F5">
        <w:rPr>
          <w:rFonts w:ascii="Cambria" w:hAnsi="Cambria"/>
          <w:sz w:val="20"/>
          <w:szCs w:val="20"/>
          <w:lang w:val="sr-Latn-ME"/>
        </w:rPr>
        <w:t>, koji obuhvata: akvatorijum u zahvatu urbanističke parcele UPB.36 u površini od 7.328,00 m</w:t>
      </w:r>
      <w:r w:rsidRPr="003924F5">
        <w:rPr>
          <w:rFonts w:ascii="Cambria" w:hAnsi="Cambria"/>
          <w:sz w:val="20"/>
          <w:szCs w:val="20"/>
          <w:vertAlign w:val="superscript"/>
          <w:lang w:val="sr-Latn-ME"/>
        </w:rPr>
        <w:t>2</w:t>
      </w:r>
      <w:r w:rsidRPr="003924F5">
        <w:rPr>
          <w:rFonts w:ascii="Cambria" w:hAnsi="Cambria"/>
          <w:sz w:val="20"/>
          <w:szCs w:val="20"/>
          <w:lang w:val="sr-Latn-ME"/>
        </w:rPr>
        <w:t>, sidrište u uvali Žanjic u funkciji pristaništa površine 15.000 m</w:t>
      </w:r>
      <w:r w:rsidRPr="003924F5">
        <w:rPr>
          <w:rFonts w:ascii="Cambria" w:hAnsi="Cambria"/>
          <w:sz w:val="20"/>
          <w:szCs w:val="20"/>
          <w:vertAlign w:val="superscript"/>
          <w:lang w:val="sr-Latn-ME"/>
        </w:rPr>
        <w:t xml:space="preserve">2. </w:t>
      </w:r>
      <w:r w:rsidRPr="003924F5">
        <w:rPr>
          <w:rFonts w:ascii="Cambria" w:hAnsi="Cambria"/>
          <w:sz w:val="20"/>
          <w:szCs w:val="20"/>
          <w:lang w:val="sr-Latn-ME"/>
        </w:rPr>
        <w:t xml:space="preserve"> i pripadajući akvatorijum planiranog kupališta. </w:t>
      </w:r>
    </w:p>
    <w:p w:rsidR="00FB0AF1" w:rsidRPr="003924F5" w:rsidRDefault="00FB0AF1" w:rsidP="00FB0AF1">
      <w:pPr>
        <w:ind w:left="-426" w:right="-426"/>
        <w:jc w:val="both"/>
        <w:outlineLvl w:val="0"/>
        <w:rPr>
          <w:rFonts w:ascii="Cambria" w:hAnsi="Cambria"/>
          <w:sz w:val="20"/>
          <w:szCs w:val="20"/>
        </w:rPr>
      </w:pPr>
    </w:p>
    <w:p w:rsidR="00FB0AF1" w:rsidRPr="003924F5" w:rsidRDefault="00FB0AF1" w:rsidP="00FB0AF1">
      <w:pPr>
        <w:pStyle w:val="ListParagraph"/>
        <w:numPr>
          <w:ilvl w:val="1"/>
          <w:numId w:val="7"/>
        </w:numPr>
        <w:tabs>
          <w:tab w:val="left" w:pos="-344"/>
          <w:tab w:val="left" w:pos="-142"/>
          <w:tab w:val="left" w:pos="0"/>
          <w:tab w:val="left" w:pos="9376"/>
        </w:tabs>
        <w:ind w:left="-426" w:right="-426" w:firstLine="0"/>
        <w:rPr>
          <w:rFonts w:ascii="Cambria" w:hAnsi="Cambria"/>
          <w:b/>
          <w:bCs/>
          <w:sz w:val="20"/>
          <w:szCs w:val="20"/>
          <w:lang w:val="hr-HR"/>
        </w:rPr>
      </w:pPr>
      <w:r w:rsidRPr="003924F5">
        <w:rPr>
          <w:rFonts w:ascii="Cambria" w:hAnsi="Cambria"/>
          <w:b/>
          <w:bCs/>
          <w:sz w:val="20"/>
          <w:szCs w:val="20"/>
          <w:lang w:val="hr-HR"/>
        </w:rPr>
        <w:t>Plansko rješenje lokacije</w:t>
      </w:r>
    </w:p>
    <w:p w:rsidR="00FB0AF1" w:rsidRPr="003924F5" w:rsidRDefault="00FB0AF1" w:rsidP="00FB0AF1">
      <w:pPr>
        <w:tabs>
          <w:tab w:val="left" w:pos="-344"/>
          <w:tab w:val="left" w:pos="-142"/>
          <w:tab w:val="left" w:pos="9376"/>
        </w:tabs>
        <w:ind w:left="-426" w:right="-426"/>
        <w:rPr>
          <w:rFonts w:ascii="Cambria" w:hAnsi="Cambria"/>
          <w:b/>
          <w:bCs/>
          <w:sz w:val="20"/>
          <w:szCs w:val="20"/>
          <w:lang w:val="hr-HR"/>
        </w:rPr>
      </w:pPr>
    </w:p>
    <w:p w:rsidR="00FB0AF1" w:rsidRPr="003924F5" w:rsidRDefault="00FB0AF1" w:rsidP="00FB0AF1">
      <w:pPr>
        <w:ind w:left="-426" w:right="-426"/>
        <w:jc w:val="both"/>
        <w:outlineLvl w:val="0"/>
        <w:rPr>
          <w:rFonts w:ascii="Cambria" w:hAnsi="Cambria" w:cs="Cambria"/>
          <w:sz w:val="20"/>
          <w:szCs w:val="20"/>
          <w:lang w:val="hr-HR"/>
        </w:rPr>
      </w:pPr>
      <w:r w:rsidRPr="003924F5">
        <w:rPr>
          <w:rFonts w:ascii="Cambria" w:hAnsi="Cambria"/>
          <w:sz w:val="20"/>
          <w:szCs w:val="20"/>
          <w:lang w:val="sr-Latn-ME"/>
        </w:rPr>
        <w:t xml:space="preserve">Državnom studijom lokacije „Sektor 34“ – Arza /Zona B </w:t>
      </w:r>
      <w:r w:rsidRPr="003924F5">
        <w:rPr>
          <w:rFonts w:ascii="Cambria" w:hAnsi="Cambria"/>
          <w:sz w:val="20"/>
          <w:szCs w:val="20"/>
          <w:lang w:val="hr-HR"/>
        </w:rPr>
        <w:t xml:space="preserve">(„Sl.list CG“, br.08/12) </w:t>
      </w:r>
      <w:r w:rsidRPr="003924F5">
        <w:rPr>
          <w:rFonts w:ascii="Cambria" w:hAnsi="Cambria" w:cs="Cambria"/>
          <w:sz w:val="20"/>
          <w:szCs w:val="20"/>
          <w:lang w:val="hr-HR"/>
        </w:rPr>
        <w:t>planirane su urbanističke parcele UPB.35 sa namjenom izgrađeno kupalište ukupne površine kopna 1944 m</w:t>
      </w:r>
      <w:r w:rsidRPr="003924F5">
        <w:rPr>
          <w:rFonts w:ascii="Cambria" w:hAnsi="Cambria" w:cs="Cambria"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Cambria"/>
          <w:sz w:val="20"/>
          <w:szCs w:val="20"/>
          <w:lang w:val="hr-HR"/>
        </w:rPr>
        <w:t xml:space="preserve"> i pripadajući akva prostor i UPB.36 sa namjenom pristanište /privezište ukupne površine kopna i akvatorijuma 7328 m</w:t>
      </w:r>
      <w:r w:rsidRPr="003924F5">
        <w:rPr>
          <w:rFonts w:ascii="Cambria" w:hAnsi="Cambria" w:cs="Cambria"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Cambria"/>
          <w:sz w:val="20"/>
          <w:szCs w:val="20"/>
          <w:lang w:val="hr-HR"/>
        </w:rPr>
        <w:t>.</w:t>
      </w:r>
    </w:p>
    <w:p w:rsidR="00FB0AF1" w:rsidRPr="003924F5" w:rsidRDefault="00FB0AF1" w:rsidP="00FB0AF1">
      <w:pPr>
        <w:tabs>
          <w:tab w:val="left" w:pos="-142"/>
          <w:tab w:val="left" w:pos="9376"/>
        </w:tabs>
        <w:spacing w:before="24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3924F5">
        <w:rPr>
          <w:rFonts w:ascii="Cambria" w:hAnsi="Cambria"/>
          <w:sz w:val="20"/>
          <w:szCs w:val="20"/>
          <w:lang w:val="hr-HR"/>
        </w:rPr>
        <w:t xml:space="preserve">Na osnovu Plana objekata privremenog karaktera u zoni morskog dobra u opštini Herceg Novi saglasno propisima, u uvali Žajic biće određene koordinate i tehnički uslovi lokacije sidrišta.   </w:t>
      </w:r>
    </w:p>
    <w:p w:rsidR="00FB0AF1" w:rsidRPr="003924F5" w:rsidRDefault="00FB0AF1" w:rsidP="00FB0AF1">
      <w:pPr>
        <w:tabs>
          <w:tab w:val="left" w:pos="180"/>
          <w:tab w:val="left" w:pos="9424"/>
        </w:tabs>
        <w:spacing w:before="240" w:after="24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3924F5">
        <w:rPr>
          <w:rFonts w:ascii="Cambria" w:hAnsi="Cambria"/>
          <w:sz w:val="20"/>
          <w:szCs w:val="20"/>
          <w:lang w:val="hr-HR"/>
        </w:rPr>
        <w:t>Izgradnja i uređenje obale vrši se saglasno:</w:t>
      </w:r>
    </w:p>
    <w:p w:rsidR="00FB0AF1" w:rsidRPr="003924F5" w:rsidRDefault="00FB0AF1" w:rsidP="00FB0AF1">
      <w:pPr>
        <w:tabs>
          <w:tab w:val="left" w:pos="180"/>
          <w:tab w:val="left" w:pos="9424"/>
        </w:tabs>
        <w:spacing w:before="24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3924F5">
        <w:rPr>
          <w:rFonts w:ascii="Cambria" w:hAnsi="Cambria"/>
          <w:sz w:val="20"/>
          <w:szCs w:val="20"/>
          <w:lang w:val="hr-HR"/>
        </w:rPr>
        <w:t>- Odobrenom projektu koji će biti urađen prema Urbanističko tehničkim uslovima za uređenje plaže broj: 02-3-350-1480/2016  od 20.01.2017.god.  koje je izdao Sekretarijat za prostorno planiranje i izgradnju, opštine Herceg Novi.</w:t>
      </w:r>
    </w:p>
    <w:p w:rsidR="00FB0AF1" w:rsidRPr="003924F5" w:rsidRDefault="00FB0AF1" w:rsidP="00FB0AF1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FB0AF1" w:rsidRPr="003924F5" w:rsidRDefault="00FB0AF1" w:rsidP="00FB0AF1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3924F5">
        <w:rPr>
          <w:rFonts w:ascii="Cambria" w:hAnsi="Cambria"/>
          <w:sz w:val="20"/>
          <w:szCs w:val="20"/>
          <w:lang w:val="hr-HR"/>
        </w:rPr>
        <w:t>-</w:t>
      </w:r>
      <w:r w:rsidRPr="003924F5">
        <w:rPr>
          <w:rFonts w:ascii="Cambria" w:hAnsi="Cambria"/>
          <w:color w:val="FF0000"/>
          <w:sz w:val="20"/>
          <w:szCs w:val="20"/>
          <w:lang w:val="hr-HR"/>
        </w:rPr>
        <w:t xml:space="preserve"> </w:t>
      </w:r>
      <w:r w:rsidRPr="003924F5">
        <w:rPr>
          <w:rFonts w:ascii="Cambria" w:hAnsi="Cambria"/>
          <w:sz w:val="20"/>
          <w:szCs w:val="20"/>
          <w:lang w:val="hr-HR"/>
        </w:rPr>
        <w:t>Odobrenom projektu koji će biti urađen prema Urbanističko tehničkim uslovima za izgradnju pristaništa broj: 02-3-350-641/2015  od 18.11.2015.god.  koje je izdao Sekretarijat za prostorno planiranje,  izgradnju, komunalne djelatnosti i zaštitu životne sredine, Odjeljenje za uređenje prostora i izgradnju objekata opštine Herceg Novi.</w:t>
      </w:r>
    </w:p>
    <w:p w:rsidR="00FB0AF1" w:rsidRPr="003924F5" w:rsidRDefault="00FB0AF1" w:rsidP="00FB0AF1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3924F5">
        <w:rPr>
          <w:rFonts w:ascii="Cambria" w:hAnsi="Cambria"/>
          <w:sz w:val="20"/>
          <w:szCs w:val="20"/>
          <w:lang w:val="hr-HR"/>
        </w:rPr>
        <w:t>Za potrebe funkcionisanja pristaništa u skladu sa navedenim UT uslovima može se odobriti izgradnja privremenog objekta ( servisna i sanitarna namjena).</w:t>
      </w:r>
    </w:p>
    <w:p w:rsidR="00FB0AF1" w:rsidRPr="003924F5" w:rsidRDefault="00FB0AF1" w:rsidP="00FB0AF1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3924F5">
        <w:rPr>
          <w:rFonts w:ascii="Cambria" w:hAnsi="Cambria"/>
          <w:sz w:val="20"/>
          <w:szCs w:val="20"/>
          <w:lang w:val="hr-HR"/>
        </w:rPr>
        <w:t>Tokom realizacije projekta postojeće pristanište  zadržava funkciju.</w:t>
      </w:r>
    </w:p>
    <w:p w:rsidR="00FB0AF1" w:rsidRPr="003924F5" w:rsidRDefault="00FB0AF1" w:rsidP="00FB0AF1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3924F5">
        <w:rPr>
          <w:rFonts w:ascii="Cambria" w:hAnsi="Cambria"/>
          <w:sz w:val="20"/>
          <w:szCs w:val="20"/>
          <w:lang w:val="hr-HR"/>
        </w:rPr>
        <w:t>Korisnik je dužan da se pridržava Kriterijuma za utvrđivanje visine nakande za pristajanje i vezivanje plovila u lukama od lokalnog značaja, pristaništima i na ostalim objektima pomorske/obalne infrastrukture kao i uslovima za opremanje i održavanje reda na pristaništu.</w:t>
      </w:r>
    </w:p>
    <w:p w:rsidR="00FB0AF1" w:rsidRDefault="00FB0AF1" w:rsidP="00FB0AF1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3924F5" w:rsidRDefault="003924F5" w:rsidP="00FB0AF1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3924F5" w:rsidRPr="003924F5" w:rsidRDefault="003924F5" w:rsidP="00FB0AF1">
      <w:pPr>
        <w:tabs>
          <w:tab w:val="left" w:pos="180"/>
          <w:tab w:val="left" w:pos="9424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FB0AF1" w:rsidRPr="003924F5" w:rsidRDefault="00FB0AF1" w:rsidP="00FB0AF1">
      <w:pPr>
        <w:tabs>
          <w:tab w:val="left" w:pos="-142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r w:rsidRPr="003924F5">
        <w:rPr>
          <w:rFonts w:ascii="Cambria" w:hAnsi="Cambria"/>
          <w:b/>
          <w:sz w:val="20"/>
          <w:szCs w:val="20"/>
          <w:lang w:val="hr-HR"/>
        </w:rPr>
        <w:t>1.2. Namjena:</w:t>
      </w:r>
      <w:r w:rsidRPr="003924F5">
        <w:rPr>
          <w:rFonts w:ascii="Cambria" w:hAnsi="Cambria"/>
          <w:sz w:val="20"/>
          <w:szCs w:val="20"/>
          <w:lang w:val="hr-HR"/>
        </w:rPr>
        <w:t xml:space="preserve"> kupalište i pristanište / privezište </w:t>
      </w:r>
    </w:p>
    <w:p w:rsidR="00FB0AF1" w:rsidRPr="003924F5" w:rsidRDefault="00FB0AF1" w:rsidP="00FB0AF1">
      <w:pPr>
        <w:tabs>
          <w:tab w:val="left" w:pos="-142"/>
          <w:tab w:val="left" w:pos="9376"/>
        </w:tabs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</w:p>
    <w:p w:rsidR="00FB0AF1" w:rsidRPr="003924F5" w:rsidRDefault="00FB0AF1" w:rsidP="00FB0AF1">
      <w:pPr>
        <w:tabs>
          <w:tab w:val="left" w:pos="-142"/>
          <w:tab w:val="left" w:pos="9376"/>
        </w:tabs>
        <w:ind w:left="-426" w:right="-426" w:hanging="360"/>
        <w:jc w:val="both"/>
        <w:rPr>
          <w:rFonts w:ascii="Cambria" w:hAnsi="Cambria" w:cs="Tahoma"/>
          <w:b/>
          <w:bCs/>
          <w:color w:val="FF0000"/>
          <w:sz w:val="20"/>
          <w:szCs w:val="20"/>
          <w:lang w:val="hr-HR"/>
        </w:rPr>
      </w:pPr>
      <w:r w:rsidRPr="003924F5">
        <w:rPr>
          <w:rFonts w:ascii="Cambria" w:hAnsi="Cambria" w:cs="Tahoma"/>
          <w:sz w:val="20"/>
          <w:szCs w:val="20"/>
          <w:lang w:val="hr-HR"/>
        </w:rPr>
        <w:t xml:space="preserve">       </w:t>
      </w:r>
      <w:r w:rsidRPr="003924F5">
        <w:rPr>
          <w:rFonts w:ascii="Cambria" w:hAnsi="Cambria" w:cs="Tahoma"/>
          <w:b/>
          <w:sz w:val="20"/>
          <w:szCs w:val="20"/>
          <w:lang w:val="hr-HR"/>
        </w:rPr>
        <w:t>1.3</w:t>
      </w:r>
      <w:r w:rsidRPr="003924F5">
        <w:rPr>
          <w:rFonts w:ascii="Cambria" w:hAnsi="Cambria" w:cs="Tahoma"/>
          <w:sz w:val="20"/>
          <w:szCs w:val="20"/>
          <w:lang w:val="hr-HR"/>
        </w:rPr>
        <w:t xml:space="preserve">. </w:t>
      </w:r>
      <w:r w:rsidRPr="003924F5">
        <w:rPr>
          <w:rFonts w:ascii="Cambria" w:hAnsi="Cambria" w:cs="Tahoma"/>
          <w:b/>
          <w:sz w:val="20"/>
          <w:szCs w:val="20"/>
          <w:lang w:val="hr-HR"/>
        </w:rPr>
        <w:t>Minimalna cijena godišnjeg zakupa</w:t>
      </w:r>
      <w:r w:rsidRPr="003924F5">
        <w:rPr>
          <w:rFonts w:ascii="Cambria" w:hAnsi="Cambria" w:cs="Tahoma"/>
          <w:sz w:val="20"/>
          <w:szCs w:val="20"/>
          <w:lang w:val="hr-HR"/>
        </w:rPr>
        <w:t>:</w:t>
      </w:r>
      <w:r w:rsidRPr="003924F5">
        <w:rPr>
          <w:rFonts w:ascii="Cambria" w:hAnsi="Cambria" w:cs="Tahoma"/>
          <w:b/>
          <w:bCs/>
          <w:color w:val="FF0000"/>
          <w:sz w:val="20"/>
          <w:szCs w:val="20"/>
          <w:lang w:val="hr-HR"/>
        </w:rPr>
        <w:t xml:space="preserve"> </w:t>
      </w:r>
    </w:p>
    <w:p w:rsidR="00FB0AF1" w:rsidRPr="003924F5" w:rsidRDefault="00FB0AF1" w:rsidP="00FB0AF1">
      <w:pPr>
        <w:tabs>
          <w:tab w:val="left" w:pos="-142"/>
          <w:tab w:val="left" w:pos="9376"/>
        </w:tabs>
        <w:ind w:left="-426" w:right="-426" w:hanging="360"/>
        <w:jc w:val="both"/>
        <w:rPr>
          <w:rFonts w:ascii="Cambria" w:hAnsi="Cambria" w:cs="Tahoma"/>
          <w:b/>
          <w:bCs/>
          <w:color w:val="FF0000"/>
          <w:sz w:val="20"/>
          <w:szCs w:val="20"/>
          <w:lang w:val="hr-HR"/>
        </w:rPr>
      </w:pPr>
    </w:p>
    <w:p w:rsidR="00FB0AF1" w:rsidRPr="003924F5" w:rsidRDefault="00FB0AF1" w:rsidP="00FB0AF1">
      <w:pPr>
        <w:pStyle w:val="ListParagraph"/>
        <w:numPr>
          <w:ilvl w:val="2"/>
          <w:numId w:val="6"/>
        </w:numPr>
        <w:tabs>
          <w:tab w:val="left" w:pos="0"/>
          <w:tab w:val="left" w:pos="142"/>
        </w:tabs>
        <w:ind w:left="-426" w:right="-426" w:firstLine="0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Za period prvih 5 (pet) godina trajanja ugovora cijena godišnjeg zakupa iznosi  ne manje od 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>1,00 euro po m</w:t>
      </w:r>
      <w:r w:rsidRPr="003924F5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>, obračunato na površinu postojeće obale</w:t>
      </w:r>
    </w:p>
    <w:p w:rsidR="00FB0AF1" w:rsidRPr="003924F5" w:rsidRDefault="00FB0AF1" w:rsidP="00FB0AF1">
      <w:pPr>
        <w:pStyle w:val="ListParagraph"/>
        <w:tabs>
          <w:tab w:val="left" w:pos="0"/>
          <w:tab w:val="left" w:pos="284"/>
        </w:tabs>
        <w:ind w:left="-426" w:right="-426" w:hanging="720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FB0AF1" w:rsidRPr="003924F5" w:rsidRDefault="00FB0AF1" w:rsidP="003924F5">
      <w:pPr>
        <w:tabs>
          <w:tab w:val="left" w:pos="-426"/>
          <w:tab w:val="left" w:pos="284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bCs/>
          <w:sz w:val="20"/>
          <w:szCs w:val="20"/>
          <w:lang w:val="hr-HR"/>
        </w:rPr>
        <w:t>Za period  drugih  5 ( pet ) godina, odnosno nakon realizacije projekta, cijena godišnjeg zakupa iznosi ne manje od 1,00 euro po m</w:t>
      </w:r>
      <w:r w:rsidRPr="003924F5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 , obračunata na površinu novoizgrađene obale i zauzetog akvatorijuma</w:t>
      </w:r>
    </w:p>
    <w:p w:rsidR="00FB0AF1" w:rsidRPr="003924F5" w:rsidRDefault="00FB0AF1" w:rsidP="00FB0AF1">
      <w:pPr>
        <w:pStyle w:val="ListParagraph"/>
        <w:ind w:left="-426" w:right="-426" w:hanging="720"/>
        <w:rPr>
          <w:rFonts w:ascii="Cambria" w:hAnsi="Cambria" w:cs="Tahoma"/>
          <w:bCs/>
          <w:sz w:val="20"/>
          <w:szCs w:val="20"/>
          <w:lang w:val="hr-HR"/>
        </w:rPr>
      </w:pPr>
    </w:p>
    <w:p w:rsidR="00FB0AF1" w:rsidRPr="003924F5" w:rsidRDefault="00FB0AF1" w:rsidP="00FB0AF1">
      <w:pPr>
        <w:pStyle w:val="ListParagraph"/>
        <w:numPr>
          <w:ilvl w:val="2"/>
          <w:numId w:val="6"/>
        </w:numPr>
        <w:tabs>
          <w:tab w:val="left" w:pos="0"/>
          <w:tab w:val="left" w:pos="142"/>
          <w:tab w:val="left" w:pos="284"/>
        </w:tabs>
        <w:ind w:left="-426" w:right="-426" w:firstLine="0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Nakon isteka perioda od 10 godina, za period od sledećih 10 ( deset) godina cijena godišnjeg zakupa iznosi ne manje od 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>2,00 eura po m</w:t>
      </w:r>
      <w:r w:rsidRPr="003924F5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>,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 obračunata na površinu novoizgrađene obale i zauzetog akvatorijuma</w:t>
      </w:r>
    </w:p>
    <w:p w:rsidR="00FB0AF1" w:rsidRPr="003924F5" w:rsidRDefault="00FB0AF1" w:rsidP="00FB0AF1">
      <w:pPr>
        <w:pStyle w:val="ListParagraph"/>
        <w:tabs>
          <w:tab w:val="left" w:pos="0"/>
          <w:tab w:val="left" w:pos="142"/>
          <w:tab w:val="left" w:pos="284"/>
        </w:tabs>
        <w:ind w:left="-426" w:right="-426" w:hanging="720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FB0AF1" w:rsidRPr="003924F5" w:rsidRDefault="00FB0AF1" w:rsidP="00FB0AF1">
      <w:pPr>
        <w:pStyle w:val="ListParagraph"/>
        <w:numPr>
          <w:ilvl w:val="2"/>
          <w:numId w:val="6"/>
        </w:numPr>
        <w:tabs>
          <w:tab w:val="left" w:pos="0"/>
          <w:tab w:val="left" w:pos="142"/>
          <w:tab w:val="left" w:pos="284"/>
        </w:tabs>
        <w:ind w:left="-426" w:right="-426" w:firstLine="0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Nakon isteka perioda od 20 godina, za period od poslednih 10 (deset) godina, počev od dvadesetprve godine trajanja ugovora  cijena godišnjeg zakupa iznosi ne manje od 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>3,00 eura po m</w:t>
      </w:r>
      <w:r w:rsidRPr="003924F5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>,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 obračunata na površinu novoizgrađene obale ( kupalište i pristanište)  i zauzetog akvatorijuma i za ovaj perod zakupa. </w:t>
      </w:r>
    </w:p>
    <w:p w:rsidR="00FB0AF1" w:rsidRPr="003924F5" w:rsidRDefault="00FB0AF1" w:rsidP="00FB0AF1">
      <w:pPr>
        <w:pStyle w:val="ListParagraph"/>
        <w:ind w:left="-426" w:right="-426"/>
        <w:rPr>
          <w:rFonts w:ascii="Cambria" w:hAnsi="Cambria" w:cs="Tahoma"/>
          <w:bCs/>
          <w:sz w:val="20"/>
          <w:szCs w:val="20"/>
          <w:lang w:val="hr-HR"/>
        </w:rPr>
      </w:pPr>
    </w:p>
    <w:p w:rsidR="00FB0AF1" w:rsidRPr="003924F5" w:rsidRDefault="00FB0AF1" w:rsidP="00FB0AF1">
      <w:pPr>
        <w:pStyle w:val="ListParagraph"/>
        <w:tabs>
          <w:tab w:val="left" w:pos="0"/>
          <w:tab w:val="left" w:pos="142"/>
          <w:tab w:val="left" w:pos="284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bCs/>
          <w:sz w:val="20"/>
          <w:szCs w:val="20"/>
          <w:lang w:val="hr-HR"/>
        </w:rPr>
        <w:t>Ponuđač je dužan da dostavi i iskaže ponudu cijene godišnjeg zakupa u eurima po m</w:t>
      </w:r>
      <w:r w:rsidRPr="003924F5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 za svaki od navedenih perioda ( cijena godišnjeg zakupa po m</w:t>
      </w:r>
      <w:r w:rsidRPr="003924F5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>za prvih 10 godina, cijena godišnjeg zakupa po m</w:t>
      </w:r>
      <w:r w:rsidRPr="003924F5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>za drugih 10 godina i cijena godišnjeg zakupa po m</w:t>
      </w:r>
      <w:r w:rsidRPr="003924F5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>za period od trećih 10 godina)  ne manje od minimalne cijene godišnjeg zakupa iz tačke 1.3. i sve cijene biće predmet vrednovanja.</w:t>
      </w:r>
    </w:p>
    <w:p w:rsidR="00FB0AF1" w:rsidRPr="003924F5" w:rsidRDefault="00FB0AF1" w:rsidP="00FB0AF1">
      <w:pPr>
        <w:pStyle w:val="ListParagraph"/>
        <w:tabs>
          <w:tab w:val="left" w:pos="0"/>
          <w:tab w:val="left" w:pos="142"/>
          <w:tab w:val="left" w:pos="284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FB0AF1" w:rsidRPr="003924F5" w:rsidRDefault="00FB0AF1" w:rsidP="00FB0AF1">
      <w:pPr>
        <w:pStyle w:val="ListParagraph"/>
        <w:tabs>
          <w:tab w:val="left" w:pos="0"/>
          <w:tab w:val="left" w:pos="142"/>
          <w:tab w:val="left" w:pos="284"/>
        </w:tabs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bCs/>
          <w:sz w:val="20"/>
          <w:szCs w:val="20"/>
          <w:lang w:val="hr-HR"/>
        </w:rPr>
        <w:t>Cijena m</w:t>
      </w:r>
      <w:r w:rsidRPr="003924F5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 sidrišta u funkciji pristaništa je fiksna i iznosi 0,10 po m</w:t>
      </w:r>
      <w:r w:rsidRPr="003924F5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 i plaća se nakon realizacije projekta. </w:t>
      </w:r>
    </w:p>
    <w:p w:rsidR="00FB0AF1" w:rsidRPr="003924F5" w:rsidRDefault="00FB0AF1" w:rsidP="00FB0AF1">
      <w:pPr>
        <w:tabs>
          <w:tab w:val="left" w:pos="0"/>
          <w:tab w:val="left" w:pos="9376"/>
        </w:tabs>
        <w:ind w:left="-426" w:right="-426"/>
        <w:jc w:val="both"/>
        <w:rPr>
          <w:rFonts w:ascii="Cambria" w:hAnsi="Cambria" w:cs="Tahoma"/>
          <w:bCs/>
          <w:color w:val="FF0000"/>
          <w:sz w:val="20"/>
          <w:szCs w:val="20"/>
          <w:lang w:val="hr-HR"/>
        </w:rPr>
      </w:pPr>
      <w:r w:rsidRPr="003924F5">
        <w:rPr>
          <w:rFonts w:ascii="Cambria" w:hAnsi="Cambria" w:cs="Tahoma"/>
          <w:bCs/>
          <w:color w:val="FF0000"/>
          <w:sz w:val="20"/>
          <w:szCs w:val="20"/>
          <w:lang w:val="hr-HR"/>
        </w:rPr>
        <w:t xml:space="preserve">              </w:t>
      </w:r>
    </w:p>
    <w:p w:rsidR="00FB0AF1" w:rsidRPr="003924F5" w:rsidRDefault="00FB0AF1" w:rsidP="00FB0AF1">
      <w:pPr>
        <w:tabs>
          <w:tab w:val="left" w:pos="-142"/>
          <w:tab w:val="left" w:pos="9376"/>
        </w:tabs>
        <w:ind w:left="-426" w:right="-426"/>
        <w:jc w:val="both"/>
        <w:rPr>
          <w:rFonts w:ascii="Cambria" w:hAnsi="Cambria"/>
          <w:b/>
          <w:sz w:val="20"/>
          <w:szCs w:val="20"/>
          <w:lang w:val="hr-HR"/>
        </w:rPr>
      </w:pPr>
      <w:r w:rsidRPr="003924F5">
        <w:rPr>
          <w:rFonts w:ascii="Cambria" w:hAnsi="Cambria"/>
          <w:b/>
          <w:sz w:val="20"/>
          <w:szCs w:val="20"/>
          <w:lang w:val="hr-HR"/>
        </w:rPr>
        <w:t>1.4</w:t>
      </w:r>
      <w:r w:rsidRPr="003924F5">
        <w:rPr>
          <w:rFonts w:ascii="Cambria" w:hAnsi="Cambria"/>
          <w:sz w:val="20"/>
          <w:szCs w:val="20"/>
          <w:lang w:val="hr-HR"/>
        </w:rPr>
        <w:t xml:space="preserve">. Bankarska garancija ponude </w:t>
      </w:r>
      <w:r w:rsidRPr="003924F5">
        <w:rPr>
          <w:rFonts w:ascii="Cambria" w:hAnsi="Cambria"/>
          <w:b/>
          <w:sz w:val="20"/>
          <w:szCs w:val="20"/>
          <w:lang w:val="hr-HR"/>
        </w:rPr>
        <w:t xml:space="preserve">10.000,00 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/>
          <w:b/>
          <w:bCs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/>
          <w:b/>
          <w:bCs/>
          <w:sz w:val="20"/>
          <w:szCs w:val="20"/>
        </w:rPr>
      </w:pPr>
      <w:r w:rsidRPr="003924F5">
        <w:rPr>
          <w:rFonts w:ascii="Cambria" w:hAnsi="Cambria"/>
          <w:b/>
          <w:bCs/>
          <w:sz w:val="20"/>
          <w:szCs w:val="20"/>
        </w:rPr>
        <w:t xml:space="preserve">II </w:t>
      </w:r>
      <w:r w:rsidRPr="003924F5">
        <w:rPr>
          <w:rFonts w:ascii="Cambria" w:hAnsi="Cambria"/>
          <w:b/>
          <w:bCs/>
          <w:sz w:val="20"/>
          <w:szCs w:val="20"/>
          <w:lang w:val="sr-Latn-ME"/>
        </w:rPr>
        <w:t xml:space="preserve"> </w:t>
      </w:r>
      <w:r w:rsidRPr="003924F5">
        <w:rPr>
          <w:rFonts w:ascii="Cambria" w:hAnsi="Cambria"/>
          <w:b/>
          <w:bCs/>
          <w:sz w:val="20"/>
          <w:szCs w:val="20"/>
        </w:rPr>
        <w:t>Način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>III Uslovi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FB0AF1" w:rsidRPr="003924F5" w:rsidRDefault="00FB0AF1" w:rsidP="00FB0AF1">
      <w:pPr>
        <w:pStyle w:val="ListParagraph"/>
        <w:numPr>
          <w:ilvl w:val="0"/>
          <w:numId w:val="4"/>
        </w:numPr>
        <w:tabs>
          <w:tab w:val="left" w:pos="-142"/>
        </w:tabs>
        <w:ind w:left="-426" w:right="-426" w:firstLine="0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3924F5">
        <w:rPr>
          <w:rFonts w:ascii="Cambria" w:hAnsi="Cambria" w:cs="Times New Roman"/>
          <w:b/>
          <w:sz w:val="20"/>
          <w:szCs w:val="20"/>
        </w:rPr>
        <w:t>Naknada</w:t>
      </w:r>
      <w:proofErr w:type="spellEnd"/>
      <w:r w:rsidRPr="003924F5">
        <w:rPr>
          <w:rFonts w:ascii="Cambria" w:hAnsi="Cambria" w:cs="Times New Roman"/>
          <w:b/>
          <w:sz w:val="20"/>
          <w:szCs w:val="20"/>
        </w:rPr>
        <w:t xml:space="preserve"> za </w:t>
      </w:r>
      <w:proofErr w:type="spellStart"/>
      <w:r w:rsidRPr="003924F5">
        <w:rPr>
          <w:rFonts w:ascii="Cambria" w:hAnsi="Cambria" w:cs="Times New Roman"/>
          <w:b/>
          <w:sz w:val="20"/>
          <w:szCs w:val="20"/>
        </w:rPr>
        <w:t>korišćenje</w:t>
      </w:r>
      <w:proofErr w:type="spellEnd"/>
      <w:r w:rsidRPr="003924F5">
        <w:rPr>
          <w:rFonts w:ascii="Cambria" w:hAnsi="Cambria" w:cs="Times New Roman"/>
          <w:b/>
          <w:sz w:val="20"/>
          <w:szCs w:val="20"/>
        </w:rPr>
        <w:t xml:space="preserve">/ </w:t>
      </w:r>
      <w:proofErr w:type="spellStart"/>
      <w:r w:rsidRPr="003924F5">
        <w:rPr>
          <w:rFonts w:ascii="Cambria" w:hAnsi="Cambria" w:cs="Times New Roman"/>
          <w:b/>
          <w:sz w:val="20"/>
          <w:szCs w:val="20"/>
        </w:rPr>
        <w:t>Zakupnina</w:t>
      </w:r>
      <w:proofErr w:type="spellEnd"/>
    </w:p>
    <w:p w:rsidR="00FB0AF1" w:rsidRPr="003924F5" w:rsidRDefault="00FB0AF1" w:rsidP="00FB0AF1">
      <w:pPr>
        <w:pStyle w:val="ListParagraph"/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</w:t>
      </w:r>
      <w:r w:rsidRPr="003924F5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bez uračunatog PDV-a.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FB0AF1" w:rsidRPr="003924F5" w:rsidRDefault="00FB0AF1" w:rsidP="00FB0AF1">
      <w:pPr>
        <w:pStyle w:val="ListParagraph"/>
        <w:numPr>
          <w:ilvl w:val="1"/>
          <w:numId w:val="4"/>
        </w:numPr>
        <w:ind w:left="-426" w:right="-426" w:firstLine="0"/>
        <w:jc w:val="both"/>
        <w:rPr>
          <w:rFonts w:ascii="Cambria" w:hAnsi="Cambria" w:cs="Tahoma"/>
          <w:bCs/>
          <w:sz w:val="20"/>
          <w:szCs w:val="20"/>
          <w:lang w:val="hr-HR"/>
        </w:rPr>
      </w:pPr>
      <w:proofErr w:type="spellStart"/>
      <w:r w:rsidRPr="003924F5">
        <w:rPr>
          <w:rFonts w:ascii="Cambria" w:hAnsi="Cambria" w:cs="Times New Roman"/>
          <w:sz w:val="20"/>
          <w:szCs w:val="20"/>
        </w:rPr>
        <w:t>Tokom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</w:rPr>
        <w:t>perioda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</w:rPr>
        <w:t>realizacije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</w:rPr>
        <w:t>odnosno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za period </w:t>
      </w:r>
      <w:proofErr w:type="spellStart"/>
      <w:r w:rsidRPr="003924F5">
        <w:rPr>
          <w:rFonts w:ascii="Cambria" w:hAnsi="Cambria" w:cs="Times New Roman"/>
          <w:sz w:val="20"/>
          <w:szCs w:val="20"/>
        </w:rPr>
        <w:t>od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</w:rPr>
        <w:t>prvih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5 (pet) </w:t>
      </w:r>
      <w:proofErr w:type="spellStart"/>
      <w:r w:rsidRPr="003924F5">
        <w:rPr>
          <w:rFonts w:ascii="Cambria" w:hAnsi="Cambria" w:cs="Times New Roman"/>
          <w:sz w:val="20"/>
          <w:szCs w:val="20"/>
        </w:rPr>
        <w:t>godina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</w:rPr>
        <w:t>godišnja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</w:rPr>
        <w:t>zakupnina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se 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>obračunava prema m² postojeće obale, prema prihvaćenoj ponudi naknade po m</w:t>
      </w:r>
      <w:r w:rsidRPr="003924F5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 postojeće obale, 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>po cijeni ne manjoj od  1,00 euro po m</w:t>
      </w:r>
      <w:r w:rsidRPr="003924F5">
        <w:rPr>
          <w:rFonts w:ascii="Cambria" w:hAnsi="Cambria" w:cs="Tahoma"/>
          <w:b/>
          <w:bCs/>
          <w:sz w:val="20"/>
          <w:szCs w:val="20"/>
          <w:vertAlign w:val="superscript"/>
          <w:lang w:val="hr-HR"/>
        </w:rPr>
        <w:t>2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 xml:space="preserve"> obračunato na površinu postojeće obale</w:t>
      </w:r>
      <w:r w:rsidRPr="003924F5">
        <w:rPr>
          <w:rFonts w:ascii="Cambria" w:hAnsi="Cambria" w:cs="Tahoma"/>
          <w:bCs/>
          <w:sz w:val="20"/>
          <w:szCs w:val="20"/>
          <w:lang w:val="hr-HR"/>
        </w:rPr>
        <w:t>.</w:t>
      </w:r>
    </w:p>
    <w:p w:rsidR="00FB0AF1" w:rsidRPr="003924F5" w:rsidRDefault="00FB0AF1" w:rsidP="00FB0AF1">
      <w:pPr>
        <w:pStyle w:val="ListParagraph"/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FB0AF1" w:rsidRPr="003924F5" w:rsidRDefault="00FB0AF1" w:rsidP="00FB0AF1">
      <w:pPr>
        <w:pStyle w:val="ListParagraph"/>
        <w:numPr>
          <w:ilvl w:val="1"/>
          <w:numId w:val="4"/>
        </w:numPr>
        <w:ind w:left="-426" w:right="-426" w:firstLine="0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  za period od šete godine trajanja ugovora cijena godišnjeg utvrđuje se prema prihvaćenoj ponudi, </w:t>
      </w:r>
      <w:proofErr w:type="spellStart"/>
      <w:r w:rsidRPr="003924F5">
        <w:rPr>
          <w:rFonts w:ascii="Cambria" w:hAnsi="Cambria" w:cs="Times New Roman"/>
          <w:sz w:val="20"/>
          <w:szCs w:val="20"/>
        </w:rPr>
        <w:t>koja</w:t>
      </w:r>
      <w:proofErr w:type="spellEnd"/>
      <w:r w:rsidRPr="003924F5">
        <w:rPr>
          <w:rFonts w:ascii="Cambria" w:hAnsi="Cambria" w:cs="Times New Roman"/>
          <w:sz w:val="20"/>
          <w:szCs w:val="20"/>
        </w:rPr>
        <w:t xml:space="preserve"> se 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>obračunava na površinu novoizgrađene obale ( kupalište i pristanište)  i površinu zauzetog akvatorijuma.</w:t>
      </w:r>
    </w:p>
    <w:p w:rsidR="00FB0AF1" w:rsidRPr="003924F5" w:rsidRDefault="00FB0AF1" w:rsidP="00FB0AF1">
      <w:pPr>
        <w:pStyle w:val="ListParagraph"/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FB0AF1" w:rsidRPr="003924F5" w:rsidRDefault="00FB0AF1" w:rsidP="00FB0AF1">
      <w:pPr>
        <w:pStyle w:val="ListParagraph"/>
        <w:numPr>
          <w:ilvl w:val="1"/>
          <w:numId w:val="4"/>
        </w:numPr>
        <w:autoSpaceDE w:val="0"/>
        <w:ind w:left="-426" w:right="-426" w:firstLine="0"/>
        <w:jc w:val="both"/>
        <w:rPr>
          <w:rFonts w:ascii="Cambria" w:hAnsi="Cambria" w:cs="Arial"/>
          <w:color w:val="3D3D3D"/>
          <w:sz w:val="20"/>
          <w:szCs w:val="20"/>
        </w:rPr>
      </w:pPr>
      <w:r w:rsidRPr="003924F5">
        <w:rPr>
          <w:rFonts w:ascii="Cambria" w:hAnsi="Cambria" w:cs="Arial"/>
          <w:color w:val="171717"/>
          <w:sz w:val="20"/>
          <w:szCs w:val="20"/>
        </w:rPr>
        <w:t>Z</w:t>
      </w:r>
      <w:r w:rsidRPr="003924F5">
        <w:rPr>
          <w:rFonts w:ascii="Cambria" w:hAnsi="Cambria" w:cs="Arial"/>
          <w:color w:val="262626"/>
          <w:sz w:val="20"/>
          <w:szCs w:val="20"/>
        </w:rPr>
        <w:t xml:space="preserve">a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sva</w:t>
      </w:r>
      <w:r w:rsidRPr="003924F5">
        <w:rPr>
          <w:rFonts w:ascii="Cambria" w:hAnsi="Cambria" w:cs="Arial"/>
          <w:color w:val="171717"/>
          <w:sz w:val="20"/>
          <w:szCs w:val="20"/>
        </w:rPr>
        <w:t>ku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s</w:t>
      </w:r>
      <w:r w:rsidRPr="003924F5">
        <w:rPr>
          <w:rFonts w:ascii="Cambria" w:hAnsi="Cambria" w:cs="Arial"/>
          <w:color w:val="171717"/>
          <w:sz w:val="20"/>
          <w:szCs w:val="20"/>
        </w:rPr>
        <w:t>l</w:t>
      </w:r>
      <w:r w:rsidRPr="003924F5">
        <w:rPr>
          <w:rFonts w:ascii="Cambria" w:hAnsi="Cambria" w:cs="Arial"/>
          <w:color w:val="262626"/>
          <w:sz w:val="20"/>
          <w:szCs w:val="20"/>
        </w:rPr>
        <w:t>e</w:t>
      </w:r>
      <w:r w:rsidRPr="003924F5">
        <w:rPr>
          <w:rFonts w:ascii="Cambria" w:hAnsi="Cambria" w:cs="Arial"/>
          <w:color w:val="171717"/>
          <w:sz w:val="20"/>
          <w:szCs w:val="20"/>
        </w:rPr>
        <w:t>d</w:t>
      </w:r>
      <w:r w:rsidRPr="003924F5">
        <w:rPr>
          <w:rFonts w:ascii="Cambria" w:hAnsi="Cambria" w:cs="Arial"/>
          <w:color w:val="262626"/>
          <w:sz w:val="20"/>
          <w:szCs w:val="20"/>
        </w:rPr>
        <w:t>eć</w:t>
      </w:r>
      <w:r w:rsidRPr="003924F5">
        <w:rPr>
          <w:rFonts w:ascii="Cambria" w:hAnsi="Cambria" w:cs="Arial"/>
          <w:color w:val="171717"/>
          <w:sz w:val="20"/>
          <w:szCs w:val="20"/>
        </w:rPr>
        <w:t>u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go</w:t>
      </w:r>
      <w:r w:rsidRPr="003924F5">
        <w:rPr>
          <w:rFonts w:ascii="Cambria" w:hAnsi="Cambria" w:cs="Arial"/>
          <w:color w:val="171717"/>
          <w:sz w:val="20"/>
          <w:szCs w:val="20"/>
        </w:rPr>
        <w:t>dinu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nakon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realizacije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r w:rsidRPr="003924F5">
        <w:rPr>
          <w:rFonts w:ascii="Cambria" w:hAnsi="Cambria" w:cs="Arial"/>
          <w:color w:val="171717"/>
          <w:sz w:val="20"/>
          <w:szCs w:val="20"/>
          <w:lang w:val="sr-Latn-ME"/>
        </w:rPr>
        <w:t>P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rojekta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r w:rsidRPr="003924F5">
        <w:rPr>
          <w:rFonts w:ascii="Cambria" w:hAnsi="Cambria" w:cs="Arial"/>
          <w:color w:val="171717"/>
          <w:sz w:val="20"/>
          <w:szCs w:val="20"/>
          <w:lang w:val="sr-Latn-ME"/>
        </w:rPr>
        <w:t>godišnja zakupnina</w:t>
      </w:r>
      <w:r w:rsidRPr="003924F5">
        <w:rPr>
          <w:rFonts w:ascii="Cambria" w:hAnsi="Cambria" w:cs="Arial"/>
          <w:color w:val="171717"/>
          <w:spacing w:val="48"/>
          <w:sz w:val="20"/>
          <w:szCs w:val="20"/>
        </w:rPr>
        <w:t>/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n</w:t>
      </w:r>
      <w:r w:rsidRPr="003924F5">
        <w:rPr>
          <w:rFonts w:ascii="Cambria" w:hAnsi="Cambria" w:cs="Arial"/>
          <w:color w:val="262626"/>
          <w:sz w:val="20"/>
          <w:szCs w:val="20"/>
        </w:rPr>
        <w:t>akna</w:t>
      </w:r>
      <w:r w:rsidRPr="003924F5">
        <w:rPr>
          <w:rFonts w:ascii="Cambria" w:hAnsi="Cambria" w:cs="Arial"/>
          <w:color w:val="171717"/>
          <w:sz w:val="20"/>
          <w:szCs w:val="20"/>
        </w:rPr>
        <w:t>d</w:t>
      </w:r>
      <w:r w:rsidRPr="003924F5">
        <w:rPr>
          <w:rFonts w:ascii="Cambria" w:hAnsi="Cambria" w:cs="Arial"/>
          <w:color w:val="262626"/>
          <w:sz w:val="20"/>
          <w:szCs w:val="20"/>
        </w:rPr>
        <w:t>a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za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k</w:t>
      </w:r>
      <w:r w:rsidRPr="003924F5">
        <w:rPr>
          <w:rFonts w:ascii="Cambria" w:hAnsi="Cambria" w:cs="Arial"/>
          <w:color w:val="262626"/>
          <w:sz w:val="20"/>
          <w:szCs w:val="20"/>
        </w:rPr>
        <w:t>o</w:t>
      </w:r>
      <w:r w:rsidRPr="003924F5">
        <w:rPr>
          <w:rFonts w:ascii="Cambria" w:hAnsi="Cambria" w:cs="Arial"/>
          <w:color w:val="171717"/>
          <w:sz w:val="20"/>
          <w:szCs w:val="20"/>
        </w:rPr>
        <w:t>rišć</w:t>
      </w:r>
      <w:r w:rsidRPr="003924F5">
        <w:rPr>
          <w:rFonts w:ascii="Cambria" w:hAnsi="Cambria" w:cs="Arial"/>
          <w:color w:val="262626"/>
          <w:sz w:val="20"/>
          <w:szCs w:val="20"/>
        </w:rPr>
        <w:t>e</w:t>
      </w:r>
      <w:r w:rsidRPr="003924F5">
        <w:rPr>
          <w:rFonts w:ascii="Cambria" w:hAnsi="Cambria" w:cs="Arial"/>
          <w:color w:val="171717"/>
          <w:sz w:val="20"/>
          <w:szCs w:val="20"/>
        </w:rPr>
        <w:t>n</w:t>
      </w:r>
      <w:r w:rsidRPr="003924F5">
        <w:rPr>
          <w:rFonts w:ascii="Cambria" w:hAnsi="Cambria" w:cs="Arial"/>
          <w:color w:val="3D3D3D"/>
          <w:sz w:val="20"/>
          <w:szCs w:val="20"/>
        </w:rPr>
        <w:t>j</w:t>
      </w:r>
      <w:r w:rsidRPr="003924F5">
        <w:rPr>
          <w:rFonts w:ascii="Cambria" w:hAnsi="Cambria" w:cs="Arial"/>
          <w:color w:val="262626"/>
          <w:sz w:val="20"/>
          <w:szCs w:val="20"/>
        </w:rPr>
        <w:t>e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mo</w:t>
      </w:r>
      <w:r w:rsidRPr="003924F5">
        <w:rPr>
          <w:rFonts w:ascii="Cambria" w:hAnsi="Cambria" w:cs="Arial"/>
          <w:color w:val="171717"/>
          <w:sz w:val="20"/>
          <w:szCs w:val="20"/>
        </w:rPr>
        <w:t>r</w:t>
      </w:r>
      <w:r w:rsidRPr="003924F5">
        <w:rPr>
          <w:rFonts w:ascii="Cambria" w:hAnsi="Cambria" w:cs="Arial"/>
          <w:color w:val="262626"/>
          <w:sz w:val="20"/>
          <w:szCs w:val="20"/>
        </w:rPr>
        <w:t>skog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r w:rsidRPr="003924F5">
        <w:rPr>
          <w:rFonts w:ascii="Cambria" w:hAnsi="Cambria" w:cs="Arial"/>
          <w:color w:val="171717"/>
          <w:sz w:val="20"/>
          <w:szCs w:val="20"/>
        </w:rPr>
        <w:t>d</w:t>
      </w:r>
      <w:r w:rsidRPr="003924F5">
        <w:rPr>
          <w:rFonts w:ascii="Cambria" w:hAnsi="Cambria" w:cs="Arial"/>
          <w:color w:val="262626"/>
          <w:sz w:val="20"/>
          <w:szCs w:val="20"/>
        </w:rPr>
        <w:t>o</w:t>
      </w:r>
      <w:r w:rsidRPr="003924F5">
        <w:rPr>
          <w:rFonts w:ascii="Cambria" w:hAnsi="Cambria" w:cs="Arial"/>
          <w:color w:val="171717"/>
          <w:sz w:val="20"/>
          <w:szCs w:val="20"/>
        </w:rPr>
        <w:t>b</w:t>
      </w:r>
      <w:r w:rsidRPr="003924F5">
        <w:rPr>
          <w:rFonts w:ascii="Cambria" w:hAnsi="Cambria" w:cs="Arial"/>
          <w:color w:val="262626"/>
          <w:sz w:val="20"/>
          <w:szCs w:val="20"/>
        </w:rPr>
        <w:t xml:space="preserve">ra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u</w:t>
      </w:r>
      <w:r w:rsidRPr="003924F5">
        <w:rPr>
          <w:rFonts w:ascii="Cambria" w:hAnsi="Cambria" w:cs="Arial"/>
          <w:color w:val="3D3D3D"/>
          <w:sz w:val="20"/>
          <w:szCs w:val="20"/>
        </w:rPr>
        <w:t>v</w:t>
      </w:r>
      <w:r w:rsidRPr="003924F5">
        <w:rPr>
          <w:rFonts w:ascii="Cambria" w:hAnsi="Cambria" w:cs="Arial"/>
          <w:color w:val="262626"/>
          <w:sz w:val="20"/>
          <w:szCs w:val="20"/>
        </w:rPr>
        <w:t>eća</w:t>
      </w:r>
      <w:r w:rsidRPr="003924F5">
        <w:rPr>
          <w:rFonts w:ascii="Cambria" w:hAnsi="Cambria" w:cs="Arial"/>
          <w:color w:val="3D3D3D"/>
          <w:sz w:val="20"/>
          <w:szCs w:val="20"/>
        </w:rPr>
        <w:t>v</w:t>
      </w:r>
      <w:r w:rsidRPr="003924F5">
        <w:rPr>
          <w:rFonts w:ascii="Cambria" w:hAnsi="Cambria" w:cs="Arial"/>
          <w:color w:val="262626"/>
          <w:sz w:val="20"/>
          <w:szCs w:val="20"/>
        </w:rPr>
        <w:t>a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za 3%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god</w:t>
      </w:r>
      <w:r w:rsidRPr="003924F5">
        <w:rPr>
          <w:rFonts w:ascii="Cambria" w:hAnsi="Cambria" w:cs="Arial"/>
          <w:color w:val="262626"/>
          <w:sz w:val="20"/>
          <w:szCs w:val="20"/>
        </w:rPr>
        <w:t>iš</w:t>
      </w:r>
      <w:r w:rsidRPr="003924F5">
        <w:rPr>
          <w:rFonts w:ascii="Cambria" w:hAnsi="Cambria" w:cs="Arial"/>
          <w:color w:val="171717"/>
          <w:sz w:val="20"/>
          <w:szCs w:val="20"/>
        </w:rPr>
        <w:t>nje</w:t>
      </w:r>
      <w:proofErr w:type="spellEnd"/>
      <w:r w:rsidRPr="003924F5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3924F5">
        <w:rPr>
          <w:rFonts w:ascii="Cambria" w:hAnsi="Cambria" w:cs="Arial"/>
          <w:color w:val="171717"/>
          <w:sz w:val="20"/>
          <w:szCs w:val="20"/>
        </w:rPr>
        <w:t xml:space="preserve">U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s</w:t>
      </w:r>
      <w:r w:rsidRPr="003924F5">
        <w:rPr>
          <w:rFonts w:ascii="Cambria" w:hAnsi="Cambria" w:cs="Arial"/>
          <w:color w:val="171717"/>
          <w:sz w:val="20"/>
          <w:szCs w:val="20"/>
        </w:rPr>
        <w:t>lučaju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da je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g</w:t>
      </w:r>
      <w:r w:rsidRPr="003924F5">
        <w:rPr>
          <w:rFonts w:ascii="Cambria" w:hAnsi="Cambria" w:cs="Arial"/>
          <w:color w:val="262626"/>
          <w:sz w:val="20"/>
          <w:szCs w:val="20"/>
        </w:rPr>
        <w:t>od</w:t>
      </w:r>
      <w:r w:rsidRPr="003924F5">
        <w:rPr>
          <w:rFonts w:ascii="Cambria" w:hAnsi="Cambria" w:cs="Arial"/>
          <w:color w:val="171717"/>
          <w:sz w:val="20"/>
          <w:szCs w:val="20"/>
        </w:rPr>
        <w:t>i</w:t>
      </w:r>
      <w:r w:rsidRPr="003924F5">
        <w:rPr>
          <w:rFonts w:ascii="Cambria" w:hAnsi="Cambria" w:cs="Arial"/>
          <w:color w:val="262626"/>
          <w:sz w:val="20"/>
          <w:szCs w:val="20"/>
        </w:rPr>
        <w:t>šnj</w:t>
      </w:r>
      <w:r w:rsidRPr="003924F5">
        <w:rPr>
          <w:rFonts w:ascii="Cambria" w:hAnsi="Cambria" w:cs="Arial"/>
          <w:color w:val="171717"/>
          <w:sz w:val="20"/>
          <w:szCs w:val="20"/>
        </w:rPr>
        <w:t>a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st</w:t>
      </w:r>
      <w:r w:rsidRPr="003924F5">
        <w:rPr>
          <w:rFonts w:ascii="Cambria" w:hAnsi="Cambria" w:cs="Arial"/>
          <w:color w:val="171717"/>
          <w:sz w:val="20"/>
          <w:szCs w:val="20"/>
        </w:rPr>
        <w:t>opa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infla</w:t>
      </w:r>
      <w:r w:rsidRPr="003924F5">
        <w:rPr>
          <w:rFonts w:ascii="Cambria" w:hAnsi="Cambria" w:cs="Arial"/>
          <w:color w:val="262626"/>
          <w:sz w:val="20"/>
          <w:szCs w:val="20"/>
        </w:rPr>
        <w:t>c</w:t>
      </w:r>
      <w:r w:rsidRPr="003924F5">
        <w:rPr>
          <w:rFonts w:ascii="Cambria" w:hAnsi="Cambria" w:cs="Arial"/>
          <w:color w:val="171717"/>
          <w:sz w:val="20"/>
          <w:szCs w:val="20"/>
        </w:rPr>
        <w:t>i</w:t>
      </w:r>
      <w:r w:rsidRPr="003924F5">
        <w:rPr>
          <w:rFonts w:ascii="Cambria" w:hAnsi="Cambria" w:cs="Arial"/>
          <w:color w:val="262626"/>
          <w:sz w:val="20"/>
          <w:szCs w:val="20"/>
        </w:rPr>
        <w:t>je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ko</w:t>
      </w:r>
      <w:r w:rsidRPr="003924F5">
        <w:rPr>
          <w:rFonts w:ascii="Cambria" w:hAnsi="Cambria" w:cs="Arial"/>
          <w:color w:val="171717"/>
          <w:sz w:val="20"/>
          <w:szCs w:val="20"/>
        </w:rPr>
        <w:t>ju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obj</w:t>
      </w:r>
      <w:r w:rsidRPr="003924F5">
        <w:rPr>
          <w:rFonts w:ascii="Cambria" w:hAnsi="Cambria" w:cs="Arial"/>
          <w:color w:val="262626"/>
          <w:sz w:val="20"/>
          <w:szCs w:val="20"/>
        </w:rPr>
        <w:t>a</w:t>
      </w:r>
      <w:r w:rsidRPr="003924F5">
        <w:rPr>
          <w:rFonts w:ascii="Cambria" w:hAnsi="Cambria" w:cs="Arial"/>
          <w:color w:val="171717"/>
          <w:sz w:val="20"/>
          <w:szCs w:val="20"/>
        </w:rPr>
        <w:t>vlju</w:t>
      </w:r>
      <w:r w:rsidRPr="003924F5">
        <w:rPr>
          <w:rFonts w:ascii="Cambria" w:hAnsi="Cambria" w:cs="Arial"/>
          <w:color w:val="262626"/>
          <w:sz w:val="20"/>
          <w:szCs w:val="20"/>
        </w:rPr>
        <w:t>je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E</w:t>
      </w:r>
      <w:r w:rsidRPr="003924F5">
        <w:rPr>
          <w:rFonts w:ascii="Cambria" w:hAnsi="Cambria" w:cs="Arial"/>
          <w:color w:val="3D3D3D"/>
          <w:sz w:val="20"/>
          <w:szCs w:val="20"/>
        </w:rPr>
        <w:t>v</w:t>
      </w:r>
      <w:r w:rsidRPr="003924F5">
        <w:rPr>
          <w:rFonts w:ascii="Cambria" w:hAnsi="Cambria" w:cs="Arial"/>
          <w:color w:val="262626"/>
          <w:sz w:val="20"/>
          <w:szCs w:val="20"/>
        </w:rPr>
        <w:t>ropska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Cen</w:t>
      </w:r>
      <w:r w:rsidRPr="003924F5">
        <w:rPr>
          <w:rFonts w:ascii="Cambria" w:hAnsi="Cambria" w:cs="Arial"/>
          <w:color w:val="262626"/>
          <w:sz w:val="20"/>
          <w:szCs w:val="20"/>
          <w:lang w:val="sr-Latn-ME"/>
        </w:rPr>
        <w:t>t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r</w:t>
      </w:r>
      <w:r w:rsidRPr="003924F5">
        <w:rPr>
          <w:rFonts w:ascii="Cambria" w:hAnsi="Cambria" w:cs="Arial"/>
          <w:color w:val="171717"/>
          <w:sz w:val="20"/>
          <w:szCs w:val="20"/>
        </w:rPr>
        <w:t>a</w:t>
      </w:r>
      <w:r w:rsidRPr="003924F5">
        <w:rPr>
          <w:rFonts w:ascii="Cambria" w:hAnsi="Cambria" w:cs="Arial"/>
          <w:color w:val="262626"/>
          <w:sz w:val="20"/>
          <w:szCs w:val="20"/>
        </w:rPr>
        <w:t>lna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proofErr w:type="spellStart"/>
      <w:proofErr w:type="gramStart"/>
      <w:r w:rsidRPr="003924F5">
        <w:rPr>
          <w:rFonts w:ascii="Cambria" w:hAnsi="Cambria" w:cs="Arial"/>
          <w:color w:val="262626"/>
          <w:sz w:val="20"/>
          <w:szCs w:val="20"/>
        </w:rPr>
        <w:t>b</w:t>
      </w:r>
      <w:r w:rsidRPr="003924F5">
        <w:rPr>
          <w:rFonts w:ascii="Cambria" w:hAnsi="Cambria" w:cs="Arial"/>
          <w:color w:val="171717"/>
          <w:sz w:val="20"/>
          <w:szCs w:val="20"/>
        </w:rPr>
        <w:t>a</w:t>
      </w:r>
      <w:r w:rsidRPr="003924F5">
        <w:rPr>
          <w:rFonts w:ascii="Cambria" w:hAnsi="Cambria" w:cs="Arial"/>
          <w:color w:val="262626"/>
          <w:sz w:val="20"/>
          <w:szCs w:val="20"/>
        </w:rPr>
        <w:t>n</w:t>
      </w:r>
      <w:r w:rsidRPr="003924F5">
        <w:rPr>
          <w:rFonts w:ascii="Cambria" w:hAnsi="Cambria" w:cs="Arial"/>
          <w:color w:val="3D3D3D"/>
          <w:sz w:val="20"/>
          <w:szCs w:val="20"/>
        </w:rPr>
        <w:t>k</w:t>
      </w:r>
      <w:r w:rsidRPr="003924F5">
        <w:rPr>
          <w:rFonts w:ascii="Cambria" w:hAnsi="Cambria" w:cs="Arial"/>
          <w:color w:val="262626"/>
          <w:sz w:val="20"/>
          <w:szCs w:val="20"/>
        </w:rPr>
        <w:t>a</w:t>
      </w:r>
      <w:proofErr w:type="spellEnd"/>
      <w:proofErr w:type="gram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3D3D3D"/>
          <w:sz w:val="20"/>
          <w:szCs w:val="20"/>
        </w:rPr>
        <w:t>v</w:t>
      </w:r>
      <w:r w:rsidRPr="003924F5">
        <w:rPr>
          <w:rFonts w:ascii="Cambria" w:hAnsi="Cambria" w:cs="Arial"/>
          <w:color w:val="262626"/>
          <w:sz w:val="20"/>
          <w:szCs w:val="20"/>
        </w:rPr>
        <w:t>e</w:t>
      </w:r>
      <w:r w:rsidRPr="003924F5">
        <w:rPr>
          <w:rFonts w:ascii="Cambria" w:hAnsi="Cambria" w:cs="Arial"/>
          <w:color w:val="171717"/>
          <w:sz w:val="20"/>
          <w:szCs w:val="20"/>
        </w:rPr>
        <w:t>ća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r w:rsidRPr="003924F5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3924F5">
        <w:rPr>
          <w:rFonts w:ascii="Cambria" w:hAnsi="Cambria" w:cs="Arial"/>
          <w:color w:val="171717"/>
          <w:sz w:val="20"/>
          <w:szCs w:val="20"/>
        </w:rPr>
        <w:t>3</w:t>
      </w:r>
      <w:r w:rsidRPr="003924F5">
        <w:rPr>
          <w:rFonts w:ascii="Cambria" w:hAnsi="Cambria" w:cs="Arial"/>
          <w:color w:val="262626"/>
          <w:sz w:val="20"/>
          <w:szCs w:val="20"/>
        </w:rPr>
        <w:t xml:space="preserve">%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visina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z</w:t>
      </w:r>
      <w:r w:rsidRPr="003924F5">
        <w:rPr>
          <w:rFonts w:ascii="Cambria" w:hAnsi="Cambria" w:cs="Arial"/>
          <w:color w:val="171717"/>
          <w:sz w:val="20"/>
          <w:szCs w:val="20"/>
        </w:rPr>
        <w:t>akupnin</w:t>
      </w:r>
      <w:r w:rsidRPr="003924F5">
        <w:rPr>
          <w:rFonts w:ascii="Cambria" w:hAnsi="Cambria" w:cs="Arial"/>
          <w:color w:val="262626"/>
          <w:sz w:val="20"/>
          <w:szCs w:val="20"/>
        </w:rPr>
        <w:t>e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će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r w:rsidRPr="003924F5">
        <w:rPr>
          <w:rFonts w:ascii="Cambria" w:hAnsi="Cambria" w:cs="Arial"/>
          <w:color w:val="171717"/>
          <w:sz w:val="20"/>
          <w:szCs w:val="20"/>
        </w:rPr>
        <w:t xml:space="preserve">se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u</w:t>
      </w:r>
      <w:r w:rsidRPr="003924F5">
        <w:rPr>
          <w:rFonts w:ascii="Cambria" w:hAnsi="Cambria" w:cs="Arial"/>
          <w:color w:val="262626"/>
          <w:sz w:val="20"/>
          <w:szCs w:val="20"/>
        </w:rPr>
        <w:t>s</w:t>
      </w:r>
      <w:r w:rsidRPr="003924F5">
        <w:rPr>
          <w:rFonts w:ascii="Cambria" w:hAnsi="Cambria" w:cs="Arial"/>
          <w:color w:val="171717"/>
          <w:sz w:val="20"/>
          <w:szCs w:val="20"/>
        </w:rPr>
        <w:t>kl</w:t>
      </w:r>
      <w:r w:rsidRPr="003924F5">
        <w:rPr>
          <w:rFonts w:ascii="Cambria" w:hAnsi="Cambria" w:cs="Arial"/>
          <w:color w:val="262626"/>
          <w:sz w:val="20"/>
          <w:szCs w:val="20"/>
        </w:rPr>
        <w:t>a</w:t>
      </w:r>
      <w:r w:rsidRPr="003924F5">
        <w:rPr>
          <w:rFonts w:ascii="Cambria" w:hAnsi="Cambria" w:cs="Arial"/>
          <w:color w:val="171717"/>
          <w:sz w:val="20"/>
          <w:szCs w:val="20"/>
        </w:rPr>
        <w:t>diti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s</w:t>
      </w:r>
      <w:r w:rsidRPr="003924F5">
        <w:rPr>
          <w:rFonts w:ascii="Cambria" w:hAnsi="Cambria" w:cs="Arial"/>
          <w:color w:val="171717"/>
          <w:sz w:val="20"/>
          <w:szCs w:val="20"/>
        </w:rPr>
        <w:t>a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o</w:t>
      </w:r>
      <w:r w:rsidRPr="003924F5">
        <w:rPr>
          <w:rFonts w:ascii="Cambria" w:hAnsi="Cambria" w:cs="Arial"/>
          <w:color w:val="262626"/>
          <w:sz w:val="20"/>
          <w:szCs w:val="20"/>
        </w:rPr>
        <w:t>bj</w:t>
      </w:r>
      <w:r w:rsidRPr="003924F5">
        <w:rPr>
          <w:rFonts w:ascii="Cambria" w:hAnsi="Cambria" w:cs="Arial"/>
          <w:color w:val="171717"/>
          <w:sz w:val="20"/>
          <w:szCs w:val="20"/>
        </w:rPr>
        <w:t>av</w:t>
      </w:r>
      <w:r w:rsidRPr="003924F5">
        <w:rPr>
          <w:rFonts w:ascii="Cambria" w:hAnsi="Cambria" w:cs="Arial"/>
          <w:color w:val="262626"/>
          <w:sz w:val="20"/>
          <w:szCs w:val="20"/>
        </w:rPr>
        <w:t>l</w:t>
      </w:r>
      <w:r w:rsidRPr="003924F5">
        <w:rPr>
          <w:rFonts w:ascii="Cambria" w:hAnsi="Cambria" w:cs="Arial"/>
          <w:color w:val="171717"/>
          <w:sz w:val="20"/>
          <w:szCs w:val="20"/>
        </w:rPr>
        <w:t>jenom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stop</w:t>
      </w:r>
      <w:r w:rsidRPr="003924F5">
        <w:rPr>
          <w:rFonts w:ascii="Cambria" w:hAnsi="Cambria" w:cs="Arial"/>
          <w:color w:val="262626"/>
          <w:sz w:val="20"/>
          <w:szCs w:val="20"/>
        </w:rPr>
        <w:t>o</w:t>
      </w:r>
      <w:r w:rsidRPr="003924F5">
        <w:rPr>
          <w:rFonts w:ascii="Cambria" w:hAnsi="Cambria" w:cs="Arial"/>
          <w:color w:val="171717"/>
          <w:sz w:val="20"/>
          <w:szCs w:val="20"/>
        </w:rPr>
        <w:t>m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i</w:t>
      </w:r>
      <w:r w:rsidRPr="003924F5">
        <w:rPr>
          <w:rFonts w:ascii="Cambria" w:hAnsi="Cambria" w:cs="Arial"/>
          <w:color w:val="171717"/>
          <w:sz w:val="20"/>
          <w:szCs w:val="20"/>
        </w:rPr>
        <w:t>nflaci</w:t>
      </w:r>
      <w:r w:rsidRPr="003924F5">
        <w:rPr>
          <w:rFonts w:ascii="Cambria" w:hAnsi="Cambria" w:cs="Arial"/>
          <w:color w:val="262626"/>
          <w:sz w:val="20"/>
          <w:szCs w:val="20"/>
        </w:rPr>
        <w:t>j</w:t>
      </w:r>
      <w:r w:rsidRPr="003924F5">
        <w:rPr>
          <w:rFonts w:ascii="Cambria" w:hAnsi="Cambria" w:cs="Arial"/>
          <w:color w:val="171717"/>
          <w:sz w:val="20"/>
          <w:szCs w:val="20"/>
        </w:rPr>
        <w:t>e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r w:rsidRPr="003924F5">
        <w:rPr>
          <w:rFonts w:ascii="Cambria" w:hAnsi="Cambria" w:cs="Arial"/>
          <w:color w:val="262626"/>
          <w:sz w:val="20"/>
          <w:szCs w:val="20"/>
        </w:rPr>
        <w:t xml:space="preserve">za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tu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g</w:t>
      </w:r>
      <w:r w:rsidRPr="003924F5">
        <w:rPr>
          <w:rFonts w:ascii="Cambria" w:hAnsi="Cambria" w:cs="Arial"/>
          <w:color w:val="171717"/>
          <w:sz w:val="20"/>
          <w:szCs w:val="20"/>
        </w:rPr>
        <w:t>od</w:t>
      </w:r>
      <w:r w:rsidRPr="003924F5">
        <w:rPr>
          <w:rFonts w:ascii="Cambria" w:hAnsi="Cambria" w:cs="Arial"/>
          <w:color w:val="262626"/>
          <w:sz w:val="20"/>
          <w:szCs w:val="20"/>
        </w:rPr>
        <w:t>i</w:t>
      </w:r>
      <w:r w:rsidRPr="003924F5">
        <w:rPr>
          <w:rFonts w:ascii="Cambria" w:hAnsi="Cambria" w:cs="Arial"/>
          <w:color w:val="171717"/>
          <w:sz w:val="20"/>
          <w:szCs w:val="20"/>
        </w:rPr>
        <w:t>nu</w:t>
      </w:r>
      <w:proofErr w:type="spellEnd"/>
      <w:r w:rsidRPr="003924F5">
        <w:rPr>
          <w:rFonts w:ascii="Cambria" w:hAnsi="Cambria" w:cs="Arial"/>
          <w:color w:val="3D3D3D"/>
          <w:sz w:val="20"/>
          <w:szCs w:val="20"/>
        </w:rPr>
        <w:t xml:space="preserve">,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što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će</w:t>
      </w:r>
      <w:proofErr w:type="spellEnd"/>
      <w:r w:rsidRPr="003924F5">
        <w:rPr>
          <w:rFonts w:ascii="Cambria" w:hAnsi="Cambria" w:cs="Arial"/>
          <w:color w:val="262626"/>
          <w:sz w:val="20"/>
          <w:szCs w:val="20"/>
        </w:rPr>
        <w:t xml:space="preserve"> se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pr</w:t>
      </w:r>
      <w:r w:rsidRPr="003924F5">
        <w:rPr>
          <w:rFonts w:ascii="Cambria" w:hAnsi="Cambria" w:cs="Arial"/>
          <w:color w:val="262626"/>
          <w:sz w:val="20"/>
          <w:szCs w:val="20"/>
        </w:rPr>
        <w:t>ecizi</w:t>
      </w:r>
      <w:r w:rsidRPr="003924F5">
        <w:rPr>
          <w:rFonts w:ascii="Cambria" w:hAnsi="Cambria" w:cs="Arial"/>
          <w:color w:val="171717"/>
          <w:sz w:val="20"/>
          <w:szCs w:val="20"/>
        </w:rPr>
        <w:t>r</w:t>
      </w:r>
      <w:r w:rsidRPr="003924F5">
        <w:rPr>
          <w:rFonts w:ascii="Cambria" w:hAnsi="Cambria" w:cs="Arial"/>
          <w:color w:val="262626"/>
          <w:sz w:val="20"/>
          <w:szCs w:val="20"/>
        </w:rPr>
        <w:t>at</w:t>
      </w:r>
      <w:r w:rsidRPr="003924F5">
        <w:rPr>
          <w:rFonts w:ascii="Cambria" w:hAnsi="Cambria" w:cs="Arial"/>
          <w:color w:val="171717"/>
          <w:sz w:val="20"/>
          <w:szCs w:val="20"/>
        </w:rPr>
        <w:t>i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262626"/>
          <w:sz w:val="20"/>
          <w:szCs w:val="20"/>
        </w:rPr>
        <w:t>godiš</w:t>
      </w:r>
      <w:r w:rsidRPr="003924F5">
        <w:rPr>
          <w:rFonts w:ascii="Cambria" w:hAnsi="Cambria" w:cs="Arial"/>
          <w:color w:val="171717"/>
          <w:sz w:val="20"/>
          <w:szCs w:val="20"/>
        </w:rPr>
        <w:t>n</w:t>
      </w:r>
      <w:r w:rsidRPr="003924F5">
        <w:rPr>
          <w:rFonts w:ascii="Cambria" w:hAnsi="Cambria" w:cs="Arial"/>
          <w:color w:val="262626"/>
          <w:sz w:val="20"/>
          <w:szCs w:val="20"/>
        </w:rPr>
        <w:t>ji</w:t>
      </w:r>
      <w:r w:rsidRPr="003924F5">
        <w:rPr>
          <w:rFonts w:ascii="Cambria" w:hAnsi="Cambria" w:cs="Arial"/>
          <w:color w:val="171717"/>
          <w:sz w:val="20"/>
          <w:szCs w:val="20"/>
        </w:rPr>
        <w:t>m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An</w:t>
      </w:r>
      <w:r w:rsidRPr="003924F5">
        <w:rPr>
          <w:rFonts w:ascii="Cambria" w:hAnsi="Cambria" w:cs="Arial"/>
          <w:color w:val="262626"/>
          <w:sz w:val="20"/>
          <w:szCs w:val="20"/>
        </w:rPr>
        <w:t>ekso</w:t>
      </w:r>
      <w:r w:rsidRPr="003924F5">
        <w:rPr>
          <w:rFonts w:ascii="Cambria" w:hAnsi="Cambria" w:cs="Arial"/>
          <w:color w:val="171717"/>
          <w:sz w:val="20"/>
          <w:szCs w:val="20"/>
        </w:rPr>
        <w:t>m</w:t>
      </w:r>
      <w:proofErr w:type="spellEnd"/>
      <w:r w:rsidRPr="003924F5">
        <w:rPr>
          <w:rFonts w:ascii="Cambria" w:hAnsi="Cambria" w:cs="Arial"/>
          <w:color w:val="171717"/>
          <w:sz w:val="20"/>
          <w:szCs w:val="20"/>
        </w:rPr>
        <w:t xml:space="preserve"> </w:t>
      </w:r>
      <w:proofErr w:type="spellStart"/>
      <w:r w:rsidRPr="003924F5">
        <w:rPr>
          <w:rFonts w:ascii="Cambria" w:hAnsi="Cambria" w:cs="Arial"/>
          <w:color w:val="171717"/>
          <w:sz w:val="20"/>
          <w:szCs w:val="20"/>
        </w:rPr>
        <w:t>ug</w:t>
      </w:r>
      <w:r w:rsidRPr="003924F5">
        <w:rPr>
          <w:rFonts w:ascii="Cambria" w:hAnsi="Cambria" w:cs="Arial"/>
          <w:color w:val="262626"/>
          <w:sz w:val="20"/>
          <w:szCs w:val="20"/>
        </w:rPr>
        <w:t>ovor</w:t>
      </w:r>
      <w:r w:rsidRPr="003924F5">
        <w:rPr>
          <w:rFonts w:ascii="Cambria" w:hAnsi="Cambria" w:cs="Arial"/>
          <w:color w:val="171717"/>
          <w:sz w:val="20"/>
          <w:szCs w:val="20"/>
        </w:rPr>
        <w:t>a</w:t>
      </w:r>
      <w:proofErr w:type="spellEnd"/>
      <w:r w:rsidRPr="003924F5">
        <w:rPr>
          <w:rFonts w:ascii="Cambria" w:hAnsi="Cambria" w:cs="Arial"/>
          <w:color w:val="3D3D3D"/>
          <w:sz w:val="20"/>
          <w:szCs w:val="20"/>
        </w:rPr>
        <w:t>.</w:t>
      </w:r>
    </w:p>
    <w:p w:rsidR="00FB0AF1" w:rsidRPr="003924F5" w:rsidRDefault="00FB0AF1" w:rsidP="00FB0AF1">
      <w:pPr>
        <w:pStyle w:val="ListParagraph"/>
        <w:autoSpaceDE w:val="0"/>
        <w:ind w:left="-426" w:right="-426"/>
        <w:jc w:val="both"/>
        <w:rPr>
          <w:rFonts w:ascii="Cambria" w:hAnsi="Cambria" w:cs="Arial"/>
          <w:color w:val="3D3D3D"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Arial"/>
          <w:sz w:val="20"/>
          <w:szCs w:val="20"/>
          <w:lang w:val="sr-Latn-CS"/>
        </w:rPr>
      </w:pPr>
      <w:r w:rsidRPr="003924F5">
        <w:rPr>
          <w:rFonts w:ascii="Cambria" w:hAnsi="Cambria" w:cs="Arial"/>
          <w:sz w:val="20"/>
          <w:szCs w:val="20"/>
          <w:lang w:val="sr-Latn-CS"/>
        </w:rPr>
        <w:t>1.5. U slučaju da tokom trajanja ovog Ugovora dođe do izgradnje novih komercijalnih sadržaja i objekata, uključujući i privremene objekte, mimo sadržaja i objekata koji su predviđeni Urbanističko tehničkim uslovima i prvobitno odobrenim Projektom</w:t>
      </w:r>
      <w:r w:rsidRPr="003924F5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3924F5">
        <w:rPr>
          <w:rFonts w:ascii="Cambria" w:hAnsi="Cambria" w:cs="Arial"/>
          <w:sz w:val="20"/>
          <w:szCs w:val="20"/>
          <w:lang w:val="sr-Latn-CS"/>
        </w:rPr>
        <w:t>iznos godišnje naknade se  uvećava se prema zauzetoj površini na kojoj se obavlja novoodobrena djelatnost primjenom tada važećeg Cjenovnika početnih naknada za korišćenje morskog dobra.</w:t>
      </w:r>
    </w:p>
    <w:p w:rsidR="00FB0AF1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3924F5" w:rsidRPr="003924F5" w:rsidRDefault="003924F5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  <w:lang w:val="sr-Latn-ME"/>
        </w:rPr>
        <w:lastRenderedPageBreak/>
        <w:t>2</w:t>
      </w:r>
      <w:r w:rsidRPr="003924F5">
        <w:rPr>
          <w:rFonts w:ascii="Cambria" w:hAnsi="Cambria" w:cs="Times New Roman"/>
          <w:b/>
          <w:sz w:val="20"/>
          <w:szCs w:val="20"/>
        </w:rPr>
        <w:t>.Vrijeme zakupa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sz w:val="20"/>
          <w:szCs w:val="20"/>
          <w:lang w:val="hr-HR"/>
        </w:rPr>
        <w:t xml:space="preserve">Dio morskog dobra koje je predmet javnog poziva daje se u zakup/na korišćenje na period </w:t>
      </w:r>
      <w:r w:rsidRPr="003924F5">
        <w:rPr>
          <w:rFonts w:ascii="Cambria" w:hAnsi="Cambria" w:cs="Tahoma"/>
          <w:b/>
          <w:sz w:val="20"/>
          <w:szCs w:val="20"/>
          <w:lang w:val="hr-HR"/>
        </w:rPr>
        <w:t>od</w:t>
      </w:r>
      <w:r w:rsidRPr="003924F5">
        <w:rPr>
          <w:rFonts w:ascii="Cambria" w:hAnsi="Cambria" w:cs="Tahoma"/>
          <w:sz w:val="20"/>
          <w:szCs w:val="20"/>
          <w:lang w:val="hr-HR"/>
        </w:rPr>
        <w:t xml:space="preserve"> </w:t>
      </w:r>
      <w:r w:rsidRPr="003924F5">
        <w:rPr>
          <w:rFonts w:ascii="Cambria" w:hAnsi="Cambria" w:cs="Tahoma"/>
          <w:b/>
          <w:sz w:val="20"/>
          <w:szCs w:val="20"/>
          <w:lang w:val="hr-HR"/>
        </w:rPr>
        <w:t xml:space="preserve"> maksimalno 30 g</w:t>
      </w: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>odina (5+25 godina).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3924F5">
        <w:rPr>
          <w:rFonts w:ascii="Cambria" w:hAnsi="Cambria" w:cs="Tahoma"/>
          <w:b/>
          <w:bCs/>
          <w:sz w:val="20"/>
          <w:szCs w:val="20"/>
          <w:lang w:val="hr-HR"/>
        </w:rPr>
        <w:t xml:space="preserve">Rok realizacije je najviše 5 godina od dana zaključenje ugovora,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/>
          <w:sz w:val="20"/>
          <w:szCs w:val="20"/>
        </w:rPr>
        <w:t xml:space="preserve">Nakon realizacije projekta, </w:t>
      </w:r>
      <w:r w:rsidRPr="003924F5">
        <w:rPr>
          <w:rFonts w:ascii="Cambria" w:hAnsi="Cambria"/>
          <w:sz w:val="20"/>
          <w:szCs w:val="20"/>
          <w:lang w:val="sr-Latn-ME"/>
        </w:rPr>
        <w:t xml:space="preserve">prostor se </w:t>
      </w:r>
      <w:r w:rsidRPr="003924F5">
        <w:rPr>
          <w:rFonts w:ascii="Cambria" w:hAnsi="Cambria"/>
          <w:sz w:val="20"/>
          <w:szCs w:val="20"/>
        </w:rPr>
        <w:t>organizuje i oprem</w:t>
      </w:r>
      <w:r w:rsidRPr="003924F5">
        <w:rPr>
          <w:rFonts w:ascii="Cambria" w:hAnsi="Cambria"/>
          <w:sz w:val="20"/>
          <w:szCs w:val="20"/>
          <w:lang w:val="sr-Latn-ME"/>
        </w:rPr>
        <w:t xml:space="preserve">a </w:t>
      </w:r>
      <w:r w:rsidRPr="003924F5">
        <w:rPr>
          <w:rFonts w:ascii="Cambria" w:hAnsi="Cambria"/>
          <w:sz w:val="20"/>
          <w:szCs w:val="20"/>
        </w:rPr>
        <w:t xml:space="preserve"> u skladu sa </w:t>
      </w:r>
      <w:r w:rsidRPr="003924F5">
        <w:rPr>
          <w:rFonts w:ascii="Cambria" w:hAnsi="Cambria"/>
          <w:sz w:val="20"/>
          <w:szCs w:val="20"/>
          <w:lang w:val="sr-Latn-ME"/>
        </w:rPr>
        <w:t>pozitivno pravnim propisima</w:t>
      </w:r>
      <w:r w:rsidRPr="003924F5">
        <w:rPr>
          <w:rFonts w:ascii="Cambria" w:hAnsi="Cambria"/>
          <w:sz w:val="20"/>
          <w:szCs w:val="20"/>
          <w:lang w:val="sl-SI"/>
        </w:rPr>
        <w:t>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>Ponuda obavezno sadrži</w:t>
      </w:r>
      <w:r w:rsidRPr="003924F5">
        <w:rPr>
          <w:rFonts w:ascii="Cambria" w:hAnsi="Cambria" w:cs="Times New Roman"/>
          <w:sz w:val="20"/>
          <w:szCs w:val="20"/>
        </w:rPr>
        <w:t xml:space="preserve"> :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>1)</w:t>
      </w:r>
      <w:r w:rsidRPr="003924F5">
        <w:rPr>
          <w:rFonts w:ascii="Cambria" w:hAnsi="Cambria" w:cs="Times New Roman"/>
          <w:sz w:val="20"/>
          <w:szCs w:val="20"/>
        </w:rPr>
        <w:t xml:space="preserve">. </w:t>
      </w:r>
      <w:r w:rsidRPr="003924F5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 xml:space="preserve">1.1. Za fizička lica: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 xml:space="preserve">- ime i prezime ponuđača sa adresom prebivališta odnosno boravišta i brojem kontakt telefona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 xml:space="preserve">- fotokopija lične karte/pasoša sa jedinstvenim matičnim brojem </w:t>
      </w:r>
      <w:r w:rsidRPr="003924F5">
        <w:rPr>
          <w:rFonts w:ascii="Cambria" w:hAnsi="Cambria"/>
          <w:sz w:val="20"/>
          <w:szCs w:val="20"/>
        </w:rPr>
        <w:t xml:space="preserve">i </w:t>
      </w:r>
      <w:r w:rsidRPr="003924F5">
        <w:rPr>
          <w:rFonts w:ascii="Cambria" w:hAnsi="Cambria"/>
          <w:sz w:val="20"/>
          <w:szCs w:val="20"/>
          <w:lang w:val="sr-Latn-ME"/>
        </w:rPr>
        <w:t xml:space="preserve">pisana </w:t>
      </w:r>
      <w:r w:rsidRPr="003924F5">
        <w:rPr>
          <w:rFonts w:ascii="Cambria" w:hAnsi="Cambria"/>
          <w:color w:val="000000"/>
          <w:sz w:val="20"/>
          <w:szCs w:val="20"/>
        </w:rPr>
        <w:t>saglasnost u formi izjave, kojom ponuđač izražava pristanak da se njegovi lični podaci obrađuju radi u</w:t>
      </w:r>
      <w:r w:rsidRPr="003924F5">
        <w:rPr>
          <w:rFonts w:ascii="Cambria" w:hAnsi="Cambria"/>
          <w:color w:val="000000"/>
          <w:sz w:val="20"/>
          <w:szCs w:val="20"/>
          <w:lang w:val="sr-Latn-ME"/>
        </w:rPr>
        <w:t>č</w:t>
      </w:r>
      <w:r w:rsidRPr="003924F5">
        <w:rPr>
          <w:rFonts w:ascii="Cambria" w:hAnsi="Cambria"/>
          <w:color w:val="000000"/>
          <w:sz w:val="20"/>
          <w:szCs w:val="20"/>
        </w:rPr>
        <w:t>ešća u javnom pozivu,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/>
          <w:color w:val="000000"/>
          <w:sz w:val="20"/>
          <w:szCs w:val="20"/>
        </w:rPr>
      </w:pPr>
      <w:r w:rsidRPr="003924F5">
        <w:rPr>
          <w:rFonts w:ascii="Cambria" w:hAnsi="Cambria" w:cs="Times New Roman"/>
          <w:bCs/>
          <w:sz w:val="20"/>
          <w:szCs w:val="20"/>
        </w:rPr>
        <w:t>-p</w:t>
      </w:r>
      <w:r w:rsidRPr="003924F5">
        <w:rPr>
          <w:rFonts w:ascii="Cambria" w:hAnsi="Cambria"/>
          <w:sz w:val="20"/>
          <w:szCs w:val="20"/>
        </w:rPr>
        <w:t>otvrda Poreske uprave da su uredno izvršene sve obaveze po osnovu plaćanja poreza i doprinosa za period do 90 dana prije javnog otvaranja ponuda;</w:t>
      </w:r>
    </w:p>
    <w:p w:rsidR="00FB0AF1" w:rsidRPr="003924F5" w:rsidRDefault="00FB0AF1" w:rsidP="00FB0AF1">
      <w:pPr>
        <w:widowControl/>
        <w:suppressAutoHyphens w:val="0"/>
        <w:spacing w:after="160" w:line="259" w:lineRule="auto"/>
        <w:ind w:left="-426" w:right="-426"/>
        <w:jc w:val="both"/>
        <w:rPr>
          <w:rFonts w:ascii="Cambria" w:eastAsiaTheme="minorHAnsi" w:hAnsi="Cambria" w:cs="Cambria"/>
          <w:kern w:val="0"/>
          <w:sz w:val="20"/>
          <w:szCs w:val="20"/>
          <w:lang w:val="sr-Latn-ME" w:eastAsia="en-US" w:bidi="ar-SA"/>
        </w:rPr>
      </w:pPr>
      <w:r w:rsidRPr="003924F5">
        <w:rPr>
          <w:rFonts w:ascii="Cambria" w:eastAsiaTheme="minorHAnsi" w:hAnsi="Cambria" w:cs="Cambria"/>
          <w:kern w:val="0"/>
          <w:sz w:val="20"/>
          <w:szCs w:val="20"/>
          <w:lang w:val="sr-Latn-ME" w:eastAsia="en-US" w:bidi="ar-SA"/>
        </w:rPr>
        <w:t>-uvjerenje mjesno nadležnog Osnovnog suda da  da se protiv ponuđača ne vodi krivični postupak.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>1.2. Za pravna lica: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>-dokaz o registraciji (</w:t>
      </w:r>
      <w:r w:rsidRPr="003924F5">
        <w:rPr>
          <w:rFonts w:ascii="Cambria" w:hAnsi="Cambria" w:cs="Times New Roman"/>
          <w:sz w:val="20"/>
          <w:szCs w:val="20"/>
          <w:lang w:val="sr-Latn-ME"/>
        </w:rPr>
        <w:t xml:space="preserve"> rješenje o registraciji/</w:t>
      </w:r>
      <w:r w:rsidRPr="003924F5">
        <w:rPr>
          <w:rFonts w:ascii="Cambria" w:hAnsi="Cambria" w:cs="Times New Roman"/>
          <w:sz w:val="20"/>
          <w:szCs w:val="20"/>
        </w:rPr>
        <w:t>Izvod iz CR</w:t>
      </w:r>
      <w:r w:rsidRPr="003924F5">
        <w:rPr>
          <w:rFonts w:ascii="Cambria" w:hAnsi="Cambria" w:cs="Times New Roman"/>
          <w:sz w:val="20"/>
          <w:szCs w:val="20"/>
          <w:lang w:val="sr-Latn-ME"/>
        </w:rPr>
        <w:t>PS n</w:t>
      </w:r>
      <w:r w:rsidRPr="003924F5">
        <w:rPr>
          <w:rFonts w:ascii="Cambria" w:hAnsi="Cambria" w:cs="Times New Roman"/>
          <w:sz w:val="20"/>
          <w:szCs w:val="20"/>
        </w:rPr>
        <w:t>e stariji od 6 mjeseci),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>-rješenje o registraciji PDV-a, ukoliko je ponuđač obveznik PDV-a,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Cs/>
          <w:sz w:val="20"/>
          <w:szCs w:val="20"/>
        </w:rPr>
      </w:pPr>
      <w:r w:rsidRPr="003924F5">
        <w:rPr>
          <w:rFonts w:ascii="Cambria" w:hAnsi="Cambria" w:cs="Times New Roman"/>
          <w:bCs/>
          <w:sz w:val="20"/>
          <w:szCs w:val="20"/>
        </w:rPr>
        <w:t>-potvrd</w:t>
      </w:r>
      <w:r w:rsidR="00544D38">
        <w:rPr>
          <w:rFonts w:ascii="Cambria" w:hAnsi="Cambria" w:cs="Times New Roman"/>
          <w:bCs/>
          <w:sz w:val="20"/>
          <w:szCs w:val="20"/>
          <w:lang w:val="sr-Latn-ME"/>
        </w:rPr>
        <w:t>a/e</w:t>
      </w:r>
      <w:r w:rsidRPr="003924F5">
        <w:rPr>
          <w:rFonts w:ascii="Cambria" w:hAnsi="Cambria" w:cs="Times New Roman"/>
          <w:bCs/>
          <w:sz w:val="20"/>
          <w:szCs w:val="20"/>
        </w:rPr>
        <w:t xml:space="preserve"> </w:t>
      </w:r>
      <w:r w:rsidRPr="003924F5">
        <w:rPr>
          <w:rFonts w:ascii="Cambria" w:hAnsi="Cambria" w:cs="Times New Roman"/>
          <w:bCs/>
          <w:sz w:val="20"/>
          <w:szCs w:val="20"/>
          <w:lang w:val="sr-Latn-ME"/>
        </w:rPr>
        <w:t xml:space="preserve">Ministarstva pravde </w:t>
      </w:r>
      <w:r w:rsidRPr="003924F5">
        <w:rPr>
          <w:rFonts w:ascii="Cambria" w:hAnsi="Cambria" w:cs="Times New Roman"/>
          <w:bCs/>
          <w:sz w:val="20"/>
          <w:szCs w:val="20"/>
        </w:rPr>
        <w:t xml:space="preserve">da se pravno lice </w:t>
      </w:r>
      <w:r w:rsidRPr="003924F5">
        <w:rPr>
          <w:rFonts w:ascii="Cambria" w:hAnsi="Cambria" w:cs="Times New Roman"/>
          <w:bCs/>
          <w:sz w:val="20"/>
          <w:szCs w:val="20"/>
          <w:lang w:val="sr-Latn-ME"/>
        </w:rPr>
        <w:t xml:space="preserve">i odgovorno lice </w:t>
      </w:r>
      <w:r w:rsidRPr="003924F5">
        <w:rPr>
          <w:rFonts w:ascii="Cambria" w:hAnsi="Cambria" w:cs="Times New Roman"/>
          <w:bCs/>
          <w:sz w:val="20"/>
          <w:szCs w:val="20"/>
        </w:rPr>
        <w:t>ne nalazi u kaznenoj evidenciji</w:t>
      </w:r>
      <w:r w:rsidRPr="003924F5">
        <w:rPr>
          <w:rFonts w:ascii="Cambria" w:hAnsi="Cambria" w:cs="Times New Roman"/>
          <w:bCs/>
          <w:sz w:val="20"/>
          <w:szCs w:val="20"/>
          <w:lang w:val="sr-Latn-ME"/>
        </w:rPr>
        <w:t>,</w:t>
      </w:r>
      <w:r w:rsidRPr="003924F5">
        <w:rPr>
          <w:rFonts w:ascii="Cambria" w:hAnsi="Cambria" w:cs="Times New Roman"/>
          <w:bCs/>
          <w:sz w:val="20"/>
          <w:szCs w:val="20"/>
        </w:rPr>
        <w:t xml:space="preserve">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/>
          <w:color w:val="000000"/>
          <w:sz w:val="20"/>
          <w:szCs w:val="20"/>
        </w:rPr>
      </w:pPr>
      <w:r w:rsidRPr="003924F5">
        <w:rPr>
          <w:rFonts w:ascii="Cambria" w:hAnsi="Cambria" w:cs="Times New Roman"/>
          <w:bCs/>
          <w:sz w:val="20"/>
          <w:szCs w:val="20"/>
        </w:rPr>
        <w:t>-p</w:t>
      </w:r>
      <w:r w:rsidRPr="003924F5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3924F5">
        <w:rPr>
          <w:rFonts w:ascii="Cambria" w:hAnsi="Cambria"/>
          <w:sz w:val="20"/>
          <w:szCs w:val="20"/>
          <w:lang w:val="sr-Latn-ME"/>
        </w:rPr>
        <w:t>i</w:t>
      </w:r>
      <w:r w:rsidRPr="003924F5">
        <w:rPr>
          <w:rFonts w:ascii="Cambria" w:hAnsi="Cambria"/>
          <w:sz w:val="20"/>
          <w:szCs w:val="20"/>
        </w:rPr>
        <w:t xml:space="preserve"> doprinosa za period do 90 dana prije javnog otvaranja ponuda;</w:t>
      </w:r>
    </w:p>
    <w:p w:rsidR="00FB0AF1" w:rsidRPr="003924F5" w:rsidRDefault="00FB0AF1" w:rsidP="00FB0AF1">
      <w:pPr>
        <w:widowControl/>
        <w:suppressAutoHyphens w:val="0"/>
        <w:spacing w:after="160" w:line="259" w:lineRule="auto"/>
        <w:ind w:left="-426" w:right="-426"/>
        <w:jc w:val="both"/>
        <w:rPr>
          <w:rFonts w:ascii="Cambria" w:eastAsiaTheme="minorHAnsi" w:hAnsi="Cambria" w:cs="Cambria"/>
          <w:b/>
          <w:kern w:val="0"/>
          <w:sz w:val="20"/>
          <w:szCs w:val="20"/>
          <w:lang w:val="sr-Latn-ME" w:eastAsia="en-US" w:bidi="ar-SA"/>
        </w:rPr>
      </w:pPr>
      <w:r w:rsidRPr="003924F5">
        <w:rPr>
          <w:rFonts w:ascii="Cambria" w:eastAsiaTheme="minorHAnsi" w:hAnsi="Cambria" w:cs="Cambria"/>
          <w:kern w:val="0"/>
          <w:sz w:val="20"/>
          <w:szCs w:val="20"/>
          <w:lang w:val="sr-Latn-ME" w:eastAsia="en-US" w:bidi="ar-SA"/>
        </w:rPr>
        <w:t>-uvjerenje mjesno nadležnog Osnovnog suda da se protiv odgovornog lice u pravnom licu ne vodi krivični postupak.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  <w:r w:rsidRPr="003924F5">
        <w:rPr>
          <w:rFonts w:ascii="Cambria" w:hAnsi="Cambria" w:cs="Times New Roman"/>
          <w:b/>
          <w:sz w:val="20"/>
          <w:szCs w:val="20"/>
        </w:rPr>
        <w:t>2).</w:t>
      </w:r>
      <w:r w:rsidRPr="003924F5">
        <w:rPr>
          <w:rFonts w:ascii="Cambria" w:hAnsi="Cambria" w:cs="Times New Roman"/>
          <w:sz w:val="20"/>
          <w:szCs w:val="20"/>
        </w:rPr>
        <w:t xml:space="preserve"> </w:t>
      </w:r>
      <w:r w:rsidRPr="003924F5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3924F5">
        <w:rPr>
          <w:rFonts w:ascii="Cambria" w:hAnsi="Cambria" w:cs="Times New Roman"/>
          <w:sz w:val="20"/>
          <w:szCs w:val="20"/>
        </w:rPr>
        <w:t xml:space="preserve"> </w:t>
      </w:r>
      <w:r w:rsidRPr="003924F5">
        <w:rPr>
          <w:rFonts w:ascii="Cambria" w:hAnsi="Cambria" w:cs="Times New Roman"/>
          <w:b/>
          <w:sz w:val="20"/>
          <w:szCs w:val="20"/>
        </w:rPr>
        <w:t xml:space="preserve">iskazane u eurima za godišnji zakup </w:t>
      </w:r>
      <w:r w:rsidRPr="003924F5">
        <w:rPr>
          <w:rFonts w:ascii="Cambria" w:hAnsi="Cambria" w:cs="Times New Roman"/>
          <w:b/>
          <w:sz w:val="20"/>
          <w:szCs w:val="20"/>
          <w:lang w:val="sr-Latn-ME"/>
        </w:rPr>
        <w:t>po m</w:t>
      </w:r>
      <w:r w:rsidRPr="003924F5">
        <w:rPr>
          <w:rFonts w:ascii="Cambria" w:hAnsi="Cambria" w:cs="Times New Roman"/>
          <w:b/>
          <w:sz w:val="20"/>
          <w:szCs w:val="20"/>
          <w:vertAlign w:val="superscript"/>
          <w:lang w:val="sr-Latn-ME"/>
        </w:rPr>
        <w:t xml:space="preserve">2 </w:t>
      </w:r>
      <w:r w:rsidRPr="003924F5">
        <w:rPr>
          <w:rFonts w:ascii="Cambria" w:hAnsi="Cambria" w:cs="Times New Roman"/>
          <w:b/>
          <w:sz w:val="20"/>
          <w:szCs w:val="20"/>
          <w:lang w:val="sr-Latn-ME"/>
        </w:rPr>
        <w:t>, iskazana pojedinačno za svaki od perioda korišćenja morskog dobra.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>3)</w:t>
      </w:r>
      <w:r w:rsidRPr="003924F5">
        <w:rPr>
          <w:rFonts w:ascii="Cambria" w:hAnsi="Cambria" w:cs="Times New Roman"/>
          <w:sz w:val="20"/>
          <w:szCs w:val="20"/>
        </w:rPr>
        <w:t xml:space="preserve">. </w:t>
      </w:r>
      <w:r w:rsidRPr="003924F5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3924F5">
        <w:rPr>
          <w:rFonts w:ascii="Cambria" w:hAnsi="Cambria" w:cs="Times New Roman"/>
          <w:sz w:val="20"/>
          <w:szCs w:val="20"/>
        </w:rPr>
        <w:t xml:space="preserve"> ponude u visini određenoj ovim javnim pozivom, koja mora biti bezuslovna, „bez prigovora“ i naplativa na prvi poziv sa rokom važenja minimum 90 dana od dana otvaranja ponude.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FB0AF1" w:rsidRPr="003924F5" w:rsidRDefault="00FB0AF1" w:rsidP="00FB0AF1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>4)</w:t>
      </w:r>
      <w:r w:rsidRPr="003924F5">
        <w:rPr>
          <w:rFonts w:ascii="Cambria" w:hAnsi="Cambria" w:cs="Times New Roman"/>
          <w:sz w:val="20"/>
          <w:szCs w:val="20"/>
        </w:rPr>
        <w:t xml:space="preserve">. </w:t>
      </w:r>
      <w:r w:rsidRPr="003924F5">
        <w:rPr>
          <w:rFonts w:ascii="Cambria" w:eastAsia="Times New Roman" w:hAnsi="Cambria" w:cs="Calibri"/>
          <w:b/>
          <w:bCs/>
          <w:kern w:val="0"/>
          <w:sz w:val="20"/>
          <w:szCs w:val="20"/>
          <w:lang w:bidi="ar-SA"/>
        </w:rPr>
        <w:t xml:space="preserve">Investicioni program </w:t>
      </w:r>
      <w:r w:rsidRPr="003924F5">
        <w:rPr>
          <w:rFonts w:ascii="Cambria" w:eastAsia="Times New Roman" w:hAnsi="Cambria" w:cs="Calibri"/>
          <w:bCs/>
          <w:kern w:val="0"/>
          <w:sz w:val="20"/>
          <w:szCs w:val="20"/>
          <w:lang w:bidi="ar-SA"/>
        </w:rPr>
        <w:t xml:space="preserve">urađen saglasno </w:t>
      </w:r>
      <w:r w:rsidRPr="003924F5">
        <w:rPr>
          <w:rFonts w:ascii="Cambria" w:eastAsia="Times New Roman" w:hAnsi="Cambria" w:cs="Calibri"/>
          <w:bCs/>
          <w:kern w:val="0"/>
          <w:sz w:val="20"/>
          <w:szCs w:val="20"/>
          <w:lang w:val="sr-Latn-ME" w:bidi="ar-SA"/>
        </w:rPr>
        <w:t xml:space="preserve">Urbanističko tehničkim uslovima </w:t>
      </w:r>
      <w:r w:rsidRPr="003924F5">
        <w:rPr>
          <w:rFonts w:ascii="Cambria" w:eastAsia="Times New Roman" w:hAnsi="Cambria" w:cs="Calibri"/>
          <w:bCs/>
          <w:kern w:val="0"/>
          <w:sz w:val="20"/>
          <w:szCs w:val="20"/>
          <w:lang w:bidi="ar-SA"/>
        </w:rPr>
        <w:t>koji sadrži v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bidi="ar-SA"/>
        </w:rPr>
        <w:t>isinu trajnih ulaganja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bidi="ar-SA"/>
        </w:rPr>
        <w:t xml:space="preserve">. </w:t>
      </w:r>
      <w:r w:rsidRPr="003924F5">
        <w:rPr>
          <w:rFonts w:ascii="Cambria" w:hAnsi="Cambria"/>
          <w:sz w:val="20"/>
          <w:szCs w:val="20"/>
        </w:rPr>
        <w:t xml:space="preserve">Investicioni program prilikom potpisivanja ugovora mora biti garantovan prihvatljivom činidbenom garancijom. Predloženi Investicioni program </w:t>
      </w:r>
      <w:r w:rsidRPr="003924F5">
        <w:rPr>
          <w:rFonts w:ascii="Cambria" w:hAnsi="Cambria"/>
          <w:sz w:val="20"/>
          <w:szCs w:val="20"/>
          <w:lang w:val="sr-Latn-ME"/>
        </w:rPr>
        <w:t>p</w:t>
      </w:r>
      <w:r w:rsidRPr="003924F5">
        <w:rPr>
          <w:rFonts w:ascii="Cambria" w:hAnsi="Cambria"/>
          <w:sz w:val="20"/>
          <w:szCs w:val="20"/>
        </w:rPr>
        <w:t>redstavlja jedan od kriterijuma za vrednovanje ponuda.</w:t>
      </w:r>
    </w:p>
    <w:p w:rsidR="00FB0AF1" w:rsidRPr="003924F5" w:rsidRDefault="00FB0AF1" w:rsidP="00FB0AF1">
      <w:pPr>
        <w:widowControl/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>5).Potpisanu ( za pravno lice i pečatiranu ) izjavu</w:t>
      </w:r>
      <w:r w:rsidRPr="003924F5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Cambria"/>
          <w:sz w:val="20"/>
          <w:szCs w:val="20"/>
        </w:rPr>
      </w:pPr>
      <w:r w:rsidRPr="003924F5">
        <w:rPr>
          <w:rFonts w:ascii="Cambria" w:hAnsi="Cambria"/>
          <w:b/>
          <w:sz w:val="20"/>
          <w:szCs w:val="20"/>
          <w:lang w:val="sr-Latn-ME"/>
        </w:rPr>
        <w:t>6</w:t>
      </w:r>
      <w:r w:rsidRPr="003924F5">
        <w:rPr>
          <w:rFonts w:ascii="Cambria" w:hAnsi="Cambria"/>
          <w:b/>
          <w:sz w:val="20"/>
          <w:szCs w:val="20"/>
        </w:rPr>
        <w:t>)</w:t>
      </w:r>
      <w:r w:rsidRPr="003924F5">
        <w:rPr>
          <w:rFonts w:ascii="Cambria" w:hAnsi="Cambria"/>
          <w:sz w:val="20"/>
          <w:szCs w:val="20"/>
        </w:rPr>
        <w:t>.</w:t>
      </w:r>
      <w:r w:rsidR="000017D5">
        <w:rPr>
          <w:rFonts w:ascii="Cambria" w:hAnsi="Cambria"/>
          <w:sz w:val="20"/>
          <w:szCs w:val="20"/>
          <w:lang w:val="sr-Latn-ME"/>
        </w:rPr>
        <w:t xml:space="preserve"> </w:t>
      </w:r>
      <w:r w:rsidRPr="003924F5">
        <w:rPr>
          <w:rFonts w:ascii="Cambria" w:hAnsi="Cambria"/>
          <w:b/>
          <w:sz w:val="20"/>
          <w:szCs w:val="20"/>
        </w:rPr>
        <w:t>List nepokretnosti</w:t>
      </w:r>
      <w:r w:rsidRPr="003924F5">
        <w:rPr>
          <w:rFonts w:ascii="Cambria" w:hAnsi="Cambria"/>
          <w:b/>
          <w:sz w:val="20"/>
          <w:szCs w:val="20"/>
          <w:lang w:val="sr-Latn-ME"/>
        </w:rPr>
        <w:t xml:space="preserve">, </w:t>
      </w:r>
      <w:r w:rsidRPr="003924F5">
        <w:rPr>
          <w:rFonts w:ascii="Cambria" w:hAnsi="Cambria"/>
          <w:sz w:val="20"/>
          <w:szCs w:val="20"/>
        </w:rPr>
        <w:t xml:space="preserve">ako je ponuđač vlasnik nepokretnosti u zaleđu </w:t>
      </w:r>
      <w:r w:rsidRPr="003924F5">
        <w:rPr>
          <w:rFonts w:ascii="Cambria" w:hAnsi="Cambria"/>
          <w:sz w:val="20"/>
          <w:szCs w:val="20"/>
          <w:lang w:val="sr-Latn-ME"/>
        </w:rPr>
        <w:t>morskog dobra</w:t>
      </w:r>
      <w:r w:rsidRPr="003924F5">
        <w:rPr>
          <w:rFonts w:ascii="Cambria" w:hAnsi="Cambria"/>
          <w:sz w:val="20"/>
          <w:szCs w:val="20"/>
        </w:rPr>
        <w:t xml:space="preserve"> za koj</w:t>
      </w:r>
      <w:r w:rsidRPr="003924F5">
        <w:rPr>
          <w:rFonts w:ascii="Cambria" w:hAnsi="Cambria"/>
          <w:sz w:val="20"/>
          <w:szCs w:val="20"/>
          <w:lang w:val="sr-Latn-ME"/>
        </w:rPr>
        <w:t>e se</w:t>
      </w:r>
      <w:r w:rsidRPr="003924F5">
        <w:rPr>
          <w:rFonts w:ascii="Cambria" w:hAnsi="Cambria"/>
          <w:sz w:val="20"/>
          <w:szCs w:val="20"/>
        </w:rPr>
        <w:t xml:space="preserve"> podnosi ponud</w:t>
      </w:r>
      <w:r w:rsidRPr="003924F5">
        <w:rPr>
          <w:rFonts w:ascii="Cambria" w:hAnsi="Cambria"/>
          <w:sz w:val="20"/>
          <w:szCs w:val="20"/>
          <w:lang w:val="sr-Latn-ME"/>
        </w:rPr>
        <w:t>a,</w:t>
      </w:r>
      <w:r w:rsidRPr="003924F5">
        <w:rPr>
          <w:rFonts w:ascii="Cambria" w:hAnsi="Cambria"/>
          <w:sz w:val="20"/>
          <w:szCs w:val="20"/>
        </w:rPr>
        <w:t xml:space="preserve"> predstavlja jedan od kriterijuma za vrednovanje ponuda.</w:t>
      </w:r>
      <w:r w:rsidRPr="003924F5">
        <w:rPr>
          <w:rFonts w:ascii="Cambria" w:hAnsi="Cambria" w:cs="Cambria"/>
          <w:sz w:val="20"/>
          <w:szCs w:val="20"/>
        </w:rPr>
        <w:t xml:space="preserve"> Zaleđe podrazumijeva: (i) neposredno zaleđe, upisano vlasništvo na nepokretnostima koje se dodiruje sa </w:t>
      </w:r>
      <w:r w:rsidRPr="003924F5">
        <w:rPr>
          <w:rFonts w:ascii="Cambria" w:hAnsi="Cambria" w:cs="Cambria"/>
          <w:sz w:val="20"/>
          <w:szCs w:val="20"/>
          <w:lang w:val="sr-Latn-ME"/>
        </w:rPr>
        <w:t xml:space="preserve">dijelom </w:t>
      </w:r>
      <w:r w:rsidRPr="003924F5">
        <w:rPr>
          <w:rFonts w:ascii="Cambria" w:hAnsi="Cambria" w:cs="Cambria"/>
          <w:sz w:val="20"/>
          <w:szCs w:val="20"/>
        </w:rPr>
        <w:t>obal</w:t>
      </w:r>
      <w:r w:rsidRPr="003924F5">
        <w:rPr>
          <w:rFonts w:ascii="Cambria" w:hAnsi="Cambria" w:cs="Cambria"/>
          <w:sz w:val="20"/>
          <w:szCs w:val="20"/>
          <w:lang w:val="sr-Latn-ME"/>
        </w:rPr>
        <w:t>e koji je predmet javnog poziva</w:t>
      </w:r>
      <w:r w:rsidRPr="003924F5">
        <w:rPr>
          <w:rFonts w:ascii="Cambria" w:hAnsi="Cambria" w:cs="Cambria"/>
          <w:sz w:val="20"/>
          <w:szCs w:val="20"/>
        </w:rPr>
        <w:t>, odnosno upisano vlasništvo na katastarskoj parceli koja se graniči sa katastarskom parcelom obale za koje se dostavlja ponuda i (ii)</w:t>
      </w:r>
      <w:r w:rsidRPr="003924F5">
        <w:rPr>
          <w:rFonts w:ascii="Cambria" w:hAnsi="Cambria" w:cs="Cambria"/>
          <w:sz w:val="20"/>
          <w:szCs w:val="20"/>
          <w:lang w:val="sr-Latn-ME"/>
        </w:rPr>
        <w:t xml:space="preserve"> </w:t>
      </w:r>
      <w:r w:rsidRPr="003924F5">
        <w:rPr>
          <w:rFonts w:ascii="Cambria" w:hAnsi="Cambria" w:cs="Cambria"/>
          <w:sz w:val="20"/>
          <w:szCs w:val="20"/>
        </w:rPr>
        <w:t xml:space="preserve">zaleđe, koje podrazumijeva upisano vlasništvo na nepokretnostima, katastarskim parcelama koje od </w:t>
      </w:r>
      <w:r w:rsidRPr="003924F5">
        <w:rPr>
          <w:rFonts w:ascii="Cambria" w:hAnsi="Cambria" w:cs="Cambria"/>
          <w:sz w:val="20"/>
          <w:szCs w:val="20"/>
          <w:lang w:val="sr-Latn-ME"/>
        </w:rPr>
        <w:t xml:space="preserve">dijela </w:t>
      </w:r>
      <w:r w:rsidRPr="003924F5">
        <w:rPr>
          <w:rFonts w:ascii="Cambria" w:hAnsi="Cambria" w:cs="Cambria"/>
          <w:sz w:val="20"/>
          <w:szCs w:val="20"/>
        </w:rPr>
        <w:t>obale, koja je predmet ponude, razdvaja samo javni put i/ili šetalište.</w:t>
      </w:r>
    </w:p>
    <w:p w:rsidR="00FB0AF1" w:rsidRPr="003924F5" w:rsidRDefault="00FB0AF1" w:rsidP="00FB0AF1">
      <w:pPr>
        <w:ind w:left="-426" w:right="-426"/>
        <w:jc w:val="both"/>
        <w:rPr>
          <w:sz w:val="20"/>
          <w:szCs w:val="20"/>
        </w:rPr>
      </w:pPr>
    </w:p>
    <w:p w:rsidR="00FB0AF1" w:rsidRPr="003924F5" w:rsidRDefault="00FB0AF1" w:rsidP="00FB0AF1">
      <w:pPr>
        <w:autoSpaceDE w:val="0"/>
        <w:ind w:left="-426" w:right="-426"/>
        <w:jc w:val="both"/>
        <w:rPr>
          <w:rFonts w:ascii="Cambria" w:hAnsi="Cambria"/>
          <w:b/>
          <w:sz w:val="20"/>
          <w:szCs w:val="20"/>
          <w:lang w:val="es-ES"/>
        </w:rPr>
      </w:pPr>
      <w:r w:rsidRPr="003924F5">
        <w:rPr>
          <w:rFonts w:ascii="Cambria" w:hAnsi="Cambria"/>
          <w:b/>
          <w:sz w:val="20"/>
          <w:szCs w:val="20"/>
          <w:lang w:val="es-ES"/>
        </w:rPr>
        <w:t xml:space="preserve">7). </w:t>
      </w:r>
      <w:proofErr w:type="spellStart"/>
      <w:r w:rsidRPr="003924F5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3924F5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3924F5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3924F5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3924F5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3924F5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3924F5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3924F5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FB0AF1" w:rsidRPr="003924F5" w:rsidRDefault="00FB0AF1" w:rsidP="00FB0AF1">
      <w:pPr>
        <w:autoSpaceDE w:val="0"/>
        <w:ind w:left="-426" w:right="-426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3924F5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, na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, </w:t>
      </w:r>
      <w:proofErr w:type="spellStart"/>
      <w:r w:rsidRPr="003924F5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3924F5">
        <w:rPr>
          <w:rFonts w:ascii="Cambria" w:hAnsi="Cambria"/>
          <w:sz w:val="20"/>
          <w:szCs w:val="20"/>
          <w:lang w:val="es-ES"/>
        </w:rPr>
        <w:t xml:space="preserve"> </w:t>
      </w:r>
      <w:r w:rsidRPr="003924F5">
        <w:rPr>
          <w:rFonts w:ascii="Cambria" w:hAnsi="Cambria"/>
          <w:sz w:val="20"/>
          <w:szCs w:val="20"/>
          <w:lang w:val="hr-HR"/>
        </w:rPr>
        <w:t>bezuslovnu i neopozivu činidbenu garanciju, na prvi poziv bez prava prigovora, u korist Javnog preduzeća u iznosu od 10% od planirane vrijednosti investicije.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  <w:lang w:val="sr-Latn-ME"/>
        </w:rPr>
        <w:t>8</w:t>
      </w:r>
      <w:r w:rsidRPr="003924F5">
        <w:rPr>
          <w:rFonts w:ascii="Cambria" w:hAnsi="Cambria" w:cs="Times New Roman"/>
          <w:b/>
          <w:sz w:val="20"/>
          <w:szCs w:val="20"/>
        </w:rPr>
        <w:t>)</w:t>
      </w:r>
      <w:r w:rsidRPr="003924F5">
        <w:rPr>
          <w:rFonts w:ascii="Cambria" w:hAnsi="Cambria" w:cs="Times New Roman"/>
          <w:sz w:val="20"/>
          <w:szCs w:val="20"/>
        </w:rPr>
        <w:t xml:space="preserve">. </w:t>
      </w:r>
      <w:r w:rsidRPr="003924F5">
        <w:rPr>
          <w:rFonts w:ascii="Cambria" w:hAnsi="Cambria" w:cs="Times New Roman"/>
          <w:sz w:val="20"/>
          <w:szCs w:val="20"/>
          <w:lang w:val="sr-Latn-ME"/>
        </w:rPr>
        <w:t>Dokaz da je Investitor n</w:t>
      </w:r>
      <w:r w:rsidRPr="003924F5">
        <w:rPr>
          <w:rFonts w:ascii="Cambria" w:hAnsi="Cambria"/>
          <w:sz w:val="20"/>
          <w:szCs w:val="20"/>
        </w:rPr>
        <w:t xml:space="preserve">osilac razvojnog projekta izgradnje turističkih sadržaja </w:t>
      </w:r>
      <w:r w:rsidRPr="003924F5">
        <w:rPr>
          <w:rFonts w:ascii="Cambria" w:hAnsi="Cambria"/>
          <w:sz w:val="20"/>
          <w:szCs w:val="20"/>
          <w:lang w:val="sr-Latn-ME"/>
        </w:rPr>
        <w:t>i/ili  u</w:t>
      </w:r>
      <w:r w:rsidRPr="003924F5">
        <w:rPr>
          <w:rFonts w:ascii="Cambria" w:hAnsi="Cambria" w:cs="Times New Roman"/>
          <w:sz w:val="20"/>
          <w:szCs w:val="20"/>
        </w:rPr>
        <w:t xml:space="preserve">govor o korišćenju </w:t>
      </w:r>
      <w:r w:rsidRPr="003924F5">
        <w:rPr>
          <w:rFonts w:ascii="Cambria" w:hAnsi="Cambria" w:cs="Times New Roman"/>
          <w:sz w:val="20"/>
          <w:szCs w:val="20"/>
          <w:lang w:val="sr-Latn-ME"/>
        </w:rPr>
        <w:t xml:space="preserve">morskog dobra, </w:t>
      </w:r>
      <w:r w:rsidRPr="003924F5">
        <w:rPr>
          <w:rFonts w:ascii="Cambria" w:hAnsi="Cambria" w:cs="Times New Roman"/>
          <w:sz w:val="20"/>
          <w:szCs w:val="20"/>
        </w:rPr>
        <w:t xml:space="preserve">ako </w:t>
      </w:r>
      <w:r w:rsidRPr="003924F5">
        <w:rPr>
          <w:rFonts w:ascii="Cambria" w:hAnsi="Cambria" w:cs="Times New Roman"/>
          <w:sz w:val="20"/>
          <w:szCs w:val="20"/>
          <w:lang w:val="sr-Latn-ME"/>
        </w:rPr>
        <w:t xml:space="preserve">je </w:t>
      </w:r>
      <w:r w:rsidRPr="003924F5">
        <w:rPr>
          <w:rFonts w:ascii="Cambria" w:hAnsi="Cambria" w:cs="Times New Roman"/>
          <w:sz w:val="20"/>
          <w:szCs w:val="20"/>
        </w:rPr>
        <w:t xml:space="preserve">ponuđač </w:t>
      </w:r>
      <w:r w:rsidRPr="003924F5">
        <w:rPr>
          <w:rFonts w:ascii="Cambria" w:hAnsi="Cambria" w:cs="Times New Roman"/>
          <w:sz w:val="20"/>
          <w:szCs w:val="20"/>
          <w:lang w:val="sr-Latn-ME"/>
        </w:rPr>
        <w:t>dosadašnji korisnik predmetnog morskog dobra</w:t>
      </w:r>
      <w:r w:rsidRPr="003924F5">
        <w:rPr>
          <w:rFonts w:ascii="Cambria" w:hAnsi="Cambria" w:cs="Times New Roman"/>
          <w:sz w:val="20"/>
          <w:szCs w:val="20"/>
        </w:rPr>
        <w:t xml:space="preserve">, što </w:t>
      </w:r>
      <w:r w:rsidRPr="003924F5">
        <w:rPr>
          <w:rFonts w:ascii="Cambria" w:hAnsi="Cambria"/>
          <w:sz w:val="20"/>
          <w:szCs w:val="20"/>
        </w:rPr>
        <w:t>predstavlja jedan od kriterijuma za vrednovanje ponuda.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color w:val="000000"/>
          <w:sz w:val="20"/>
          <w:szCs w:val="20"/>
          <w:lang w:val="sl-SI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  <w:lang w:val="sr-Latn-ME"/>
        </w:rPr>
      </w:pPr>
      <w:r w:rsidRPr="003924F5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( iz tačke 1,5, 6, 7 i 8 ), </w:t>
      </w:r>
      <w:r w:rsidRPr="003924F5">
        <w:rPr>
          <w:rFonts w:ascii="Cambria" w:hAnsi="Cambria"/>
          <w:sz w:val="20"/>
          <w:szCs w:val="20"/>
        </w:rPr>
        <w:t xml:space="preserve">osim fotokopije lične karte </w:t>
      </w:r>
      <w:r w:rsidRPr="003924F5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3924F5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</w:t>
      </w:r>
      <w:r w:rsidRPr="003924F5">
        <w:rPr>
          <w:rFonts w:ascii="Cambria" w:hAnsi="Cambria" w:cs="Times New Roman"/>
          <w:sz w:val="20"/>
          <w:szCs w:val="20"/>
          <w:lang w:val="sr-Latn-ME"/>
        </w:rPr>
        <w:t xml:space="preserve"> i</w:t>
      </w:r>
      <w:r w:rsidRPr="003924F5">
        <w:rPr>
          <w:rFonts w:ascii="Cambria" w:hAnsi="Cambria" w:cs="Times New Roman"/>
          <w:sz w:val="20"/>
          <w:szCs w:val="20"/>
        </w:rPr>
        <w:t xml:space="preserve"> PDV</w:t>
      </w:r>
      <w:r w:rsidRPr="003924F5">
        <w:rPr>
          <w:rFonts w:ascii="Cambria" w:hAnsi="Cambria" w:cs="Times New Roman"/>
          <w:sz w:val="20"/>
          <w:szCs w:val="20"/>
          <w:lang w:val="sr-Latn-ME"/>
        </w:rPr>
        <w:t>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</w:p>
    <w:p w:rsidR="00FB0AF1" w:rsidRPr="003924F5" w:rsidRDefault="00FB0AF1" w:rsidP="00FB0AF1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3924F5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3924F5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3924F5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3924F5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3924F5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3924F5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FB0AF1" w:rsidRPr="003924F5" w:rsidRDefault="00FB0AF1" w:rsidP="00FB0AF1">
      <w:pPr>
        <w:tabs>
          <w:tab w:val="left" w:pos="-344"/>
        </w:tabs>
        <w:autoSpaceDE w:val="0"/>
        <w:ind w:left="-426" w:right="-426"/>
        <w:jc w:val="both"/>
        <w:rPr>
          <w:rFonts w:ascii="Cambria" w:hAnsi="Cambria"/>
          <w:sz w:val="20"/>
          <w:szCs w:val="20"/>
        </w:rPr>
      </w:pPr>
    </w:p>
    <w:p w:rsidR="00FB0AF1" w:rsidRPr="003924F5" w:rsidRDefault="00FB0AF1" w:rsidP="00FB0AF1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3924F5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FB0AF1" w:rsidRPr="003924F5" w:rsidRDefault="00FB0AF1" w:rsidP="00FB0AF1">
      <w:pPr>
        <w:tabs>
          <w:tab w:val="left" w:pos="196"/>
        </w:tabs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8789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7513"/>
        <w:gridCol w:w="1276"/>
      </w:tblGrid>
      <w:tr w:rsidR="00FB0AF1" w:rsidRPr="003924F5" w:rsidTr="00FB0AF1">
        <w:trPr>
          <w:trHeight w:val="905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0AF1" w:rsidRPr="003924F5" w:rsidRDefault="00FB0AF1" w:rsidP="00FB0AF1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Zakupnina</w:t>
            </w:r>
            <w:r w:rsidRPr="003924F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sr-Latn-ME" w:bidi="ar-SA"/>
              </w:rPr>
              <w:t>/Naknada za korišćenje</w:t>
            </w:r>
            <w:r w:rsidRPr="003924F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 xml:space="preserve"> (A)</w:t>
            </w:r>
          </w:p>
          <w:p w:rsidR="00FB0AF1" w:rsidRPr="003924F5" w:rsidRDefault="00FB0AF1" w:rsidP="00FB0AF1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Zakupnina : </w:t>
            </w:r>
          </w:p>
          <w:p w:rsidR="00FB0AF1" w:rsidRPr="003924F5" w:rsidRDefault="00FB0AF1" w:rsidP="00FB0AF1">
            <w:pPr>
              <w:widowControl/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-za period prvih 10 godina ( ne manje od 1,00 eura po m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vertAlign w:val="superscript"/>
                <w:lang w:val="sr-Latn-ME" w:bidi="ar-SA"/>
              </w:rPr>
              <w:t>2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)</w:t>
            </w:r>
          </w:p>
          <w:p w:rsidR="00FB0AF1" w:rsidRPr="003924F5" w:rsidRDefault="00FB0AF1" w:rsidP="00FB0AF1">
            <w:pPr>
              <w:widowControl/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-za period od 11. do 20. godine ( ne manje od 2,00 eura po m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vertAlign w:val="superscript"/>
                <w:lang w:val="sr-Latn-ME" w:bidi="ar-SA"/>
              </w:rPr>
              <w:t>2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)</w:t>
            </w:r>
          </w:p>
          <w:p w:rsidR="00FB0AF1" w:rsidRPr="003924F5" w:rsidRDefault="00FB0AF1" w:rsidP="00FB0AF1">
            <w:pPr>
              <w:widowControl/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-za period od 21. do 30. godine ( ne manje od 3,00 eura po m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vertAlign w:val="superscript"/>
                <w:lang w:val="sr-Latn-ME" w:bidi="ar-SA"/>
              </w:rPr>
              <w:t>2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)</w:t>
            </w:r>
          </w:p>
          <w:p w:rsidR="00FB0AF1" w:rsidRPr="003924F5" w:rsidRDefault="00FB0AF1" w:rsidP="00FB0AF1">
            <w:pPr>
              <w:widowControl/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4F5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 </w:t>
            </w:r>
          </w:p>
          <w:p w:rsidR="00FB0AF1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  </w:t>
            </w:r>
            <w:r w:rsidRPr="003924F5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50</w:t>
            </w:r>
          </w:p>
          <w:p w:rsidR="00FB0AF1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 xml:space="preserve"> 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10</w:t>
            </w:r>
          </w:p>
          <w:p w:rsidR="00FB0AF1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   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    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>10</w:t>
            </w:r>
          </w:p>
          <w:p w:rsidR="00FB0AF1" w:rsidRPr="003924F5" w:rsidRDefault="00FB0AF1" w:rsidP="000017D5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 30</w:t>
            </w:r>
          </w:p>
        </w:tc>
      </w:tr>
      <w:tr w:rsidR="00FB0AF1" w:rsidRPr="003924F5" w:rsidTr="00FB0AF1">
        <w:trPr>
          <w:trHeight w:val="757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0AF1" w:rsidRPr="003924F5" w:rsidRDefault="00FB0AF1" w:rsidP="00FB0AF1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Investicioni program (B)</w:t>
            </w:r>
          </w:p>
          <w:p w:rsidR="00FB0AF1" w:rsidRPr="003924F5" w:rsidRDefault="00FB0AF1" w:rsidP="00FB0AF1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Visina trajnih ulaganja ( Bvt)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24F5" w:rsidRPr="003924F5" w:rsidRDefault="00FB0AF1" w:rsidP="00FB0AF1">
            <w:pPr>
              <w:keepNext/>
              <w:keepLines/>
              <w:widowControl/>
              <w:tabs>
                <w:tab w:val="left" w:pos="34"/>
                <w:tab w:val="center" w:pos="388"/>
                <w:tab w:val="right" w:pos="1202"/>
              </w:tabs>
              <w:autoSpaceDE w:val="0"/>
              <w:autoSpaceDN w:val="0"/>
              <w:adjustRightInd w:val="0"/>
              <w:spacing w:line="264" w:lineRule="atLeast"/>
              <w:ind w:right="240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 xml:space="preserve">   </w:t>
            </w:r>
            <w:r w:rsidRPr="003924F5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 xml:space="preserve">     </w:t>
            </w:r>
          </w:p>
          <w:p w:rsidR="00FB0AF1" w:rsidRPr="003924F5" w:rsidRDefault="003924F5" w:rsidP="00FB0AF1">
            <w:pPr>
              <w:keepNext/>
              <w:keepLines/>
              <w:widowControl/>
              <w:tabs>
                <w:tab w:val="left" w:pos="34"/>
                <w:tab w:val="center" w:pos="388"/>
                <w:tab w:val="right" w:pos="1202"/>
              </w:tabs>
              <w:autoSpaceDE w:val="0"/>
              <w:autoSpaceDN w:val="0"/>
              <w:adjustRightInd w:val="0"/>
              <w:spacing w:line="264" w:lineRule="atLeast"/>
              <w:ind w:right="240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 xml:space="preserve">       </w:t>
            </w:r>
            <w:r w:rsidR="00FB0AF1" w:rsidRPr="003924F5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>20</w:t>
            </w:r>
            <w:r w:rsidR="00FB0AF1" w:rsidRPr="003924F5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val="sr-Latn-ME" w:bidi="ar-SA"/>
              </w:rPr>
              <w:tab/>
            </w:r>
          </w:p>
          <w:p w:rsidR="00FB0AF1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        </w:t>
            </w:r>
          </w:p>
        </w:tc>
      </w:tr>
      <w:tr w:rsidR="00FB0AF1" w:rsidRPr="003924F5" w:rsidTr="00FB0AF1">
        <w:trPr>
          <w:trHeight w:val="692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0AF1" w:rsidRPr="003924F5" w:rsidRDefault="00FB0AF1" w:rsidP="00FB0AF1">
            <w:pPr>
              <w:widowControl/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Reference Ponuđača (</w:t>
            </w:r>
            <w:r w:rsidRPr="003924F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val="sr-Latn-ME" w:bidi="ar-SA"/>
              </w:rPr>
              <w:t>C</w:t>
            </w:r>
            <w:r w:rsidRPr="003924F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)</w:t>
            </w:r>
          </w:p>
          <w:p w:rsidR="00FB0AF1" w:rsidRPr="003924F5" w:rsidRDefault="00FB0AF1" w:rsidP="00FB0AF1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proofErr w:type="spellStart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Vlasništvo</w:t>
            </w:r>
            <w:proofErr w:type="spellEnd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na</w:t>
            </w:r>
            <w:proofErr w:type="spellEnd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nepokretnostima</w:t>
            </w:r>
            <w:proofErr w:type="spellEnd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( </w:t>
            </w:r>
            <w:proofErr w:type="spellStart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zemljište</w:t>
            </w:r>
            <w:proofErr w:type="spellEnd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i</w:t>
            </w:r>
            <w:proofErr w:type="spellEnd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objekti</w:t>
            </w:r>
            <w:proofErr w:type="spellEnd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) u </w:t>
            </w:r>
            <w:proofErr w:type="spellStart"/>
            <w:r w:rsidRPr="003924F5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zaleđu</w:t>
            </w:r>
            <w:proofErr w:type="spellEnd"/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Dv</w:t>
            </w:r>
            <w:proofErr w:type="spellEnd"/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  <w:p w:rsidR="00FB0AF1" w:rsidRPr="003924F5" w:rsidRDefault="00FB0AF1" w:rsidP="00FB0AF1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Nosilac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razvojnog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projekta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izgradnje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turističkih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sadržaja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zaleđu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FB0AF1" w:rsidRPr="003924F5" w:rsidRDefault="00FB0AF1" w:rsidP="00FB0AF1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Dosadašnji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korisnik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924F5">
              <w:rPr>
                <w:rFonts w:ascii="Cambria" w:hAnsi="Cambria"/>
                <w:sz w:val="20"/>
                <w:szCs w:val="20"/>
              </w:rPr>
              <w:t>kupališta</w:t>
            </w:r>
            <w:proofErr w:type="spellEnd"/>
            <w:r w:rsidRPr="003924F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Dtp</w:t>
            </w:r>
            <w:proofErr w:type="spellEnd"/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  <w:p w:rsidR="00FB0AF1" w:rsidRPr="003924F5" w:rsidRDefault="00FB0AF1" w:rsidP="00FB0AF1">
            <w:pPr>
              <w:pStyle w:val="ListParagraph"/>
              <w:widowControl/>
              <w:autoSpaceDE w:val="0"/>
              <w:autoSpaceDN w:val="0"/>
              <w:adjustRightInd w:val="0"/>
              <w:spacing w:line="264" w:lineRule="atLeast"/>
              <w:ind w:left="459" w:right="-426" w:hanging="425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0AF1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val="sr-Latn-ME" w:bidi="ar-SA"/>
              </w:rPr>
              <w:t xml:space="preserve">  30</w:t>
            </w:r>
          </w:p>
          <w:p w:rsidR="00FB0AF1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 xml:space="preserve"> </w:t>
            </w:r>
            <w:r w:rsidRPr="003924F5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10</w:t>
            </w:r>
          </w:p>
          <w:p w:rsidR="00FB0AF1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</w:pPr>
            <w:r w:rsidRPr="003924F5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 xml:space="preserve"> </w:t>
            </w:r>
            <w:r w:rsidRPr="003924F5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 xml:space="preserve"> </w:t>
            </w:r>
            <w:r w:rsidRPr="003924F5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>10</w:t>
            </w:r>
          </w:p>
          <w:p w:rsidR="00FB0AF1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bCs/>
                <w:spacing w:val="-2"/>
                <w:kern w:val="0"/>
                <w:sz w:val="20"/>
                <w:szCs w:val="20"/>
                <w:lang w:val="sr-Latn-ME" w:bidi="ar-SA"/>
              </w:rPr>
              <w:t xml:space="preserve">  10</w:t>
            </w:r>
          </w:p>
          <w:p w:rsidR="00FB0AF1" w:rsidRPr="003924F5" w:rsidRDefault="00FB0AF1" w:rsidP="00544D38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val="sr-Latn-ME" w:bidi="ar-SA"/>
              </w:rPr>
              <w:t xml:space="preserve">  </w:t>
            </w:r>
            <w:r w:rsidRPr="003924F5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10</w:t>
            </w:r>
          </w:p>
        </w:tc>
      </w:tr>
      <w:tr w:rsidR="00FB0AF1" w:rsidRPr="003924F5" w:rsidTr="00FB0AF1">
        <w:trPr>
          <w:trHeight w:val="502"/>
        </w:trPr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0AF1" w:rsidRPr="003924F5" w:rsidRDefault="00FB0AF1" w:rsidP="000017D5">
            <w:pPr>
              <w:keepNext/>
              <w:keepLines/>
              <w:widowControl/>
              <w:autoSpaceDE w:val="0"/>
              <w:autoSpaceDN w:val="0"/>
              <w:adjustRightInd w:val="0"/>
              <w:spacing w:line="264" w:lineRule="atLeast"/>
              <w:ind w:right="-533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bidi="ar-SA"/>
              </w:rPr>
              <w:t>UKUPNO (Y)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0AF1" w:rsidRPr="003924F5" w:rsidRDefault="00FB0AF1" w:rsidP="00FB0AF1">
            <w:pPr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center"/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</w:pPr>
            <w:r w:rsidRPr="003924F5">
              <w:rPr>
                <w:rFonts w:ascii="Cambria" w:eastAsia="Times New Roman" w:hAnsi="Cambria" w:cs="Calibri"/>
                <w:b/>
                <w:bCs/>
                <w:spacing w:val="-2"/>
                <w:kern w:val="0"/>
                <w:sz w:val="20"/>
                <w:szCs w:val="20"/>
                <w:lang w:bidi="ar-SA"/>
              </w:rPr>
              <w:t>100</w:t>
            </w:r>
          </w:p>
          <w:p w:rsidR="00FB0AF1" w:rsidRPr="003924F5" w:rsidRDefault="00FB0AF1" w:rsidP="00FB0AF1">
            <w:pPr>
              <w:keepNext/>
              <w:keepLines/>
              <w:widowControl/>
              <w:tabs>
                <w:tab w:val="left" w:pos="34"/>
              </w:tabs>
              <w:autoSpaceDE w:val="0"/>
              <w:autoSpaceDN w:val="0"/>
              <w:adjustRightInd w:val="0"/>
              <w:spacing w:line="264" w:lineRule="atLeast"/>
              <w:ind w:right="240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</w:p>
        </w:tc>
      </w:tr>
    </w:tbl>
    <w:p w:rsidR="00FB0AF1" w:rsidRPr="003924F5" w:rsidRDefault="00FB0AF1" w:rsidP="00FB0AF1">
      <w:pPr>
        <w:ind w:left="-426" w:right="-426"/>
        <w:rPr>
          <w:rFonts w:ascii="Cambria" w:hAnsi="Cambria"/>
          <w:sz w:val="20"/>
          <w:szCs w:val="20"/>
        </w:rPr>
      </w:pPr>
    </w:p>
    <w:p w:rsidR="00FB0AF1" w:rsidRPr="003924F5" w:rsidRDefault="00FB0AF1" w:rsidP="00FB0AF1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  <w:proofErr w:type="spellStart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Metod</w:t>
      </w:r>
      <w:proofErr w:type="spellEnd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ocjenjivanja</w:t>
      </w:r>
      <w:proofErr w:type="spellEnd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svakog</w:t>
      </w:r>
      <w:proofErr w:type="spellEnd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elementa</w:t>
      </w:r>
      <w:proofErr w:type="spellEnd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Ponude</w:t>
      </w:r>
      <w:proofErr w:type="spellEnd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podliježe</w:t>
      </w:r>
      <w:proofErr w:type="spellEnd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bodovanju</w:t>
      </w:r>
      <w:proofErr w:type="spellEnd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val="en-US" w:eastAsia="sr-Latn-ME" w:bidi="ar-SA"/>
        </w:rPr>
        <w:t>sljede</w:t>
      </w:r>
      <w:proofErr w:type="spellEnd"/>
      <w:r w:rsidRPr="003924F5">
        <w:rPr>
          <w:rFonts w:ascii="Cambria" w:eastAsia="Times New Roman" w:hAnsi="Cambria" w:cs="Calibri"/>
          <w:bCs/>
          <w:spacing w:val="-2"/>
          <w:kern w:val="0"/>
          <w:sz w:val="20"/>
          <w:szCs w:val="20"/>
          <w:lang w:eastAsia="sr-Latn-ME" w:bidi="ar-SA"/>
        </w:rPr>
        <w:t>ći:</w:t>
      </w:r>
    </w:p>
    <w:p w:rsidR="00FB0AF1" w:rsidRPr="003924F5" w:rsidRDefault="00FB0AF1" w:rsidP="00FB0AF1">
      <w:pPr>
        <w:keepNext/>
        <w:keepLines/>
        <w:widowControl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spacing w:val="-2"/>
          <w:kern w:val="0"/>
          <w:sz w:val="20"/>
          <w:szCs w:val="20"/>
          <w:lang w:val="en-US" w:eastAsia="sr-Latn-ME" w:bidi="ar-SA"/>
        </w:rPr>
      </w:pPr>
    </w:p>
    <w:p w:rsidR="00FB0AF1" w:rsidRPr="003924F5" w:rsidRDefault="00FB0AF1" w:rsidP="00FB0AF1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</w:pP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A) </w:t>
      </w:r>
      <w:proofErr w:type="spellStart"/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Naknada</w:t>
      </w:r>
      <w:proofErr w:type="spellEnd"/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 xml:space="preserve"> za </w:t>
      </w:r>
      <w:proofErr w:type="spellStart"/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korišćenje</w:t>
      </w:r>
      <w:proofErr w:type="spellEnd"/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/</w:t>
      </w:r>
      <w:proofErr w:type="spellStart"/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en-US" w:eastAsia="sr-Latn-ME" w:bidi="ar-SA"/>
        </w:rPr>
        <w:t>Zakupnina</w:t>
      </w:r>
      <w:proofErr w:type="spellEnd"/>
    </w:p>
    <w:p w:rsidR="00FB0AF1" w:rsidRPr="003924F5" w:rsidRDefault="00FB0AF1" w:rsidP="00FB0AF1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Cijena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fiksnog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iznosa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zemljišta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predstavlja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nov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čani iznos u EUR po metru kvadratnom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(m</w:t>
      </w:r>
      <w:r w:rsidRPr="003924F5">
        <w:rPr>
          <w:rFonts w:ascii="Cambria" w:eastAsia="Times New Roman" w:hAnsi="Cambria" w:cs="Calibri"/>
          <w:kern w:val="0"/>
          <w:sz w:val="20"/>
          <w:szCs w:val="20"/>
          <w:vertAlign w:val="superscript"/>
          <w:lang w:val="sr-Latn-ME" w:eastAsia="sr-Latn-ME" w:bidi="ar-SA"/>
        </w:rPr>
        <w:t>2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)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koji je ponuđen za zakup zemljišta koje je predmet Tendera.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dodijeliti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osnovu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đene zakupnine koje je predmet Tendera je 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 xml:space="preserve">50 bodova i predstavlja zbir bodova po osnovu vrednovanja ponuđene cijene po </w:t>
      </w:r>
      <w:proofErr w:type="gramStart"/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m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vertAlign w:val="superscript"/>
          <w:lang w:val="sr-Latn-ME" w:eastAsia="sr-Latn-ME" w:bidi="ar-SA"/>
        </w:rPr>
        <w:t>2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 xml:space="preserve"> :</w:t>
      </w:r>
      <w:proofErr w:type="gramEnd"/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-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za prvih deset godina godina trajanja ugovora ( cijena ne manja od 1,00 euro po m</w:t>
      </w:r>
      <w:r w:rsidRPr="003924F5">
        <w:rPr>
          <w:rFonts w:ascii="Cambria" w:eastAsia="Times New Roman" w:hAnsi="Cambria" w:cs="Calibri"/>
          <w:kern w:val="0"/>
          <w:sz w:val="20"/>
          <w:szCs w:val="20"/>
          <w:vertAlign w:val="superscript"/>
          <w:lang w:val="sr-Latn-ME" w:eastAsia="sr-Latn-ME" w:bidi="ar-SA"/>
        </w:rPr>
        <w:t xml:space="preserve">2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obale i akvatorijuma) ponuđaču se dodijeljuje maksimalno 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10 bodova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, 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-za period od 11 do 20 godine trajanja ugovora (cijena ne manja od 2,00 euro po m</w:t>
      </w:r>
      <w:r w:rsidRPr="003924F5">
        <w:rPr>
          <w:rFonts w:ascii="Cambria" w:eastAsia="Times New Roman" w:hAnsi="Cambria" w:cs="Calibri"/>
          <w:kern w:val="0"/>
          <w:sz w:val="20"/>
          <w:szCs w:val="20"/>
          <w:vertAlign w:val="superscript"/>
          <w:lang w:val="sr-Latn-ME" w:eastAsia="sr-Latn-ME" w:bidi="ar-SA"/>
        </w:rPr>
        <w:t xml:space="preserve">2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obale i akvatorijuma) ponuđaču se dodijeljuje maksimalno 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10 bodova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, 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-za period od 21 do 30 godine trajanja ugovora (cijena ne manja od 3,00 euro po m</w:t>
      </w:r>
      <w:r w:rsidRPr="003924F5">
        <w:rPr>
          <w:rFonts w:ascii="Cambria" w:eastAsia="Times New Roman" w:hAnsi="Cambria" w:cs="Calibri"/>
          <w:kern w:val="0"/>
          <w:sz w:val="20"/>
          <w:szCs w:val="20"/>
          <w:vertAlign w:val="superscript"/>
          <w:lang w:val="sr-Latn-ME" w:eastAsia="sr-Latn-ME" w:bidi="ar-SA"/>
        </w:rPr>
        <w:t xml:space="preserve">2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obale i akvatorijuma)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ponuđaču se dodijeljuje maksimalno 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30 bodova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, 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Ponuđač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dužan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da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dostavi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ponudu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cijene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</w:t>
      </w:r>
      <w:r w:rsidRPr="003924F5">
        <w:rPr>
          <w:rFonts w:ascii="Cambria" w:eastAsia="Times New Roman" w:hAnsi="Cambria" w:cs="Calibri"/>
          <w:kern w:val="0"/>
          <w:sz w:val="20"/>
          <w:szCs w:val="20"/>
          <w:vertAlign w:val="superscript"/>
          <w:lang w:val="en-US" w:eastAsia="sr-Latn-ME" w:bidi="ar-SA"/>
        </w:rPr>
        <w:t xml:space="preserve">2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će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vrednovanja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,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posebno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za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svaki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period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trajanja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ugovora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ne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može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manja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od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cijene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euro/m</w:t>
      </w:r>
      <w:r w:rsidRPr="003924F5">
        <w:rPr>
          <w:rFonts w:ascii="Cambria" w:eastAsia="Times New Roman" w:hAnsi="Cambria" w:cs="Calibri"/>
          <w:kern w:val="0"/>
          <w:sz w:val="20"/>
          <w:szCs w:val="20"/>
          <w:vertAlign w:val="superscript"/>
          <w:lang w:val="en-US" w:eastAsia="sr-Latn-ME" w:bidi="ar-SA"/>
        </w:rPr>
        <w:t xml:space="preserve">2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navedena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minimalna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cjena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godišnjeg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 za</w:t>
      </w:r>
      <w:proofErr w:type="gram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određeni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period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trajanja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ugovora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FB0AF1" w:rsidRPr="003924F5" w:rsidRDefault="00FB0AF1" w:rsidP="00FB0AF1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ponuđene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zakupnine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biće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obavljeno </w:t>
      </w:r>
      <w:proofErr w:type="gramStart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na</w:t>
      </w:r>
      <w:proofErr w:type="gramEnd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sljedeći način: Ponuda sa najvišom ponu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đ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enom zakupninom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za svaki od naznačenih perioda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dobiće maksimalni broj bodova, a ostale Ponude dobijaju proporcionalno manji broj bodova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. Broj bodova po osnovu kriterijuma zakupnine predstavlja zbir bodova po osnovu vrednovanja ponuđene cijene za sva tri navedena perioda.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346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346" w:lineRule="atLeast"/>
        <w:ind w:left="-426" w:right="-426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r w:rsidRPr="003924F5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B) </w:t>
      </w:r>
      <w:proofErr w:type="spellStart"/>
      <w:r w:rsidRPr="003924F5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Investicioni</w:t>
      </w:r>
      <w:proofErr w:type="spellEnd"/>
      <w:r w:rsidRPr="003924F5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 program  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Cilj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Tenderskog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postupka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je da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obezbijedi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realizaciju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kojim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se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unapređuje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turistička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Crne Gore. Vrednovanje daje prednost brzom početku Investicionog programa, stoga Investicioni program mora da sadrži strukturu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i planirani izvor potrebnog investicionog kapitala.</w:t>
      </w:r>
    </w:p>
    <w:p w:rsidR="003924F5" w:rsidRDefault="003924F5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</w:p>
    <w:p w:rsidR="003924F5" w:rsidRDefault="003924F5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</w:pP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Minimalni iznos ulaganja je 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1.353.300,00 eura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( slovima: jedanmilion tristotinepedesettrihiljadetristotine eura).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Investicioni program mora biti obezbijeđen Činidbenom garancijom u momentu zaključenju ugovora. 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bodovanja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đača, uzima se u obzir: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 xml:space="preserve"> v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isina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trajnih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ulaganja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lokaciji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.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Maksimalni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bodova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dodijeljen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đaču za ponuđeni Investicioni program je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20,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proofErr w:type="gramStart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a</w:t>
      </w:r>
      <w:proofErr w:type="gramEnd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ostale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p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onude dobijaju proporcionalno manji broj bodova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ahoma"/>
          <w:b/>
          <w:sz w:val="20"/>
          <w:szCs w:val="20"/>
          <w:lang w:val="hr-HR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Rok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realizacije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Investicionog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programa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mora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biti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izražen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kao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cijeli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broj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godina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i ne smije biti duži </w:t>
      </w:r>
      <w:proofErr w:type="gramStart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od</w:t>
      </w:r>
      <w:proofErr w:type="gramEnd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5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eastAsia="sr-Latn-ME" w:bidi="ar-SA"/>
        </w:rPr>
        <w:t xml:space="preserve"> godin</w:t>
      </w:r>
      <w:r w:rsidRPr="003924F5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a.</w:t>
      </w:r>
    </w:p>
    <w:p w:rsidR="00FB0AF1" w:rsidRPr="003924F5" w:rsidRDefault="00FB0AF1" w:rsidP="00FB0AF1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</w:pPr>
    </w:p>
    <w:p w:rsidR="00FB0AF1" w:rsidRPr="003924F5" w:rsidRDefault="00FB0AF1" w:rsidP="00FB0AF1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</w:pPr>
      <w:r w:rsidRPr="003924F5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 xml:space="preserve">C) Reference </w:t>
      </w:r>
      <w:proofErr w:type="spellStart"/>
      <w:r w:rsidRPr="003924F5">
        <w:rPr>
          <w:rFonts w:ascii="Cambria" w:eastAsia="Times New Roman" w:hAnsi="Cambria" w:cs="Calibri"/>
          <w:b/>
          <w:bCs/>
          <w:kern w:val="0"/>
          <w:sz w:val="20"/>
          <w:szCs w:val="20"/>
          <w:lang w:val="en-US" w:eastAsia="sr-Latn-ME" w:bidi="ar-SA"/>
        </w:rPr>
        <w:t>Ponu</w:t>
      </w:r>
      <w:proofErr w:type="spellEnd"/>
      <w:r w:rsidRPr="003924F5">
        <w:rPr>
          <w:rFonts w:ascii="Cambria" w:eastAsia="Times New Roman" w:hAnsi="Cambria" w:cs="Calibri"/>
          <w:b/>
          <w:bCs/>
          <w:kern w:val="0"/>
          <w:sz w:val="20"/>
          <w:szCs w:val="20"/>
          <w:lang w:eastAsia="sr-Latn-ME" w:bidi="ar-SA"/>
        </w:rPr>
        <w:t>đača</w:t>
      </w:r>
    </w:p>
    <w:p w:rsidR="00FB0AF1" w:rsidRPr="003924F5" w:rsidRDefault="00FB0AF1" w:rsidP="00FB0AF1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Prilikom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ocjene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ovog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kriterijuma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Tenderska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komisija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gramStart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će</w:t>
      </w:r>
      <w:proofErr w:type="gramEnd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uzeti u obzir nekoliko ključnih faktora, između ostalog i sljedeće:</w:t>
      </w:r>
    </w:p>
    <w:p w:rsidR="00FB0AF1" w:rsidRPr="003924F5" w:rsidRDefault="00FB0AF1" w:rsidP="00FB0AF1">
      <w:pPr>
        <w:widowControl/>
        <w:numPr>
          <w:ilvl w:val="0"/>
          <w:numId w:val="3"/>
        </w:numPr>
        <w:tabs>
          <w:tab w:val="left" w:pos="-284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</w:pP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Vlasništvo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na</w:t>
      </w:r>
      <w:proofErr w:type="spellEnd"/>
      <w:proofErr w:type="gram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nepokretnostima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(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zemljištem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i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objektima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) u 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zaleđu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lokacije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koja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predmet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Tendera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FB0AF1" w:rsidRPr="003924F5" w:rsidRDefault="00FB0AF1" w:rsidP="00FB0AF1">
      <w:pPr>
        <w:widowControl/>
        <w:numPr>
          <w:ilvl w:val="0"/>
          <w:numId w:val="3"/>
        </w:numPr>
        <w:tabs>
          <w:tab w:val="left" w:pos="-284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Ponuđač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je d</w:t>
      </w:r>
      <w:r w:rsidRPr="003924F5">
        <w:rPr>
          <w:rFonts w:ascii="Cambria" w:hAnsi="Cambria"/>
          <w:sz w:val="20"/>
          <w:szCs w:val="20"/>
        </w:rPr>
        <w:t>osadašnji korisnik</w:t>
      </w:r>
      <w:r w:rsidRPr="003924F5">
        <w:rPr>
          <w:rFonts w:ascii="Cambria" w:hAnsi="Cambria"/>
          <w:sz w:val="20"/>
          <w:szCs w:val="20"/>
          <w:lang w:val="sr-Latn-ME"/>
        </w:rPr>
        <w:t xml:space="preserve"> morskog dobra</w:t>
      </w:r>
      <w:r w:rsidRPr="003924F5">
        <w:rPr>
          <w:rFonts w:ascii="Cambria" w:hAnsi="Cambria"/>
          <w:sz w:val="20"/>
          <w:szCs w:val="20"/>
        </w:rPr>
        <w:t xml:space="preserve"> </w:t>
      </w:r>
    </w:p>
    <w:p w:rsidR="00FB0AF1" w:rsidRPr="003924F5" w:rsidRDefault="00FB0AF1" w:rsidP="00FB0AF1">
      <w:pPr>
        <w:widowControl/>
        <w:numPr>
          <w:ilvl w:val="0"/>
          <w:numId w:val="3"/>
        </w:numPr>
        <w:tabs>
          <w:tab w:val="left" w:pos="-284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Dosadašnji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korisnik</w:t>
      </w:r>
      <w:proofErr w:type="spellEnd"/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/</w:t>
      </w:r>
      <w:r w:rsidRPr="003924F5">
        <w:rPr>
          <w:rFonts w:ascii="Cambria" w:hAnsi="Cambria" w:cs="Cambria"/>
          <w:sz w:val="20"/>
          <w:szCs w:val="20"/>
          <w:lang w:val="pl-PL"/>
        </w:rPr>
        <w:t xml:space="preserve"> </w:t>
      </w:r>
      <w:proofErr w:type="gramStart"/>
      <w:r w:rsidRPr="003924F5">
        <w:rPr>
          <w:rFonts w:ascii="Cambria" w:hAnsi="Cambria" w:cs="Cambria"/>
          <w:sz w:val="20"/>
          <w:szCs w:val="20"/>
          <w:lang w:val="pl-PL"/>
        </w:rPr>
        <w:t>zakupac  obale</w:t>
      </w:r>
      <w:proofErr w:type="gramEnd"/>
      <w:r w:rsidRPr="003924F5">
        <w:rPr>
          <w:rFonts w:ascii="Cambria" w:hAnsi="Cambria" w:cs="Cambria"/>
          <w:sz w:val="20"/>
          <w:szCs w:val="20"/>
          <w:lang w:val="pl-PL"/>
        </w:rPr>
        <w:t>/kupališta koja je predmet poziva</w:t>
      </w:r>
      <w:r w:rsidRPr="003924F5">
        <w:rPr>
          <w:rFonts w:ascii="Cambria" w:eastAsia="Times New Roman" w:hAnsi="Cambria" w:cs="Calibri"/>
          <w:spacing w:val="3"/>
          <w:kern w:val="0"/>
          <w:sz w:val="20"/>
          <w:szCs w:val="20"/>
          <w:lang w:val="en-US" w:eastAsia="sr-Latn-ME" w:bidi="ar-SA"/>
        </w:rPr>
        <w:t>.</w:t>
      </w:r>
    </w:p>
    <w:p w:rsidR="00FB0AF1" w:rsidRPr="003924F5" w:rsidRDefault="00FB0AF1" w:rsidP="00FB0AF1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FB0AF1" w:rsidRPr="003924F5" w:rsidRDefault="00FB0AF1" w:rsidP="00FB0AF1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3924F5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3924F5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3924F5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3924F5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3924F5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FB0AF1" w:rsidRPr="003924F5" w:rsidRDefault="00FB0AF1" w:rsidP="00FB0AF1">
      <w:pPr>
        <w:autoSpaceDE w:val="0"/>
        <w:ind w:left="-426" w:right="-426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FB0AF1" w:rsidRPr="003924F5" w:rsidRDefault="00FB0AF1" w:rsidP="00FB0AF1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hr-HR"/>
        </w:rPr>
        <w:t xml:space="preserve"> tri č</w:t>
      </w:r>
      <w:r w:rsidRPr="003924F5">
        <w:rPr>
          <w:rFonts w:ascii="Cambria" w:hAnsi="Cambria"/>
          <w:color w:val="000000"/>
          <w:sz w:val="20"/>
          <w:szCs w:val="20"/>
          <w:lang w:val="es-ES"/>
        </w:rPr>
        <w:t>lana</w:t>
      </w:r>
      <w:r w:rsidRPr="003924F5">
        <w:rPr>
          <w:rFonts w:ascii="Cambria" w:hAnsi="Cambria"/>
          <w:color w:val="000000"/>
          <w:sz w:val="20"/>
          <w:szCs w:val="20"/>
          <w:lang w:val="hr-HR"/>
        </w:rPr>
        <w:t xml:space="preserve">: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predsjednik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3924F5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3924F5">
        <w:rPr>
          <w:rFonts w:ascii="Cambria" w:hAnsi="Cambria"/>
          <w:color w:val="000000"/>
          <w:sz w:val="20"/>
          <w:szCs w:val="20"/>
          <w:lang w:val="hr-HR"/>
        </w:rPr>
        <w:t xml:space="preserve"> dva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člana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FB0AF1" w:rsidRPr="003924F5" w:rsidRDefault="00FB0AF1" w:rsidP="00FB0AF1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</w:t>
      </w:r>
      <w:r w:rsidRPr="003924F5">
        <w:rPr>
          <w:rFonts w:ascii="Cambria" w:hAnsi="Cambria" w:cs="Times New Roman"/>
          <w:sz w:val="20"/>
          <w:szCs w:val="20"/>
          <w:lang w:val="sr-Latn-ME"/>
        </w:rPr>
        <w:t xml:space="preserve">i </w:t>
      </w:r>
      <w:r w:rsidRPr="003924F5">
        <w:rPr>
          <w:rFonts w:ascii="Cambria" w:hAnsi="Cambria" w:cs="Times New Roman"/>
          <w:sz w:val="20"/>
          <w:szCs w:val="20"/>
        </w:rPr>
        <w:t xml:space="preserve">neće biti predmet vrednovanja. 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>Tendersk</w:t>
      </w:r>
      <w:r w:rsidRPr="003924F5">
        <w:rPr>
          <w:rFonts w:ascii="Cambria" w:hAnsi="Cambria" w:cs="Times New Roman"/>
          <w:sz w:val="20"/>
          <w:szCs w:val="20"/>
          <w:lang w:val="sr-Latn-ME"/>
        </w:rPr>
        <w:t>a</w:t>
      </w:r>
      <w:r w:rsidRPr="003924F5">
        <w:rPr>
          <w:rFonts w:ascii="Cambria" w:hAnsi="Cambria" w:cs="Times New Roman"/>
          <w:sz w:val="20"/>
          <w:szCs w:val="20"/>
        </w:rPr>
        <w:t xml:space="preserve"> komisij</w:t>
      </w:r>
      <w:r w:rsidRPr="003924F5">
        <w:rPr>
          <w:rFonts w:ascii="Cambria" w:hAnsi="Cambria" w:cs="Times New Roman"/>
          <w:sz w:val="20"/>
          <w:szCs w:val="20"/>
          <w:lang w:val="sr-Latn-ME"/>
        </w:rPr>
        <w:t>a</w:t>
      </w:r>
      <w:r w:rsidRPr="003924F5">
        <w:rPr>
          <w:rFonts w:ascii="Cambria" w:hAnsi="Cambria" w:cs="Times New Roman"/>
          <w:sz w:val="20"/>
          <w:szCs w:val="20"/>
        </w:rPr>
        <w:t xml:space="preserve"> vrš</w:t>
      </w:r>
      <w:r w:rsidRPr="003924F5">
        <w:rPr>
          <w:rFonts w:ascii="Cambria" w:hAnsi="Cambria" w:cs="Times New Roman"/>
          <w:sz w:val="20"/>
          <w:szCs w:val="20"/>
          <w:lang w:val="sr-Latn-ME"/>
        </w:rPr>
        <w:t>i</w:t>
      </w:r>
      <w:r w:rsidRPr="003924F5">
        <w:rPr>
          <w:rFonts w:ascii="Cambria" w:hAnsi="Cambria" w:cs="Times New Roman"/>
          <w:sz w:val="20"/>
          <w:szCs w:val="20"/>
        </w:rPr>
        <w:t xml:space="preserve"> otvaranje ponuda, ocjenu i vrednovanje ponuda za koje ocijeni da su formalno ispravne, da sadrže sve dokaze koji su traženi tekstom </w:t>
      </w:r>
      <w:r w:rsidRPr="003924F5">
        <w:rPr>
          <w:rFonts w:ascii="Cambria" w:hAnsi="Cambria" w:cs="Times New Roman"/>
          <w:sz w:val="20"/>
          <w:szCs w:val="20"/>
          <w:lang w:val="sr-Latn-ME"/>
        </w:rPr>
        <w:t>J</w:t>
      </w:r>
      <w:r w:rsidRPr="003924F5">
        <w:rPr>
          <w:rFonts w:ascii="Cambria" w:hAnsi="Cambria" w:cs="Times New Roman"/>
          <w:sz w:val="20"/>
          <w:szCs w:val="20"/>
        </w:rPr>
        <w:t>avnog poziva i ukupno prihvatljive i utvrđuje rang listu</w:t>
      </w:r>
      <w:r w:rsidRPr="003924F5">
        <w:rPr>
          <w:rFonts w:ascii="Cambria" w:hAnsi="Cambria" w:cs="Times New Roman"/>
          <w:sz w:val="20"/>
          <w:szCs w:val="20"/>
          <w:lang w:val="sr-Latn-ME"/>
        </w:rPr>
        <w:t>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Ponuda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proofErr w:type="gram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sa</w:t>
      </w:r>
      <w:proofErr w:type="spellEnd"/>
      <w:proofErr w:type="gramEnd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 xml:space="preserve"> </w:t>
      </w:r>
      <w:proofErr w:type="spellStart"/>
      <w:r w:rsidRPr="003924F5">
        <w:rPr>
          <w:rFonts w:ascii="Cambria" w:eastAsia="Times New Roman" w:hAnsi="Cambria" w:cs="Calibri"/>
          <w:kern w:val="0"/>
          <w:sz w:val="20"/>
          <w:szCs w:val="20"/>
          <w:lang w:val="en-US" w:eastAsia="sr-Latn-ME" w:bidi="ar-SA"/>
        </w:rPr>
        <w:t>najve</w:t>
      </w:r>
      <w:proofErr w:type="spellEnd"/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ćim brojem dodijeljenih bodova će biti rangiran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kao prv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val="sr-Latn-ME" w:eastAsia="sr-Latn-ME" w:bidi="ar-SA"/>
        </w:rPr>
        <w:t>a</w:t>
      </w: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 xml:space="preserve"> na Rang listi. </w:t>
      </w:r>
    </w:p>
    <w:p w:rsidR="00FB0AF1" w:rsidRPr="003924F5" w:rsidRDefault="00FB0AF1" w:rsidP="00FB0AF1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  <w:r w:rsidRPr="003924F5"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  <w:t>U slučaju jednakih rezultata biće izabran Ponuđač koji je ponudio najveći iznos Investicionog programa u prve dvije godine po Zaključenju ugovora.</w:t>
      </w:r>
    </w:p>
    <w:p w:rsidR="00FB0AF1" w:rsidRPr="003924F5" w:rsidRDefault="00FB0AF1" w:rsidP="00FB0AF1">
      <w:pPr>
        <w:widowControl/>
        <w:tabs>
          <w:tab w:val="left" w:pos="720"/>
        </w:tabs>
        <w:suppressAutoHyphens w:val="0"/>
        <w:autoSpaceDE w:val="0"/>
        <w:autoSpaceDN w:val="0"/>
        <w:adjustRightInd w:val="0"/>
        <w:ind w:left="-426" w:right="-426"/>
        <w:jc w:val="both"/>
        <w:rPr>
          <w:rFonts w:ascii="Cambria" w:eastAsia="Times New Roman" w:hAnsi="Cambria" w:cs="Calibri"/>
          <w:kern w:val="0"/>
          <w:sz w:val="20"/>
          <w:szCs w:val="20"/>
          <w:lang w:eastAsia="sr-Latn-ME" w:bidi="ar-SA"/>
        </w:rPr>
      </w:pPr>
    </w:p>
    <w:p w:rsidR="00FB0AF1" w:rsidRPr="003924F5" w:rsidRDefault="00FB0AF1" w:rsidP="00FB0AF1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FB0AF1" w:rsidRPr="003924F5" w:rsidRDefault="00FB0AF1" w:rsidP="00FB0AF1">
      <w:pPr>
        <w:ind w:left="-426" w:right="-426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5 (pet) dana od dana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3924F5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FB0AF1" w:rsidRPr="003924F5" w:rsidRDefault="00FB0AF1" w:rsidP="00FB0AF1">
      <w:pPr>
        <w:autoSpaceDE w:val="0"/>
        <w:ind w:left="-426" w:right="-426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Izabrani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30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3924F5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FB0AF1" w:rsidRPr="003924F5" w:rsidRDefault="00FB0AF1" w:rsidP="00FB0AF1">
      <w:pPr>
        <w:ind w:left="-426" w:right="-426"/>
        <w:jc w:val="both"/>
        <w:rPr>
          <w:rFonts w:ascii="Cambria" w:hAnsi="Cambria"/>
          <w:sz w:val="20"/>
          <w:szCs w:val="20"/>
        </w:rPr>
      </w:pP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, a 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Tenderska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komisija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. U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odustanka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svih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pozvanih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zaključe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Tender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proglasiti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bCs/>
          <w:sz w:val="20"/>
          <w:szCs w:val="20"/>
          <w:lang w:val="es-ES"/>
        </w:rPr>
        <w:t>neuspjelim</w:t>
      </w:r>
      <w:proofErr w:type="spellEnd"/>
      <w:r w:rsidRPr="003924F5">
        <w:rPr>
          <w:rFonts w:ascii="Cambria" w:hAnsi="Cambria" w:cs="Times New Roman"/>
          <w:bCs/>
          <w:sz w:val="20"/>
          <w:szCs w:val="20"/>
          <w:lang w:val="es-ES"/>
        </w:rPr>
        <w:t>.</w:t>
      </w:r>
    </w:p>
    <w:p w:rsidR="00FB0AF1" w:rsidRPr="003924F5" w:rsidRDefault="00FB0AF1" w:rsidP="00FB0AF1">
      <w:pPr>
        <w:tabs>
          <w:tab w:val="left" w:pos="-312"/>
          <w:tab w:val="left" w:pos="389"/>
        </w:tabs>
        <w:autoSpaceDE w:val="0"/>
        <w:ind w:left="-426" w:right="-426"/>
        <w:jc w:val="both"/>
        <w:rPr>
          <w:rFonts w:ascii="Cambria" w:hAnsi="Cambria" w:cs="Times New Roman"/>
          <w:color w:val="000000"/>
          <w:sz w:val="20"/>
          <w:szCs w:val="20"/>
          <w:lang w:val="es-ES"/>
        </w:rPr>
      </w:pP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Ponuđači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koji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nijesu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izabrani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mogu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da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preuzmu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bankarske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garancije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ponude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u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roku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30 (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trideset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)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dana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od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dana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konačnosti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odluke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o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izbodu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najpovoljnije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>ponude</w:t>
      </w:r>
      <w:proofErr w:type="spellEnd"/>
      <w:r w:rsidRPr="003924F5">
        <w:rPr>
          <w:rFonts w:ascii="Cambria" w:hAnsi="Cambria" w:cs="Times New Roman"/>
          <w:color w:val="000000"/>
          <w:sz w:val="20"/>
          <w:szCs w:val="20"/>
          <w:lang w:val="es-ES"/>
        </w:rPr>
        <w:t xml:space="preserve">. </w:t>
      </w:r>
    </w:p>
    <w:p w:rsidR="00FB0AF1" w:rsidRPr="003924F5" w:rsidRDefault="00FB0AF1" w:rsidP="00FB0AF1">
      <w:pPr>
        <w:autoSpaceDE w:val="0"/>
        <w:autoSpaceDN w:val="0"/>
        <w:adjustRightInd w:val="0"/>
        <w:ind w:left="-426" w:right="-426"/>
        <w:jc w:val="both"/>
        <w:rPr>
          <w:rFonts w:ascii="Cambria" w:hAnsi="Cambria"/>
          <w:sz w:val="20"/>
          <w:szCs w:val="20"/>
          <w:lang w:val="en-US"/>
        </w:rPr>
      </w:pPr>
      <w:r w:rsidRPr="003924F5">
        <w:rPr>
          <w:rFonts w:ascii="Cambria" w:hAnsi="Cambria"/>
          <w:sz w:val="20"/>
          <w:szCs w:val="20"/>
          <w:lang w:val="en-US"/>
        </w:rPr>
        <w:t xml:space="preserve">          </w:t>
      </w:r>
      <w:r w:rsidRPr="003924F5">
        <w:rPr>
          <w:rFonts w:ascii="Cambria" w:hAnsi="Cambria"/>
          <w:sz w:val="20"/>
          <w:szCs w:val="20"/>
          <w:lang w:val="en-US"/>
        </w:rPr>
        <w:tab/>
      </w:r>
      <w:r w:rsidRPr="003924F5">
        <w:rPr>
          <w:rFonts w:ascii="Cambria" w:hAnsi="Cambria"/>
          <w:sz w:val="20"/>
          <w:szCs w:val="20"/>
          <w:lang w:val="en-US"/>
        </w:rPr>
        <w:tab/>
      </w:r>
      <w:r w:rsidRPr="003924F5">
        <w:rPr>
          <w:rFonts w:ascii="Cambria" w:hAnsi="Cambria"/>
          <w:sz w:val="20"/>
          <w:szCs w:val="20"/>
          <w:lang w:val="en-US"/>
        </w:rPr>
        <w:tab/>
        <w:t xml:space="preserve">    </w:t>
      </w:r>
    </w:p>
    <w:p w:rsidR="003924F5" w:rsidRPr="003924F5" w:rsidRDefault="003924F5" w:rsidP="003924F5">
      <w:pPr>
        <w:tabs>
          <w:tab w:val="left" w:pos="-312"/>
          <w:tab w:val="left" w:pos="389"/>
        </w:tabs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  <w:r w:rsidRPr="003924F5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3924F5" w:rsidRPr="003924F5" w:rsidRDefault="003924F5" w:rsidP="003924F5">
      <w:pPr>
        <w:tabs>
          <w:tab w:val="left" w:pos="-312"/>
          <w:tab w:val="left" w:pos="389"/>
        </w:tabs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  <w:r w:rsidRPr="003924F5">
        <w:rPr>
          <w:rFonts w:ascii="Cambria" w:hAnsi="Cambria" w:cs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Pr="003924F5">
        <w:rPr>
          <w:rFonts w:ascii="Cambria" w:hAnsi="Cambria" w:cs="Cambria"/>
          <w:sz w:val="20"/>
          <w:szCs w:val="20"/>
          <w:lang w:val="sr-Latn-ME"/>
        </w:rPr>
        <w:t>6</w:t>
      </w:r>
      <w:r w:rsidRPr="003924F5">
        <w:rPr>
          <w:rFonts w:ascii="Cambria" w:hAnsi="Cambria" w:cs="Cambria"/>
          <w:sz w:val="20"/>
          <w:szCs w:val="20"/>
        </w:rPr>
        <w:t xml:space="preserve"> sati (sa pauzom od 11.30-12.00 časova), od dana objavljivanja Javnog poziva do zaključno </w:t>
      </w:r>
      <w:r w:rsidRPr="003924F5">
        <w:rPr>
          <w:rFonts w:ascii="Cambria" w:hAnsi="Cambria" w:cs="Cambria"/>
          <w:b/>
          <w:sz w:val="20"/>
          <w:szCs w:val="20"/>
          <w:lang w:val="sr-Latn-ME"/>
        </w:rPr>
        <w:t>0</w:t>
      </w:r>
      <w:r w:rsidRPr="003924F5">
        <w:rPr>
          <w:rFonts w:ascii="Cambria" w:hAnsi="Cambria" w:cs="Cambria"/>
          <w:b/>
          <w:sz w:val="20"/>
          <w:szCs w:val="20"/>
          <w:lang w:val="sr-Latn-ME"/>
        </w:rPr>
        <w:t>9</w:t>
      </w:r>
      <w:r w:rsidRPr="003924F5">
        <w:rPr>
          <w:rFonts w:ascii="Cambria" w:hAnsi="Cambria" w:cs="Cambria"/>
          <w:b/>
          <w:sz w:val="20"/>
          <w:szCs w:val="20"/>
          <w:lang w:val="sr-Latn-ME"/>
        </w:rPr>
        <w:t>.07.2018.god.</w:t>
      </w:r>
      <w:r w:rsidRPr="003924F5">
        <w:rPr>
          <w:rFonts w:ascii="Cambria" w:hAnsi="Cambria" w:cs="Cambria"/>
          <w:b/>
          <w:sz w:val="20"/>
          <w:szCs w:val="20"/>
        </w:rPr>
        <w:t> </w:t>
      </w: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  <w:r w:rsidRPr="003924F5">
        <w:rPr>
          <w:rFonts w:ascii="Cambria" w:hAnsi="Cambria" w:cs="Cambria"/>
          <w:sz w:val="20"/>
          <w:szCs w:val="20"/>
        </w:rPr>
        <w:t xml:space="preserve">Cijena tenderske dokumentacije iznosi </w:t>
      </w:r>
      <w:r w:rsidRPr="003924F5">
        <w:rPr>
          <w:rFonts w:ascii="Cambria" w:hAnsi="Cambria" w:cs="Cambria"/>
          <w:sz w:val="20"/>
          <w:szCs w:val="20"/>
          <w:lang w:val="sr-Latn-ME"/>
        </w:rPr>
        <w:t>10</w:t>
      </w:r>
      <w:r w:rsidRPr="003924F5">
        <w:rPr>
          <w:rFonts w:ascii="Cambria" w:hAnsi="Cambria" w:cs="Cambria"/>
          <w:sz w:val="20"/>
          <w:szCs w:val="20"/>
        </w:rPr>
        <w:t>0.00 eura a uplata se vrši na žiro račun broj 505-332-45 sa naznakom „otkup tenderske dokumentacije za kupališta“.</w:t>
      </w:r>
    </w:p>
    <w:p w:rsidR="003924F5" w:rsidRPr="003924F5" w:rsidRDefault="003924F5" w:rsidP="003924F5">
      <w:pPr>
        <w:ind w:left="-426" w:right="-284"/>
        <w:jc w:val="both"/>
        <w:rPr>
          <w:rFonts w:ascii="Cambria" w:hAnsi="Cambria" w:cs="Cambria"/>
          <w:sz w:val="20"/>
          <w:szCs w:val="20"/>
          <w:lang w:val="pl-PL"/>
        </w:rPr>
      </w:pPr>
    </w:p>
    <w:p w:rsidR="003924F5" w:rsidRPr="003924F5" w:rsidRDefault="003924F5" w:rsidP="003924F5">
      <w:pPr>
        <w:ind w:left="-426" w:right="-284"/>
        <w:jc w:val="both"/>
        <w:rPr>
          <w:rFonts w:ascii="Cambria" w:hAnsi="Cambria" w:cs="Cambria"/>
          <w:sz w:val="20"/>
          <w:szCs w:val="20"/>
          <w:lang w:val="pl-PL"/>
        </w:rPr>
      </w:pPr>
      <w:r w:rsidRPr="003924F5">
        <w:rPr>
          <w:rFonts w:ascii="Cambria" w:hAnsi="Cambria" w:cs="Cambria"/>
          <w:sz w:val="20"/>
          <w:szCs w:val="20"/>
          <w:lang w:val="pl-PL"/>
        </w:rPr>
        <w:t xml:space="preserve"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Instrukcije ponuđačima o načinu vrednovanja ponuda i </w:t>
      </w:r>
      <w:r w:rsidRPr="003924F5">
        <w:rPr>
          <w:rFonts w:ascii="Cambria" w:hAnsi="Cambria"/>
          <w:sz w:val="20"/>
          <w:szCs w:val="20"/>
          <w:lang w:val="hr-HR"/>
        </w:rPr>
        <w:t xml:space="preserve">Urbanističko tehničke uslove. </w:t>
      </w: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</w:p>
    <w:p w:rsidR="003924F5" w:rsidRDefault="003924F5" w:rsidP="003924F5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</w:p>
    <w:p w:rsidR="003924F5" w:rsidRDefault="003924F5" w:rsidP="003924F5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lastRenderedPageBreak/>
        <w:t xml:space="preserve">VIII Vrijeme i mjesto podnošenja ponuda </w:t>
      </w: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sz w:val="20"/>
          <w:szCs w:val="20"/>
        </w:rPr>
        <w:t>Ponude se dostavljaju svakog radnog dana od 08.00 do 1</w:t>
      </w:r>
      <w:r w:rsidRPr="003924F5">
        <w:rPr>
          <w:rFonts w:ascii="Cambria" w:hAnsi="Cambria" w:cs="Times New Roman"/>
          <w:sz w:val="20"/>
          <w:szCs w:val="20"/>
          <w:lang w:val="sr-Latn-ME"/>
        </w:rPr>
        <w:t>6</w:t>
      </w:r>
      <w:r w:rsidRPr="003924F5">
        <w:rPr>
          <w:rFonts w:ascii="Cambria" w:hAnsi="Cambria" w:cs="Times New Roman"/>
          <w:sz w:val="20"/>
          <w:szCs w:val="20"/>
        </w:rPr>
        <w:t xml:space="preserve">.00 časova od dana objavljivanja ovog poziva, zaključno sa </w:t>
      </w:r>
      <w:r w:rsidRPr="003924F5">
        <w:rPr>
          <w:rFonts w:ascii="Cambria" w:hAnsi="Cambria" w:cs="Times New Roman"/>
          <w:b/>
          <w:sz w:val="20"/>
          <w:szCs w:val="20"/>
          <w:lang w:val="sr-Latn-ME"/>
        </w:rPr>
        <w:t>1</w:t>
      </w:r>
      <w:r w:rsidRPr="003924F5">
        <w:rPr>
          <w:rFonts w:ascii="Cambria" w:hAnsi="Cambria" w:cs="Times New Roman"/>
          <w:b/>
          <w:sz w:val="20"/>
          <w:szCs w:val="20"/>
          <w:lang w:val="sr-Latn-ME"/>
        </w:rPr>
        <w:t xml:space="preserve">0.07.2018.god. do 13 časova </w:t>
      </w:r>
      <w:r w:rsidRPr="003924F5">
        <w:rPr>
          <w:rFonts w:ascii="Cambria" w:hAnsi="Cambria" w:cs="Times New Roman"/>
          <w:b/>
          <w:sz w:val="20"/>
          <w:szCs w:val="20"/>
        </w:rPr>
        <w:t>neposrednom predajom na arhivi Javnog preduzeća</w:t>
      </w:r>
      <w:r w:rsidRPr="003924F5">
        <w:rPr>
          <w:rFonts w:ascii="Cambria" w:hAnsi="Cambria" w:cs="Times New Roman"/>
          <w:sz w:val="20"/>
          <w:szCs w:val="20"/>
        </w:rPr>
        <w:t xml:space="preserve"> u zapečaćenim kovertama sa naznakom  „PONUDA ZA  </w:t>
      </w:r>
      <w:r w:rsidRPr="003924F5">
        <w:rPr>
          <w:rFonts w:ascii="Cambria" w:hAnsi="Cambria" w:cs="Times New Roman"/>
          <w:sz w:val="20"/>
          <w:szCs w:val="20"/>
          <w:lang w:val="sr-Latn-ME"/>
        </w:rPr>
        <w:t>IZGRADNJU PRISTANIŠTA U HERCEG NOVOM- ŽANJIC</w:t>
      </w:r>
      <w:r w:rsidRPr="003924F5">
        <w:rPr>
          <w:rFonts w:ascii="Cambria" w:hAnsi="Cambria" w:cs="Times New Roman"/>
          <w:sz w:val="20"/>
          <w:szCs w:val="20"/>
          <w:lang w:val="sr-Latn-ME"/>
        </w:rPr>
        <w:t>.</w:t>
      </w:r>
    </w:p>
    <w:p w:rsidR="003924F5" w:rsidRPr="003924F5" w:rsidRDefault="003924F5" w:rsidP="003924F5">
      <w:pPr>
        <w:pStyle w:val="BodyText"/>
        <w:tabs>
          <w:tab w:val="left" w:pos="5196"/>
        </w:tabs>
        <w:ind w:left="-426" w:right="-426" w:hanging="33"/>
        <w:jc w:val="both"/>
        <w:rPr>
          <w:rFonts w:ascii="Cambria" w:hAnsi="Cambria"/>
          <w:sz w:val="20"/>
          <w:szCs w:val="20"/>
        </w:rPr>
      </w:pPr>
      <w:r w:rsidRPr="003924F5">
        <w:rPr>
          <w:rFonts w:ascii="Cambria" w:hAnsi="Cambria"/>
          <w:sz w:val="20"/>
          <w:szCs w:val="20"/>
        </w:rPr>
        <w:t>Ponude se dostavljaju na Crnogorskom jeziku.</w:t>
      </w: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3924F5" w:rsidRPr="003924F5" w:rsidRDefault="003924F5" w:rsidP="003924F5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3924F5">
        <w:rPr>
          <w:rFonts w:ascii="Cambria" w:hAnsi="Cambria" w:cs="Cambria"/>
          <w:b/>
          <w:sz w:val="20"/>
          <w:szCs w:val="20"/>
        </w:rPr>
        <w:t xml:space="preserve">IX </w:t>
      </w:r>
      <w:r w:rsidRPr="003924F5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3924F5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3924F5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3924F5" w:rsidRPr="003924F5" w:rsidRDefault="003924F5" w:rsidP="003924F5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3924F5" w:rsidRPr="003924F5" w:rsidRDefault="003924F5" w:rsidP="003924F5">
      <w:pPr>
        <w:ind w:left="-426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3924F5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 xml:space="preserve"> se </w:t>
      </w:r>
      <w:r w:rsidRPr="003924F5">
        <w:rPr>
          <w:rFonts w:ascii="Cambria" w:hAnsi="Cambria" w:cs="Times New Roman"/>
          <w:b/>
          <w:sz w:val="20"/>
          <w:szCs w:val="20"/>
          <w:lang w:val="en-US"/>
        </w:rPr>
        <w:t>1</w:t>
      </w:r>
      <w:r w:rsidRPr="003924F5">
        <w:rPr>
          <w:rFonts w:ascii="Cambria" w:hAnsi="Cambria" w:cs="Times New Roman"/>
          <w:b/>
          <w:sz w:val="20"/>
          <w:szCs w:val="20"/>
          <w:lang w:val="en-US"/>
        </w:rPr>
        <w:t xml:space="preserve">0.07.2018.god. </w:t>
      </w:r>
      <w:proofErr w:type="gramStart"/>
      <w:r w:rsidRPr="003924F5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3924F5">
        <w:rPr>
          <w:rFonts w:ascii="Cambria" w:hAnsi="Cambria" w:cs="Times New Roman"/>
          <w:b/>
          <w:sz w:val="20"/>
          <w:szCs w:val="20"/>
          <w:lang w:val="en-US"/>
        </w:rPr>
        <w:t xml:space="preserve"> 13,15 sati</w:t>
      </w:r>
      <w:r w:rsidRPr="003924F5">
        <w:rPr>
          <w:rFonts w:ascii="Cambria" w:hAnsi="Cambria" w:cs="Times New Roman"/>
          <w:sz w:val="20"/>
          <w:szCs w:val="20"/>
          <w:lang w:val="en-US"/>
        </w:rPr>
        <w:t xml:space="preserve"> u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3924F5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3924F5">
        <w:rPr>
          <w:rFonts w:ascii="Cambria" w:hAnsi="Cambria" w:cs="Times New Roman"/>
          <w:sz w:val="20"/>
          <w:szCs w:val="20"/>
          <w:lang w:val="en-US"/>
        </w:rPr>
        <w:t>.</w:t>
      </w: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  <w:r w:rsidRPr="003924F5">
        <w:rPr>
          <w:rFonts w:ascii="Cambria" w:hAnsi="Cambria" w:cs="Cambria"/>
          <w:b/>
          <w:sz w:val="20"/>
          <w:szCs w:val="20"/>
        </w:rPr>
        <w:t>X Činidbena garancija </w:t>
      </w: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  <w:r w:rsidRPr="003924F5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3924F5" w:rsidRPr="003924F5" w:rsidRDefault="003924F5" w:rsidP="003924F5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</w:p>
    <w:p w:rsidR="003924F5" w:rsidRPr="003924F5" w:rsidRDefault="003924F5" w:rsidP="003924F5">
      <w:pPr>
        <w:ind w:left="-426" w:right="-284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>XI</w:t>
      </w:r>
      <w:r w:rsidRPr="003924F5">
        <w:rPr>
          <w:rFonts w:ascii="Cambria" w:hAnsi="Cambria" w:cs="Times New Roman"/>
          <w:sz w:val="20"/>
          <w:szCs w:val="20"/>
        </w:rPr>
        <w:t xml:space="preserve"> </w:t>
      </w:r>
      <w:r w:rsidRPr="003924F5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3924F5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3924F5" w:rsidRPr="003924F5" w:rsidRDefault="003924F5" w:rsidP="003924F5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3924F5" w:rsidRPr="003924F5" w:rsidRDefault="003924F5" w:rsidP="003924F5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3924F5">
        <w:rPr>
          <w:rFonts w:ascii="Cambria" w:hAnsi="Cambria" w:cs="Times New Roman"/>
          <w:b/>
          <w:sz w:val="20"/>
          <w:szCs w:val="20"/>
        </w:rPr>
        <w:t xml:space="preserve">XII </w:t>
      </w:r>
      <w:r w:rsidRPr="003924F5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3924F5" w:rsidRPr="003924F5" w:rsidRDefault="003924F5" w:rsidP="003924F5">
      <w:pPr>
        <w:ind w:left="-426" w:right="-426" w:hanging="33"/>
        <w:rPr>
          <w:rFonts w:ascii="Cambria" w:hAnsi="Cambria"/>
          <w:sz w:val="20"/>
          <w:szCs w:val="20"/>
          <w:lang w:val="en-US"/>
        </w:rPr>
      </w:pPr>
    </w:p>
    <w:p w:rsidR="002C2338" w:rsidRPr="003924F5" w:rsidRDefault="002C2338" w:rsidP="00FB0AF1">
      <w:pPr>
        <w:autoSpaceDE w:val="0"/>
        <w:autoSpaceDN w:val="0"/>
        <w:adjustRightInd w:val="0"/>
        <w:ind w:left="-426" w:right="-426"/>
        <w:jc w:val="both"/>
        <w:rPr>
          <w:rFonts w:ascii="Cambria" w:hAnsi="Cambria"/>
          <w:sz w:val="20"/>
          <w:szCs w:val="20"/>
          <w:lang w:val="en-US"/>
        </w:rPr>
      </w:pPr>
    </w:p>
    <w:sectPr w:rsidR="002C2338" w:rsidRPr="003924F5" w:rsidSect="0082698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C55" w:rsidRDefault="002A1C55" w:rsidP="001E5492">
      <w:r>
        <w:separator/>
      </w:r>
    </w:p>
  </w:endnote>
  <w:endnote w:type="continuationSeparator" w:id="0">
    <w:p w:rsidR="002A1C55" w:rsidRDefault="002A1C55" w:rsidP="001E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80137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1E5492" w:rsidRPr="001E5492" w:rsidRDefault="001E5492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1E5492">
          <w:rPr>
            <w:rFonts w:ascii="Cambria" w:hAnsi="Cambria"/>
            <w:sz w:val="20"/>
            <w:szCs w:val="20"/>
          </w:rPr>
          <w:fldChar w:fldCharType="begin"/>
        </w:r>
        <w:r w:rsidRPr="001E5492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1E5492">
          <w:rPr>
            <w:rFonts w:ascii="Cambria" w:hAnsi="Cambria"/>
            <w:sz w:val="20"/>
            <w:szCs w:val="20"/>
          </w:rPr>
          <w:fldChar w:fldCharType="separate"/>
        </w:r>
        <w:r w:rsidR="004A0FCE">
          <w:rPr>
            <w:rFonts w:ascii="Cambria" w:hAnsi="Cambria"/>
            <w:noProof/>
            <w:sz w:val="20"/>
            <w:szCs w:val="20"/>
          </w:rPr>
          <w:t>2</w:t>
        </w:r>
        <w:r w:rsidRPr="001E5492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507408" w:rsidRDefault="002A1C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C55" w:rsidRDefault="002A1C55" w:rsidP="001E5492">
      <w:r>
        <w:separator/>
      </w:r>
    </w:p>
  </w:footnote>
  <w:footnote w:type="continuationSeparator" w:id="0">
    <w:p w:rsidR="002A1C55" w:rsidRDefault="002A1C55" w:rsidP="001E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6414309"/>
    <w:multiLevelType w:val="hybridMultilevel"/>
    <w:tmpl w:val="03AE70A2"/>
    <w:lvl w:ilvl="0" w:tplc="9B00E2E4">
      <w:start w:val="1"/>
      <w:numFmt w:val="bullet"/>
      <w:lvlText w:val="-"/>
      <w:lvlJc w:val="left"/>
      <w:pPr>
        <w:ind w:left="-66" w:hanging="360"/>
      </w:pPr>
      <w:rPr>
        <w:rFonts w:ascii="Cambria" w:eastAsia="SimSun" w:hAnsi="Cambria" w:cs="Mangal" w:hint="default"/>
        <w:b/>
      </w:rPr>
    </w:lvl>
    <w:lvl w:ilvl="1" w:tplc="2C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1AE6912"/>
    <w:multiLevelType w:val="multilevel"/>
    <w:tmpl w:val="6CA8C9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C649A"/>
    <w:multiLevelType w:val="multilevel"/>
    <w:tmpl w:val="1F5C62DC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9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cs="Times New Roman" w:hint="default"/>
      </w:rPr>
    </w:lvl>
  </w:abstractNum>
  <w:abstractNum w:abstractNumId="6" w15:restartNumberingAfterBreak="0">
    <w:nsid w:val="7DAB503D"/>
    <w:multiLevelType w:val="multilevel"/>
    <w:tmpl w:val="3BC2F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b w:val="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38"/>
    <w:rsid w:val="000017D5"/>
    <w:rsid w:val="000E6F24"/>
    <w:rsid w:val="001E5492"/>
    <w:rsid w:val="002A1C55"/>
    <w:rsid w:val="002C2338"/>
    <w:rsid w:val="003924F5"/>
    <w:rsid w:val="004A0FCE"/>
    <w:rsid w:val="00544D38"/>
    <w:rsid w:val="008773F4"/>
    <w:rsid w:val="00A27235"/>
    <w:rsid w:val="00B003A6"/>
    <w:rsid w:val="00FB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333BE-6B7E-46B7-9D1E-E1150AB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2338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C2338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ListParagraph">
    <w:name w:val="List Paragraph"/>
    <w:basedOn w:val="Normal"/>
    <w:qFormat/>
    <w:rsid w:val="002C2338"/>
    <w:pPr>
      <w:ind w:left="720"/>
      <w:contextualSpacing/>
    </w:pPr>
    <w:rPr>
      <w:szCs w:val="21"/>
      <w:lang w:val="en-US"/>
    </w:rPr>
  </w:style>
  <w:style w:type="paragraph" w:styleId="NormalWeb">
    <w:name w:val="Normal (Web)"/>
    <w:basedOn w:val="Normal"/>
    <w:rsid w:val="002C2338"/>
    <w:pPr>
      <w:widowControl/>
      <w:suppressAutoHyphens w:val="0"/>
      <w:spacing w:before="100" w:beforeAutospacing="1" w:after="119"/>
      <w:jc w:val="both"/>
    </w:pPr>
    <w:rPr>
      <w:rFonts w:eastAsia="Times New Roman" w:cs="Times New Roman"/>
      <w:kern w:val="0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C2338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C2338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1E5492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E5492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D38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38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2018-06-06T10:36:00Z</cp:lastPrinted>
  <dcterms:created xsi:type="dcterms:W3CDTF">2018-06-06T07:24:00Z</dcterms:created>
  <dcterms:modified xsi:type="dcterms:W3CDTF">2018-06-06T10:56:00Z</dcterms:modified>
</cp:coreProperties>
</file>