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20" w:rsidRDefault="00373620" w:rsidP="00373620">
      <w:pPr>
        <w:autoSpaceDE w:val="0"/>
        <w:ind w:left="-284" w:right="-426"/>
        <w:jc w:val="center"/>
        <w:rPr>
          <w:rFonts w:ascii="Cambria" w:hAnsi="Cambria" w:cs="Verdana"/>
          <w:bCs/>
          <w:sz w:val="20"/>
          <w:szCs w:val="20"/>
        </w:rPr>
      </w:pPr>
      <w:r w:rsidRPr="00023142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6A787659" wp14:editId="2A611391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Verdana"/>
          <w:bCs/>
          <w:sz w:val="20"/>
          <w:szCs w:val="20"/>
        </w:rPr>
        <w:t xml:space="preserve">                            </w:t>
      </w:r>
    </w:p>
    <w:p w:rsidR="00373620" w:rsidRDefault="00373620" w:rsidP="00373620">
      <w:pPr>
        <w:autoSpaceDE w:val="0"/>
        <w:ind w:left="-180" w:right="-426"/>
        <w:jc w:val="center"/>
        <w:rPr>
          <w:rFonts w:ascii="Cambria" w:hAnsi="Cambria" w:cs="Verdana"/>
          <w:b/>
          <w:bCs/>
          <w:sz w:val="20"/>
          <w:szCs w:val="20"/>
        </w:rPr>
      </w:pPr>
      <w:r>
        <w:rPr>
          <w:rFonts w:ascii="Cambria" w:hAnsi="Cambria" w:cs="Verdana"/>
          <w:bCs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373620" w:rsidRDefault="00373620" w:rsidP="00373620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373620" w:rsidRDefault="00373620" w:rsidP="00373620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  <w:r w:rsidRPr="00D767B5">
        <w:rPr>
          <w:rFonts w:ascii="Cambria" w:hAnsi="Cambria"/>
          <w:sz w:val="20"/>
          <w:szCs w:val="20"/>
        </w:rPr>
        <w:t xml:space="preserve">Na osnovu člana 22 Statuta Javnog preduzeća za upravljanje morskim dobrom, člana 5 i 7 Zakona o morskom dobru ("Sl. list RCG", br. 14/92, 27/94  i „Sl.list CG“, br. 51/08, 21/09, 73/10 i 40/10  ),  člana 36 i 39 Zakona o državnoj imovini ("Sl. list CG", br. 21/09), članova 4, 29 i 31 Uredbe o prodaji i davanju u zakup stvari u državnoj imovini (“Sl. list CG” br. 44/10), odredbi  </w:t>
      </w:r>
      <w:r w:rsidRPr="00D767B5">
        <w:rPr>
          <w:rFonts w:ascii="Cambria" w:hAnsi="Cambria"/>
          <w:bCs/>
          <w:color w:val="000000"/>
          <w:sz w:val="20"/>
          <w:szCs w:val="20"/>
        </w:rPr>
        <w:t>Zakona o upravnom postupku ("Sl. list CG", br. 56/14, 20/15, 40/16 i 37/17)</w:t>
      </w:r>
      <w:r w:rsidRPr="00D767B5">
        <w:rPr>
          <w:rFonts w:ascii="Cambria" w:hAnsi="Cambria"/>
          <w:sz w:val="20"/>
          <w:szCs w:val="20"/>
        </w:rPr>
        <w:t xml:space="preserve">, Odluke Upravnog odbora </w:t>
      </w:r>
      <w:r>
        <w:rPr>
          <w:rFonts w:ascii="Cambria" w:hAnsi="Cambria"/>
          <w:sz w:val="20"/>
          <w:szCs w:val="20"/>
          <w:lang w:val="sr-Latn-ME"/>
        </w:rPr>
        <w:t>broj:</w:t>
      </w:r>
      <w:r w:rsidR="00B70C39">
        <w:rPr>
          <w:rFonts w:ascii="Cambria" w:hAnsi="Cambria"/>
          <w:sz w:val="20"/>
          <w:szCs w:val="20"/>
          <w:lang w:val="sr-Latn-ME"/>
        </w:rPr>
        <w:t xml:space="preserve">0203-1333/7-4 od 20.03.2019.god. na koju je </w:t>
      </w:r>
      <w:r w:rsidR="00B70C39" w:rsidRPr="00D767B5">
        <w:rPr>
          <w:rFonts w:ascii="Cambria" w:hAnsi="Cambria"/>
          <w:sz w:val="20"/>
          <w:szCs w:val="20"/>
        </w:rPr>
        <w:t>Vlada Crne Gore dala saglasnost Zaključkom broj: 07-</w:t>
      </w:r>
      <w:r w:rsidR="00B70C39">
        <w:rPr>
          <w:rFonts w:ascii="Cambria" w:hAnsi="Cambria"/>
          <w:sz w:val="20"/>
          <w:szCs w:val="20"/>
          <w:lang w:val="sr-Latn-ME"/>
        </w:rPr>
        <w:t xml:space="preserve">4636 </w:t>
      </w:r>
      <w:r w:rsidR="00B70C39" w:rsidRPr="00201E78">
        <w:rPr>
          <w:rFonts w:ascii="Cambria" w:hAnsi="Cambria"/>
          <w:sz w:val="20"/>
          <w:szCs w:val="20"/>
        </w:rPr>
        <w:t>o</w:t>
      </w:r>
      <w:r w:rsidR="00B70C39" w:rsidRPr="00D767B5">
        <w:rPr>
          <w:rFonts w:ascii="Cambria" w:hAnsi="Cambria"/>
          <w:sz w:val="20"/>
          <w:szCs w:val="20"/>
        </w:rPr>
        <w:t xml:space="preserve">d </w:t>
      </w:r>
      <w:r w:rsidR="00B70C39">
        <w:rPr>
          <w:rFonts w:ascii="Cambria" w:hAnsi="Cambria"/>
          <w:sz w:val="20"/>
          <w:szCs w:val="20"/>
          <w:lang w:val="sr-Latn-ME"/>
        </w:rPr>
        <w:t>15</w:t>
      </w:r>
      <w:r w:rsidR="00B70C39" w:rsidRPr="00D767B5">
        <w:rPr>
          <w:rFonts w:ascii="Cambria" w:hAnsi="Cambria"/>
          <w:sz w:val="20"/>
          <w:szCs w:val="20"/>
        </w:rPr>
        <w:t>.</w:t>
      </w:r>
      <w:r w:rsidR="00B70C39">
        <w:rPr>
          <w:rFonts w:ascii="Cambria" w:hAnsi="Cambria"/>
          <w:sz w:val="20"/>
          <w:szCs w:val="20"/>
          <w:lang w:val="sr-Latn-ME"/>
        </w:rPr>
        <w:t>1</w:t>
      </w:r>
      <w:r w:rsidR="00B70C39" w:rsidRPr="00D767B5">
        <w:rPr>
          <w:rFonts w:ascii="Cambria" w:hAnsi="Cambria"/>
          <w:sz w:val="20"/>
          <w:szCs w:val="20"/>
        </w:rPr>
        <w:t>0.20</w:t>
      </w:r>
      <w:r w:rsidR="00B70C39">
        <w:rPr>
          <w:rFonts w:ascii="Cambria" w:hAnsi="Cambria"/>
          <w:sz w:val="20"/>
          <w:szCs w:val="20"/>
        </w:rPr>
        <w:t>20</w:t>
      </w:r>
      <w:r w:rsidR="00B70C39" w:rsidRPr="00D767B5">
        <w:rPr>
          <w:rFonts w:ascii="Cambria" w:hAnsi="Cambria"/>
          <w:sz w:val="20"/>
          <w:szCs w:val="20"/>
        </w:rPr>
        <w:t>.god</w:t>
      </w:r>
      <w:r w:rsidR="00B70C39">
        <w:rPr>
          <w:rFonts w:ascii="Cambria" w:hAnsi="Cambria"/>
          <w:sz w:val="20"/>
          <w:szCs w:val="20"/>
          <w:lang w:val="sr-Latn-ME"/>
        </w:rPr>
        <w:t xml:space="preserve">. i </w:t>
      </w:r>
      <w:r w:rsidRPr="00D767B5">
        <w:rPr>
          <w:rFonts w:ascii="Cambria" w:hAnsi="Cambria"/>
          <w:sz w:val="20"/>
          <w:szCs w:val="20"/>
        </w:rPr>
        <w:t>Odluke Upravnog odbora broj:0203-</w:t>
      </w:r>
      <w:r>
        <w:rPr>
          <w:rFonts w:ascii="Cambria" w:hAnsi="Cambria"/>
          <w:sz w:val="20"/>
          <w:szCs w:val="20"/>
        </w:rPr>
        <w:t>388</w:t>
      </w:r>
      <w:r w:rsidRPr="00D767B5">
        <w:rPr>
          <w:rFonts w:ascii="Cambria" w:hAnsi="Cambria"/>
          <w:sz w:val="20"/>
          <w:szCs w:val="20"/>
        </w:rPr>
        <w:t>2/</w:t>
      </w:r>
      <w:r w:rsidR="00B70C39">
        <w:rPr>
          <w:rFonts w:ascii="Cambria" w:hAnsi="Cambria"/>
          <w:sz w:val="20"/>
          <w:szCs w:val="20"/>
          <w:lang w:val="sr-Latn-ME"/>
        </w:rPr>
        <w:t>6</w:t>
      </w:r>
      <w:r>
        <w:rPr>
          <w:rFonts w:ascii="Cambria" w:hAnsi="Cambria"/>
          <w:sz w:val="20"/>
          <w:szCs w:val="20"/>
        </w:rPr>
        <w:t>-3</w:t>
      </w:r>
      <w:r w:rsidRPr="00D767B5">
        <w:rPr>
          <w:rFonts w:ascii="Cambria" w:hAnsi="Cambria"/>
          <w:sz w:val="20"/>
          <w:szCs w:val="20"/>
        </w:rPr>
        <w:t xml:space="preserve"> koja je donijeta na </w:t>
      </w:r>
      <w:r>
        <w:rPr>
          <w:rFonts w:ascii="Cambria" w:hAnsi="Cambria"/>
          <w:sz w:val="20"/>
          <w:szCs w:val="20"/>
        </w:rPr>
        <w:t xml:space="preserve">8 </w:t>
      </w:r>
      <w:r w:rsidRPr="00D767B5">
        <w:rPr>
          <w:rFonts w:ascii="Cambria" w:hAnsi="Cambria"/>
          <w:sz w:val="20"/>
          <w:szCs w:val="20"/>
        </w:rPr>
        <w:t>sjednici održanoj 1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11</w:t>
      </w:r>
      <w:r w:rsidRPr="00D767B5">
        <w:rPr>
          <w:rFonts w:ascii="Cambria" w:hAnsi="Cambria"/>
          <w:sz w:val="20"/>
          <w:szCs w:val="20"/>
        </w:rPr>
        <w:t>.201</w:t>
      </w:r>
      <w:r>
        <w:rPr>
          <w:rFonts w:ascii="Cambria" w:hAnsi="Cambria"/>
          <w:sz w:val="20"/>
          <w:szCs w:val="20"/>
        </w:rPr>
        <w:t>9</w:t>
      </w:r>
      <w:r w:rsidRPr="00D767B5">
        <w:rPr>
          <w:rFonts w:ascii="Cambria" w:hAnsi="Cambria"/>
          <w:sz w:val="20"/>
          <w:szCs w:val="20"/>
        </w:rPr>
        <w:t>.god. na koju Vlada Crne Gore dala saglasnost Zaključkom broj: 07-</w:t>
      </w:r>
      <w:r w:rsidRPr="00201E78">
        <w:rPr>
          <w:rFonts w:ascii="Cambria" w:hAnsi="Cambria"/>
          <w:sz w:val="20"/>
          <w:szCs w:val="20"/>
        </w:rPr>
        <w:t>27</w:t>
      </w:r>
      <w:r w:rsidR="00BF016B">
        <w:rPr>
          <w:rFonts w:ascii="Cambria" w:hAnsi="Cambria"/>
          <w:sz w:val="20"/>
          <w:szCs w:val="20"/>
          <w:lang w:val="sr-Latn-ME"/>
        </w:rPr>
        <w:t>61</w:t>
      </w:r>
      <w:r w:rsidRPr="00201E78">
        <w:rPr>
          <w:rFonts w:ascii="Cambria" w:hAnsi="Cambria"/>
          <w:sz w:val="20"/>
          <w:szCs w:val="20"/>
        </w:rPr>
        <w:t xml:space="preserve"> o</w:t>
      </w:r>
      <w:r w:rsidRPr="00D767B5">
        <w:rPr>
          <w:rFonts w:ascii="Cambria" w:hAnsi="Cambria"/>
          <w:sz w:val="20"/>
          <w:szCs w:val="20"/>
        </w:rPr>
        <w:t xml:space="preserve">d </w:t>
      </w:r>
      <w:r>
        <w:rPr>
          <w:rFonts w:ascii="Cambria" w:hAnsi="Cambria"/>
          <w:sz w:val="20"/>
          <w:szCs w:val="20"/>
        </w:rPr>
        <w:t>28</w:t>
      </w:r>
      <w:r w:rsidRPr="00D767B5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5</w:t>
      </w:r>
      <w:r w:rsidRPr="00D767B5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20</w:t>
      </w:r>
      <w:r w:rsidRPr="00D767B5">
        <w:rPr>
          <w:rFonts w:ascii="Cambria" w:hAnsi="Cambria"/>
          <w:sz w:val="20"/>
          <w:szCs w:val="20"/>
        </w:rPr>
        <w:t xml:space="preserve">.god, </w:t>
      </w:r>
      <w:r w:rsidRPr="00D767B5">
        <w:rPr>
          <w:rFonts w:ascii="Cambria" w:hAnsi="Cambria"/>
          <w:b/>
          <w:sz w:val="20"/>
          <w:szCs w:val="20"/>
        </w:rPr>
        <w:t>Javno preduzeće za upravljanje morskim dobrom Crne Gore objavljuje</w:t>
      </w:r>
      <w:r w:rsidRPr="00D767B5">
        <w:rPr>
          <w:rFonts w:ascii="Cambria" w:hAnsi="Cambria"/>
          <w:sz w:val="20"/>
          <w:szCs w:val="20"/>
        </w:rPr>
        <w:t xml:space="preserve">  </w:t>
      </w:r>
    </w:p>
    <w:p w:rsidR="00373620" w:rsidRDefault="00373620" w:rsidP="00373620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373620" w:rsidRDefault="00373620" w:rsidP="00373620">
      <w:pPr>
        <w:tabs>
          <w:tab w:val="left" w:pos="-284"/>
        </w:tabs>
        <w:autoSpaceDE w:val="0"/>
        <w:ind w:left="-284" w:right="-426"/>
        <w:jc w:val="both"/>
        <w:rPr>
          <w:rFonts w:ascii="Cambria" w:hAnsi="Cambria"/>
          <w:sz w:val="20"/>
          <w:szCs w:val="20"/>
        </w:rPr>
      </w:pPr>
    </w:p>
    <w:p w:rsidR="00373620" w:rsidRPr="00793A40" w:rsidRDefault="00373620" w:rsidP="00373620">
      <w:pPr>
        <w:tabs>
          <w:tab w:val="left" w:pos="-284"/>
        </w:tabs>
        <w:ind w:left="-284" w:right="-284"/>
        <w:jc w:val="center"/>
        <w:outlineLvl w:val="0"/>
        <w:rPr>
          <w:rFonts w:ascii="Cambria" w:hAnsi="Cambria"/>
          <w:b/>
        </w:rPr>
      </w:pPr>
      <w:r w:rsidRPr="00793A40">
        <w:rPr>
          <w:rFonts w:ascii="Cambria" w:hAnsi="Cambria"/>
          <w:b/>
        </w:rPr>
        <w:t>J A V N I   P O Z I V</w:t>
      </w:r>
    </w:p>
    <w:p w:rsidR="00373620" w:rsidRPr="00201E78" w:rsidRDefault="00373620" w:rsidP="00373620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bCs/>
          <w:sz w:val="22"/>
          <w:szCs w:val="22"/>
          <w:lang w:val="sr-Latn-CS"/>
        </w:rPr>
        <w:t xml:space="preserve">ZA PODNOŠENJE PONUDA ZA ZAKUP  OBALE ZA  IZGRADNJU NOVIH   KUPALIŠTA  </w:t>
      </w:r>
    </w:p>
    <w:p w:rsidR="00373620" w:rsidRPr="00201E78" w:rsidRDefault="00373620" w:rsidP="00373620">
      <w:pPr>
        <w:tabs>
          <w:tab w:val="left" w:pos="-284"/>
        </w:tabs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373620" w:rsidRPr="00201E78" w:rsidRDefault="00373620" w:rsidP="00373620">
      <w:pPr>
        <w:tabs>
          <w:tab w:val="left" w:pos="-284"/>
        </w:tabs>
        <w:autoSpaceDE w:val="0"/>
        <w:ind w:left="-284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201E78">
        <w:rPr>
          <w:rFonts w:ascii="Cambria" w:hAnsi="Cambria"/>
          <w:b/>
          <w:sz w:val="22"/>
          <w:szCs w:val="22"/>
        </w:rPr>
        <w:t>BROJ:0210-</w:t>
      </w:r>
      <w:r w:rsidR="00071991">
        <w:rPr>
          <w:rFonts w:ascii="Cambria" w:hAnsi="Cambria"/>
          <w:b/>
          <w:sz w:val="22"/>
          <w:szCs w:val="22"/>
          <w:lang w:val="sr-Latn-ME"/>
        </w:rPr>
        <w:t>3053/1</w:t>
      </w:r>
      <w:r w:rsidR="00B70C39">
        <w:rPr>
          <w:rFonts w:ascii="Cambria" w:hAnsi="Cambria"/>
          <w:b/>
          <w:sz w:val="22"/>
          <w:szCs w:val="22"/>
          <w:lang w:val="sr-Latn-ME"/>
        </w:rPr>
        <w:t xml:space="preserve">  </w:t>
      </w:r>
      <w:r w:rsidRPr="00201E78">
        <w:rPr>
          <w:rFonts w:ascii="Cambria" w:hAnsi="Cambria"/>
          <w:b/>
          <w:sz w:val="22"/>
          <w:szCs w:val="22"/>
        </w:rPr>
        <w:t>OD  2</w:t>
      </w:r>
      <w:r w:rsidR="00071991">
        <w:rPr>
          <w:rFonts w:ascii="Cambria" w:hAnsi="Cambria"/>
          <w:b/>
          <w:sz w:val="22"/>
          <w:szCs w:val="22"/>
          <w:lang w:val="sr-Latn-ME"/>
        </w:rPr>
        <w:t>5</w:t>
      </w:r>
      <w:r w:rsidRPr="00201E78">
        <w:rPr>
          <w:rFonts w:ascii="Cambria" w:hAnsi="Cambria"/>
          <w:b/>
          <w:sz w:val="22"/>
          <w:szCs w:val="22"/>
        </w:rPr>
        <w:t>.</w:t>
      </w:r>
      <w:r w:rsidR="00B70C39">
        <w:rPr>
          <w:rFonts w:ascii="Cambria" w:hAnsi="Cambria"/>
          <w:b/>
          <w:sz w:val="22"/>
          <w:szCs w:val="22"/>
          <w:lang w:val="sr-Latn-ME"/>
        </w:rPr>
        <w:t>11</w:t>
      </w:r>
      <w:r w:rsidRPr="00201E78">
        <w:rPr>
          <w:rFonts w:ascii="Cambria" w:hAnsi="Cambria"/>
          <w:b/>
          <w:sz w:val="22"/>
          <w:szCs w:val="22"/>
        </w:rPr>
        <w:t>.2020.GOD.</w:t>
      </w:r>
    </w:p>
    <w:p w:rsidR="00373620" w:rsidRDefault="00373620" w:rsidP="00373620">
      <w:pPr>
        <w:ind w:left="-426" w:right="-426"/>
        <w:jc w:val="both"/>
        <w:outlineLvl w:val="0"/>
        <w:rPr>
          <w:rFonts w:ascii="Cambria" w:hAnsi="Cambria"/>
          <w:b/>
        </w:rPr>
      </w:pPr>
    </w:p>
    <w:p w:rsidR="00373620" w:rsidRPr="00023142" w:rsidRDefault="00373620" w:rsidP="00373620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b/>
          <w:sz w:val="20"/>
          <w:szCs w:val="20"/>
        </w:rPr>
        <w:t>I</w:t>
      </w:r>
      <w:r w:rsidRPr="00023142">
        <w:rPr>
          <w:rFonts w:ascii="Cambria" w:hAnsi="Cambria"/>
          <w:sz w:val="20"/>
          <w:szCs w:val="20"/>
        </w:rPr>
        <w:t xml:space="preserve"> Predmet javnog poziva je zakup/korišćenje </w:t>
      </w:r>
      <w:r>
        <w:rPr>
          <w:rFonts w:ascii="Cambria" w:hAnsi="Cambria"/>
          <w:sz w:val="20"/>
          <w:szCs w:val="20"/>
          <w:lang w:val="sr-Latn-ME"/>
        </w:rPr>
        <w:t xml:space="preserve">djelova </w:t>
      </w:r>
      <w:r w:rsidR="00071991">
        <w:rPr>
          <w:rFonts w:ascii="Cambria" w:hAnsi="Cambria"/>
          <w:sz w:val="20"/>
          <w:szCs w:val="20"/>
          <w:lang w:val="sr-Latn-ME"/>
        </w:rPr>
        <w:t xml:space="preserve"> morskog dobra</w:t>
      </w:r>
      <w:r>
        <w:rPr>
          <w:rFonts w:ascii="Cambria" w:hAnsi="Cambria"/>
          <w:sz w:val="20"/>
          <w:szCs w:val="20"/>
          <w:lang w:val="sr-Latn-ME"/>
        </w:rPr>
        <w:t xml:space="preserve"> </w:t>
      </w:r>
      <w:r w:rsidRPr="00023142">
        <w:rPr>
          <w:rFonts w:ascii="Cambria" w:hAnsi="Cambria"/>
          <w:sz w:val="20"/>
          <w:szCs w:val="20"/>
        </w:rPr>
        <w:t xml:space="preserve">u cilju realizacije projekata izgradnje i opremanje </w:t>
      </w:r>
      <w:r w:rsidRPr="00023142">
        <w:rPr>
          <w:rFonts w:ascii="Cambria" w:hAnsi="Cambria"/>
          <w:b/>
          <w:sz w:val="20"/>
          <w:szCs w:val="20"/>
        </w:rPr>
        <w:t>nov</w:t>
      </w:r>
      <w:r>
        <w:rPr>
          <w:rFonts w:ascii="Cambria" w:hAnsi="Cambria"/>
          <w:b/>
          <w:sz w:val="20"/>
          <w:szCs w:val="20"/>
          <w:lang w:val="sr-Latn-ME"/>
        </w:rPr>
        <w:t xml:space="preserve">ih </w:t>
      </w:r>
      <w:r w:rsidRPr="00023142">
        <w:rPr>
          <w:rFonts w:ascii="Cambria" w:hAnsi="Cambria"/>
          <w:b/>
          <w:sz w:val="20"/>
          <w:szCs w:val="20"/>
        </w:rPr>
        <w:t xml:space="preserve"> kupališta</w:t>
      </w:r>
      <w:r w:rsidRPr="00023142">
        <w:rPr>
          <w:rFonts w:ascii="Cambria" w:hAnsi="Cambria"/>
          <w:sz w:val="20"/>
          <w:szCs w:val="20"/>
        </w:rPr>
        <w:t xml:space="preserve"> u skladu sa planskim dokumentima, na lokacij</w:t>
      </w:r>
      <w:r w:rsidRPr="00023142">
        <w:rPr>
          <w:rFonts w:ascii="Cambria" w:hAnsi="Cambria"/>
          <w:sz w:val="20"/>
          <w:szCs w:val="20"/>
          <w:lang w:val="sr-Latn-ME"/>
        </w:rPr>
        <w:t>i</w:t>
      </w:r>
      <w:r w:rsidRPr="00023142">
        <w:rPr>
          <w:rFonts w:ascii="Cambria" w:hAnsi="Cambria"/>
          <w:sz w:val="20"/>
          <w:szCs w:val="20"/>
        </w:rPr>
        <w:t>:</w:t>
      </w:r>
    </w:p>
    <w:p w:rsidR="00373620" w:rsidRPr="00023142" w:rsidRDefault="00373620" w:rsidP="00373620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</w:p>
    <w:p w:rsidR="00174EFD" w:rsidRPr="00023142" w:rsidRDefault="00174EFD" w:rsidP="00174EFD">
      <w:pPr>
        <w:pStyle w:val="ListParagraph"/>
        <w:numPr>
          <w:ilvl w:val="0"/>
          <w:numId w:val="4"/>
        </w:numPr>
        <w:tabs>
          <w:tab w:val="left" w:pos="-142"/>
        </w:tabs>
        <w:ind w:left="-426" w:right="-426" w:firstLine="0"/>
        <w:jc w:val="both"/>
        <w:outlineLvl w:val="0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U </w:t>
      </w:r>
      <w:r>
        <w:rPr>
          <w:rFonts w:ascii="Cambria" w:hAnsi="Cambria"/>
          <w:b/>
          <w:sz w:val="20"/>
          <w:szCs w:val="20"/>
          <w:lang w:val="hr-HR"/>
        </w:rPr>
        <w:t xml:space="preserve">Kotoru, </w:t>
      </w:r>
      <w:r w:rsidRPr="00023142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Perastu, dio morskog dobra </w:t>
      </w:r>
      <w:r>
        <w:rPr>
          <w:rFonts w:ascii="Cambria" w:eastAsia="Arial Unicode MS" w:hAnsi="Cambria"/>
          <w:sz w:val="20"/>
          <w:szCs w:val="20"/>
        </w:rPr>
        <w:t xml:space="preserve">ispred Hotela „Jadran Iberostar“ u dužini </w:t>
      </w:r>
      <w:r w:rsidRPr="00023142">
        <w:rPr>
          <w:rFonts w:ascii="Cambria" w:hAnsi="Cambria"/>
          <w:sz w:val="20"/>
          <w:szCs w:val="20"/>
          <w:lang w:val="hr-HR"/>
        </w:rPr>
        <w:t xml:space="preserve">od </w:t>
      </w:r>
      <w:r>
        <w:rPr>
          <w:rFonts w:ascii="Cambria" w:hAnsi="Cambria"/>
          <w:sz w:val="20"/>
          <w:szCs w:val="20"/>
          <w:lang w:val="hr-HR"/>
        </w:rPr>
        <w:t>92,00</w:t>
      </w:r>
      <w:r w:rsidRPr="00023142">
        <w:rPr>
          <w:rFonts w:ascii="Cambria" w:hAnsi="Cambria"/>
          <w:sz w:val="20"/>
          <w:szCs w:val="20"/>
          <w:lang w:val="hr-HR"/>
        </w:rPr>
        <w:t xml:space="preserve"> m, </w:t>
      </w:r>
      <w:r>
        <w:rPr>
          <w:rFonts w:ascii="Cambria" w:hAnsi="Cambria"/>
          <w:sz w:val="20"/>
          <w:szCs w:val="20"/>
          <w:lang w:val="hr-HR"/>
        </w:rPr>
        <w:t>zahvatajući dio izgrađene obale, površine 295,00 m</w:t>
      </w:r>
      <w:r w:rsidRPr="005B396D">
        <w:rPr>
          <w:rFonts w:ascii="Cambria" w:hAnsi="Cambria"/>
          <w:sz w:val="20"/>
          <w:szCs w:val="20"/>
          <w:vertAlign w:val="superscript"/>
          <w:lang w:val="hr-HR"/>
        </w:rPr>
        <w:t>2</w:t>
      </w:r>
      <w:r>
        <w:rPr>
          <w:rFonts w:ascii="Cambria" w:hAnsi="Cambria"/>
          <w:sz w:val="20"/>
          <w:szCs w:val="20"/>
          <w:lang w:val="hr-HR"/>
        </w:rPr>
        <w:t xml:space="preserve">, koja pripada kat.parceli 83 KO Perast i akvatorijum </w:t>
      </w:r>
      <w:r w:rsidRPr="00023142">
        <w:rPr>
          <w:rFonts w:ascii="Cambria" w:hAnsi="Cambria"/>
          <w:sz w:val="20"/>
          <w:szCs w:val="20"/>
          <w:lang w:val="hr-HR"/>
        </w:rPr>
        <w:t xml:space="preserve">od </w:t>
      </w:r>
      <w:r>
        <w:rPr>
          <w:rFonts w:ascii="Cambria" w:hAnsi="Cambria"/>
          <w:sz w:val="20"/>
          <w:szCs w:val="20"/>
          <w:lang w:val="hr-HR"/>
        </w:rPr>
        <w:t xml:space="preserve">zapadne granice </w:t>
      </w:r>
      <w:r w:rsidRPr="00023142">
        <w:rPr>
          <w:rFonts w:ascii="Cambria" w:hAnsi="Cambria"/>
          <w:sz w:val="20"/>
          <w:szCs w:val="20"/>
          <w:lang w:val="hr-HR"/>
        </w:rPr>
        <w:t>kat.parcel</w:t>
      </w:r>
      <w:r>
        <w:rPr>
          <w:rFonts w:ascii="Cambria" w:hAnsi="Cambria"/>
          <w:sz w:val="20"/>
          <w:szCs w:val="20"/>
          <w:lang w:val="hr-HR"/>
        </w:rPr>
        <w:t>e</w:t>
      </w:r>
      <w:r w:rsidRPr="00023142">
        <w:rPr>
          <w:rFonts w:ascii="Cambria" w:hAnsi="Cambria"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  <w:lang w:val="hr-HR"/>
        </w:rPr>
        <w:t xml:space="preserve">83 KO Perast zapadno uz donju ivicu lokalnog puta </w:t>
      </w:r>
      <w:r w:rsidRPr="00023142">
        <w:rPr>
          <w:rFonts w:ascii="Cambria" w:hAnsi="Cambria"/>
          <w:sz w:val="20"/>
          <w:szCs w:val="20"/>
          <w:lang w:val="hr-HR"/>
        </w:rPr>
        <w:t xml:space="preserve">u dužini </w:t>
      </w:r>
      <w:r>
        <w:rPr>
          <w:rFonts w:ascii="Cambria" w:hAnsi="Cambria"/>
          <w:sz w:val="20"/>
          <w:szCs w:val="20"/>
          <w:lang w:val="hr-HR"/>
        </w:rPr>
        <w:t>60 m</w:t>
      </w:r>
      <w:r w:rsidRPr="00023142">
        <w:rPr>
          <w:rFonts w:ascii="Cambria" w:hAnsi="Cambria"/>
          <w:sz w:val="20"/>
          <w:szCs w:val="20"/>
          <w:lang w:val="hr-HR"/>
        </w:rPr>
        <w:t xml:space="preserve">, </w:t>
      </w:r>
      <w:r>
        <w:rPr>
          <w:rFonts w:ascii="Cambria" w:hAnsi="Cambria"/>
          <w:sz w:val="20"/>
          <w:szCs w:val="20"/>
          <w:lang w:val="hr-HR"/>
        </w:rPr>
        <w:t>morsko dobro  u zahvatu Urabanističke parcele 83a, ukupne površine 600,00 m</w:t>
      </w:r>
      <w:r w:rsidRPr="00D05A25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02314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, obuhvatajući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 xml:space="preserve">, </w:t>
      </w:r>
      <w:r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Pr="00023142">
        <w:rPr>
          <w:rFonts w:ascii="Cambria" w:hAnsi="Cambria"/>
          <w:sz w:val="20"/>
          <w:szCs w:val="20"/>
        </w:rPr>
        <w:t>pripadajućim akva prostorom</w:t>
      </w:r>
      <w:r w:rsidRPr="00023142">
        <w:rPr>
          <w:rFonts w:ascii="Cambria" w:hAnsi="Cambria"/>
          <w:sz w:val="20"/>
          <w:szCs w:val="20"/>
          <w:lang w:val="hr-HR"/>
        </w:rPr>
        <w:t>.</w:t>
      </w:r>
    </w:p>
    <w:p w:rsidR="00174EFD" w:rsidRPr="00023142" w:rsidRDefault="00174EFD" w:rsidP="00174EFD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023142">
        <w:rPr>
          <w:rFonts w:ascii="Cambria" w:hAnsi="Cambria"/>
          <w:b/>
          <w:bCs/>
          <w:sz w:val="20"/>
          <w:szCs w:val="20"/>
          <w:lang w:val="hr-HR"/>
        </w:rPr>
        <w:t>1.1</w:t>
      </w:r>
      <w:r w:rsidRPr="00023142">
        <w:rPr>
          <w:rFonts w:ascii="Cambria" w:hAnsi="Cambria"/>
          <w:bCs/>
          <w:sz w:val="20"/>
          <w:szCs w:val="20"/>
          <w:lang w:val="hr-HR"/>
        </w:rPr>
        <w:t>.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174EFD" w:rsidRPr="00023142" w:rsidRDefault="00174EFD" w:rsidP="00174EFD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05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>.</w:t>
      </w:r>
      <w:r w:rsidRPr="00023142">
        <w:rPr>
          <w:rFonts w:ascii="Cambria" w:hAnsi="Cambria"/>
          <w:sz w:val="20"/>
          <w:szCs w:val="20"/>
        </w:rPr>
        <w:t xml:space="preserve"> </w:t>
      </w:r>
    </w:p>
    <w:p w:rsidR="00174EFD" w:rsidRDefault="00174EFD" w:rsidP="00174EFD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3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03-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14851/18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 od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26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.0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2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.201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9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.god.  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građevinarstvo i prostorno planiranje Opštine Kotor.</w:t>
      </w:r>
    </w:p>
    <w:p w:rsidR="00174EFD" w:rsidRDefault="00174EFD" w:rsidP="00174EFD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8F65A8">
        <w:rPr>
          <w:rFonts w:ascii="Cambria" w:hAnsi="Cambria"/>
          <w:sz w:val="20"/>
          <w:szCs w:val="20"/>
          <w:lang w:val="hr-HR"/>
        </w:rPr>
        <w:t>Sastavni dio uslova su Konzervatorski uslovi br.UP/I-05-1</w:t>
      </w:r>
      <w:r>
        <w:rPr>
          <w:rFonts w:ascii="Cambria" w:hAnsi="Cambria"/>
          <w:sz w:val="20"/>
          <w:szCs w:val="20"/>
          <w:lang w:val="hr-HR"/>
        </w:rPr>
        <w:t>77/</w:t>
      </w:r>
      <w:r w:rsidRPr="008F65A8">
        <w:rPr>
          <w:rFonts w:ascii="Cambria" w:hAnsi="Cambria"/>
          <w:sz w:val="20"/>
          <w:szCs w:val="20"/>
          <w:lang w:val="hr-HR"/>
        </w:rPr>
        <w:t>201</w:t>
      </w:r>
      <w:r>
        <w:rPr>
          <w:rFonts w:ascii="Cambria" w:hAnsi="Cambria"/>
          <w:sz w:val="20"/>
          <w:szCs w:val="20"/>
          <w:lang w:val="hr-HR"/>
        </w:rPr>
        <w:t>8</w:t>
      </w:r>
      <w:r w:rsidRPr="008F65A8">
        <w:rPr>
          <w:rFonts w:ascii="Cambria" w:hAnsi="Cambria"/>
          <w:sz w:val="20"/>
          <w:szCs w:val="20"/>
          <w:lang w:val="hr-HR"/>
        </w:rPr>
        <w:t xml:space="preserve"> od 1</w:t>
      </w:r>
      <w:r>
        <w:rPr>
          <w:rFonts w:ascii="Cambria" w:hAnsi="Cambria"/>
          <w:sz w:val="20"/>
          <w:szCs w:val="20"/>
          <w:lang w:val="hr-HR"/>
        </w:rPr>
        <w:t>8</w:t>
      </w:r>
      <w:r w:rsidRPr="008F65A8">
        <w:rPr>
          <w:rFonts w:ascii="Cambria" w:hAnsi="Cambria"/>
          <w:sz w:val="20"/>
          <w:szCs w:val="20"/>
          <w:lang w:val="hr-HR"/>
        </w:rPr>
        <w:t>.0</w:t>
      </w:r>
      <w:r>
        <w:rPr>
          <w:rFonts w:ascii="Cambria" w:hAnsi="Cambria"/>
          <w:sz w:val="20"/>
          <w:szCs w:val="20"/>
          <w:lang w:val="hr-HR"/>
        </w:rPr>
        <w:t>2</w:t>
      </w:r>
      <w:r w:rsidRPr="008F65A8">
        <w:rPr>
          <w:rFonts w:ascii="Cambria" w:hAnsi="Cambria"/>
          <w:sz w:val="20"/>
          <w:szCs w:val="20"/>
          <w:lang w:val="hr-HR"/>
        </w:rPr>
        <w:t>.201</w:t>
      </w:r>
      <w:r>
        <w:rPr>
          <w:rFonts w:ascii="Cambria" w:hAnsi="Cambria"/>
          <w:sz w:val="20"/>
          <w:szCs w:val="20"/>
          <w:lang w:val="hr-HR"/>
        </w:rPr>
        <w:t>9</w:t>
      </w:r>
      <w:r w:rsidRPr="008F65A8">
        <w:rPr>
          <w:rFonts w:ascii="Cambria" w:hAnsi="Cambria"/>
          <w:sz w:val="20"/>
          <w:szCs w:val="20"/>
          <w:lang w:val="hr-HR"/>
        </w:rPr>
        <w:t xml:space="preserve">.god. koje je </w:t>
      </w:r>
      <w:r>
        <w:rPr>
          <w:rFonts w:ascii="Cambria" w:hAnsi="Cambria"/>
          <w:sz w:val="20"/>
          <w:szCs w:val="20"/>
          <w:lang w:val="hr-HR"/>
        </w:rPr>
        <w:t>izdala Uprava za zaštitu kulturnih dobara, Područna jedinica Kotor.</w:t>
      </w:r>
    </w:p>
    <w:p w:rsidR="00174EFD" w:rsidRPr="008F65A8" w:rsidRDefault="00174EFD" w:rsidP="00174EFD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8F65A8">
        <w:rPr>
          <w:rFonts w:ascii="Cambria" w:hAnsi="Cambria"/>
          <w:sz w:val="20"/>
          <w:szCs w:val="20"/>
          <w:lang w:val="hr-HR"/>
        </w:rPr>
        <w:t>Uvažavajući da se lokacija nalazi u obuhvatu granica Prirodnog  i kulturno-istorijskog područja Kotora i njegove zaštićene okoline, upisanog na Listi svjetske baštine UNESCO-a, čije su granice definisane Zakonom o zaštiti prirodnog i kulturno–istoriskog područja Kotora („Sl.list CG“, br.56/13 i 13/18) izgradnja i uređenje obale vrši se u skladu sa Konzervatoriskim uslovima i Konzervatorskim projektom.</w:t>
      </w:r>
    </w:p>
    <w:p w:rsidR="00174EFD" w:rsidRDefault="00174EFD" w:rsidP="00174EFD">
      <w:pPr>
        <w:tabs>
          <w:tab w:val="left" w:pos="3969"/>
        </w:tabs>
        <w:autoSpaceDE w:val="0"/>
        <w:autoSpaceDN w:val="0"/>
        <w:adjustRightInd w:val="0"/>
        <w:ind w:left="-426" w:right="-567"/>
        <w:jc w:val="both"/>
        <w:rPr>
          <w:rFonts w:ascii="Cambria" w:hAnsi="Cambria"/>
          <w:iCs/>
          <w:sz w:val="20"/>
          <w:szCs w:val="20"/>
          <w:lang w:eastAsia="sr-Latn-ME"/>
        </w:rPr>
      </w:pPr>
      <w:r w:rsidRPr="008942C6">
        <w:rPr>
          <w:rFonts w:ascii="Cambria" w:hAnsi="Cambria"/>
          <w:iCs/>
          <w:sz w:val="20"/>
          <w:szCs w:val="20"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</w:t>
      </w:r>
    </w:p>
    <w:p w:rsidR="00174EFD" w:rsidRDefault="00174EFD" w:rsidP="00174EFD">
      <w:pPr>
        <w:tabs>
          <w:tab w:val="left" w:pos="3969"/>
        </w:tabs>
        <w:autoSpaceDE w:val="0"/>
        <w:autoSpaceDN w:val="0"/>
        <w:adjustRightInd w:val="0"/>
        <w:ind w:left="-426" w:right="-567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174EFD" w:rsidRDefault="00174EFD" w:rsidP="00174EFD">
      <w:pPr>
        <w:tabs>
          <w:tab w:val="left" w:pos="3969"/>
        </w:tabs>
        <w:autoSpaceDE w:val="0"/>
        <w:autoSpaceDN w:val="0"/>
        <w:adjustRightInd w:val="0"/>
        <w:ind w:left="-426" w:right="-567"/>
        <w:jc w:val="both"/>
        <w:rPr>
          <w:rFonts w:ascii="Cambria" w:eastAsia="Arial Unicode MS" w:hAnsi="Cambria"/>
          <w:b/>
          <w:sz w:val="20"/>
          <w:szCs w:val="20"/>
          <w:lang w:val="sr-Latn-ME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</w:t>
      </w:r>
      <w:r w:rsidRPr="00C33098">
        <w:rPr>
          <w:rFonts w:ascii="Cambria" w:eastAsia="Arial Unicode MS" w:hAnsi="Cambria"/>
          <w:b/>
          <w:sz w:val="20"/>
          <w:szCs w:val="20"/>
        </w:rPr>
        <w:t>5C</w:t>
      </w:r>
      <w:r w:rsidR="0026483E">
        <w:rPr>
          <w:rFonts w:ascii="Cambria" w:eastAsia="Arial Unicode MS" w:hAnsi="Cambria"/>
          <w:b/>
          <w:sz w:val="20"/>
          <w:szCs w:val="20"/>
          <w:lang w:val="sr-Latn-ME"/>
        </w:rPr>
        <w:t xml:space="preserve"> u opštini  Kotor.</w:t>
      </w:r>
    </w:p>
    <w:p w:rsidR="0026483E" w:rsidRPr="00AF304E" w:rsidRDefault="0026483E" w:rsidP="00174EFD">
      <w:pPr>
        <w:tabs>
          <w:tab w:val="left" w:pos="3969"/>
        </w:tabs>
        <w:autoSpaceDE w:val="0"/>
        <w:autoSpaceDN w:val="0"/>
        <w:adjustRightInd w:val="0"/>
        <w:ind w:left="-426" w:right="-567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174EFD" w:rsidRPr="00023142" w:rsidRDefault="00174EFD" w:rsidP="00174EFD">
      <w:pPr>
        <w:tabs>
          <w:tab w:val="left" w:pos="3969"/>
        </w:tabs>
        <w:autoSpaceDE w:val="0"/>
        <w:autoSpaceDN w:val="0"/>
        <w:adjustRightInd w:val="0"/>
        <w:ind w:left="-426" w:right="-567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>1.2. Vrijeme zakupa</w:t>
      </w:r>
    </w:p>
    <w:p w:rsidR="00174EFD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>25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 godina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</w:p>
    <w:p w:rsidR="00174EFD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</w:p>
    <w:p w:rsidR="00174EFD" w:rsidRPr="00023142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1.3. Rok realizacije </w:t>
      </w:r>
    </w:p>
    <w:p w:rsidR="00174EFD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023142">
        <w:rPr>
          <w:rFonts w:ascii="Cambria" w:hAnsi="Cambria"/>
          <w:b/>
          <w:sz w:val="20"/>
          <w:szCs w:val="20"/>
          <w:lang w:val="hr-HR"/>
        </w:rPr>
        <w:t>najviše 5 godina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174EFD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 xml:space="preserve">1.4. Kupalište: </w:t>
      </w:r>
      <w:r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174EFD" w:rsidRDefault="00174EFD" w:rsidP="00174EFD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b/>
          <w:sz w:val="20"/>
          <w:szCs w:val="20"/>
          <w:lang w:val="hr-HR"/>
        </w:rPr>
        <w:t>1.5.Minimalna cijena godišnjeg zakupa :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9.000,00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/ 15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>
        <w:rPr>
          <w:rFonts w:ascii="Cambria" w:hAnsi="Cambria" w:cs="Tahoma"/>
          <w:b/>
          <w:bCs/>
          <w:sz w:val="20"/>
          <w:szCs w:val="20"/>
          <w:lang w:val="hr-HR"/>
        </w:rPr>
        <w:t xml:space="preserve">  po m</w:t>
      </w:r>
      <w:r w:rsidRPr="00F65C5D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174EFD" w:rsidRDefault="00174EFD" w:rsidP="00174EFD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/>
          <w:b/>
          <w:sz w:val="20"/>
          <w:szCs w:val="20"/>
          <w:lang w:val="hr-HR"/>
        </w:rPr>
        <w:t>1.6.</w:t>
      </w:r>
      <w:r w:rsidRPr="00023142">
        <w:rPr>
          <w:rFonts w:ascii="Cambria" w:hAnsi="Cambria"/>
          <w:sz w:val="20"/>
          <w:szCs w:val="20"/>
          <w:lang w:val="hr-HR"/>
        </w:rPr>
        <w:t xml:space="preserve">  Bankarska garancija ponude ne manja od:  </w:t>
      </w:r>
      <w:r>
        <w:rPr>
          <w:rFonts w:ascii="Cambria" w:hAnsi="Cambria"/>
          <w:b/>
          <w:sz w:val="20"/>
          <w:szCs w:val="20"/>
          <w:lang w:val="hr-HR"/>
        </w:rPr>
        <w:t>10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174EFD" w:rsidRDefault="00174EFD" w:rsidP="00174EFD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:rsidR="002C7A53" w:rsidRDefault="002C7A53" w:rsidP="00174EFD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:rsidR="002C7A53" w:rsidRDefault="002C7A53" w:rsidP="00174EFD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:rsidR="002C7A53" w:rsidRDefault="002C7A53" w:rsidP="00174EFD">
      <w:pPr>
        <w:tabs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</w:p>
    <w:p w:rsidR="002C7A53" w:rsidRDefault="002C7A53" w:rsidP="00E67AD7">
      <w:pPr>
        <w:tabs>
          <w:tab w:val="left" w:pos="9376"/>
        </w:tabs>
        <w:ind w:right="-426"/>
        <w:jc w:val="both"/>
        <w:rPr>
          <w:rFonts w:ascii="Cambria" w:hAnsi="Cambria"/>
          <w:b/>
          <w:bCs/>
          <w:sz w:val="20"/>
          <w:szCs w:val="20"/>
        </w:rPr>
      </w:pPr>
    </w:p>
    <w:p w:rsidR="002C7A53" w:rsidRDefault="002C7A53" w:rsidP="002C7A53">
      <w:pPr>
        <w:pStyle w:val="ListParagraph"/>
        <w:tabs>
          <w:tab w:val="left" w:pos="-142"/>
        </w:tabs>
        <w:ind w:left="-426" w:right="-426"/>
        <w:jc w:val="both"/>
        <w:outlineLvl w:val="0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lastRenderedPageBreak/>
        <w:t>2. U Budvi, lokalitet Prijevor</w:t>
      </w:r>
      <w:r w:rsidRPr="009F7963">
        <w:rPr>
          <w:rFonts w:ascii="Cambria" w:hAnsi="Cambria"/>
          <w:sz w:val="20"/>
          <w:szCs w:val="20"/>
          <w:lang w:val="hr-HR"/>
        </w:rPr>
        <w:t xml:space="preserve">, </w:t>
      </w:r>
      <w:r>
        <w:rPr>
          <w:rFonts w:ascii="Cambria" w:hAnsi="Cambria"/>
          <w:sz w:val="20"/>
          <w:szCs w:val="20"/>
          <w:lang w:val="hr-HR"/>
        </w:rPr>
        <w:t xml:space="preserve">neuređena </w:t>
      </w:r>
      <w:r w:rsidRPr="009F7963">
        <w:rPr>
          <w:rFonts w:ascii="Cambria" w:hAnsi="Cambria"/>
          <w:sz w:val="20"/>
          <w:szCs w:val="20"/>
          <w:lang w:val="hr-HR"/>
        </w:rPr>
        <w:t>obala i plaža u uvali Jaz</w:t>
      </w:r>
      <w:r>
        <w:rPr>
          <w:rFonts w:ascii="Cambria" w:hAnsi="Cambria"/>
          <w:sz w:val="20"/>
          <w:szCs w:val="20"/>
          <w:lang w:val="hr-HR"/>
        </w:rPr>
        <w:t>,</w:t>
      </w:r>
      <w:r w:rsidRPr="009F7963">
        <w:rPr>
          <w:rFonts w:ascii="Cambria" w:hAnsi="Cambria"/>
          <w:sz w:val="20"/>
          <w:szCs w:val="20"/>
          <w:lang w:val="hr-HR"/>
        </w:rPr>
        <w:t xml:space="preserve"> južno od plaže </w:t>
      </w:r>
      <w:r>
        <w:rPr>
          <w:rFonts w:ascii="Cambria" w:hAnsi="Cambria"/>
          <w:sz w:val="20"/>
          <w:szCs w:val="20"/>
          <w:lang w:val="hr-HR"/>
        </w:rPr>
        <w:t>„Malaji“</w:t>
      </w:r>
      <w:r w:rsidRPr="009F7963">
        <w:rPr>
          <w:rFonts w:ascii="Cambria" w:hAnsi="Cambria"/>
          <w:sz w:val="20"/>
          <w:szCs w:val="20"/>
          <w:lang w:val="hr-HR"/>
        </w:rPr>
        <w:t xml:space="preserve">, u dužini od </w:t>
      </w:r>
      <w:r w:rsidRPr="009F7963">
        <w:rPr>
          <w:rFonts w:ascii="Cambria" w:hAnsi="Cambria"/>
          <w:b/>
          <w:sz w:val="20"/>
          <w:szCs w:val="20"/>
          <w:lang w:val="hr-HR"/>
        </w:rPr>
        <w:t>20</w:t>
      </w:r>
      <w:r>
        <w:rPr>
          <w:rFonts w:ascii="Cambria" w:hAnsi="Cambria"/>
          <w:b/>
          <w:sz w:val="20"/>
          <w:szCs w:val="20"/>
          <w:lang w:val="hr-HR"/>
        </w:rPr>
        <w:t>0</w:t>
      </w:r>
      <w:r w:rsidRPr="009F7963">
        <w:rPr>
          <w:rFonts w:ascii="Cambria" w:hAnsi="Cambria"/>
          <w:b/>
          <w:sz w:val="20"/>
          <w:szCs w:val="20"/>
          <w:lang w:val="hr-HR"/>
        </w:rPr>
        <w:t xml:space="preserve">.00 m/površine </w:t>
      </w:r>
      <w:r>
        <w:rPr>
          <w:rFonts w:ascii="Cambria" w:hAnsi="Cambria"/>
          <w:b/>
          <w:sz w:val="20"/>
          <w:szCs w:val="20"/>
          <w:lang w:val="hr-HR"/>
        </w:rPr>
        <w:t xml:space="preserve">1.368,00 </w:t>
      </w:r>
      <w:r w:rsidRPr="009F7963">
        <w:rPr>
          <w:rFonts w:ascii="Cambria" w:hAnsi="Cambria"/>
          <w:b/>
          <w:sz w:val="20"/>
          <w:szCs w:val="20"/>
          <w:lang w:val="hr-HR"/>
        </w:rPr>
        <w:t>m</w:t>
      </w:r>
      <w:r w:rsidRPr="009F7963">
        <w:rPr>
          <w:rFonts w:ascii="Cambria" w:hAnsi="Cambria"/>
          <w:b/>
          <w:sz w:val="20"/>
          <w:szCs w:val="20"/>
          <w:vertAlign w:val="superscript"/>
          <w:lang w:val="hr-HR"/>
        </w:rPr>
        <w:t>2</w:t>
      </w:r>
      <w:r w:rsidRPr="009F7963">
        <w:rPr>
          <w:rFonts w:ascii="Cambria" w:hAnsi="Cambria"/>
          <w:sz w:val="20"/>
          <w:szCs w:val="20"/>
          <w:lang w:val="hr-HR"/>
        </w:rPr>
        <w:t xml:space="preserve">, </w:t>
      </w:r>
      <w:r>
        <w:rPr>
          <w:rFonts w:ascii="Cambria" w:hAnsi="Cambria"/>
          <w:sz w:val="20"/>
          <w:szCs w:val="20"/>
          <w:lang w:val="hr-HR"/>
        </w:rPr>
        <w:t xml:space="preserve">zahvatajući </w:t>
      </w:r>
      <w:r w:rsidRPr="009F7963">
        <w:rPr>
          <w:rFonts w:ascii="Cambria" w:hAnsi="Cambria"/>
          <w:sz w:val="20"/>
          <w:szCs w:val="20"/>
          <w:lang w:val="hr-HR"/>
        </w:rPr>
        <w:t>djelove kat.parcele 553 i 538 KO Prijevor I, upisane u LN 254 KO Prijevor I i  kat.parcelu 542 KO Prijevor I upisanu u LN 261 KO Prijevor I,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</w:rPr>
        <w:t xml:space="preserve">odnosno postojeću obalu i </w:t>
      </w:r>
      <w:r w:rsidRPr="00023142">
        <w:rPr>
          <w:rFonts w:ascii="Cambria" w:hAnsi="Cambria"/>
          <w:sz w:val="20"/>
          <w:szCs w:val="20"/>
          <w:lang w:val="hr-HR"/>
        </w:rPr>
        <w:t>planirano kupalište koje će biti izgrađeno na osnovu odobrenja nadležnih organa</w:t>
      </w:r>
      <w:r>
        <w:rPr>
          <w:rFonts w:ascii="Cambria" w:hAnsi="Cambria"/>
          <w:sz w:val="20"/>
          <w:szCs w:val="20"/>
          <w:lang w:val="hr-HR"/>
        </w:rPr>
        <w:t xml:space="preserve">, </w:t>
      </w:r>
      <w:r w:rsidRPr="00023142">
        <w:rPr>
          <w:rFonts w:ascii="Cambria" w:hAnsi="Cambria"/>
          <w:sz w:val="20"/>
          <w:szCs w:val="20"/>
          <w:lang w:val="hr-HR"/>
        </w:rPr>
        <w:t xml:space="preserve">sa </w:t>
      </w:r>
      <w:r w:rsidRPr="00023142">
        <w:rPr>
          <w:rFonts w:ascii="Cambria" w:hAnsi="Cambria"/>
          <w:sz w:val="20"/>
          <w:szCs w:val="20"/>
        </w:rPr>
        <w:t>pripadajućim akva prostorom</w:t>
      </w:r>
      <w:r w:rsidRPr="00023142">
        <w:rPr>
          <w:rFonts w:ascii="Cambria" w:hAnsi="Cambria"/>
          <w:sz w:val="20"/>
          <w:szCs w:val="20"/>
          <w:lang w:val="hr-HR"/>
        </w:rPr>
        <w:t>.</w:t>
      </w:r>
    </w:p>
    <w:p w:rsidR="002C7A53" w:rsidRPr="00023142" w:rsidRDefault="00E67AD7" w:rsidP="002C7A53">
      <w:pPr>
        <w:tabs>
          <w:tab w:val="left" w:pos="-344"/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>2</w:t>
      </w:r>
      <w:r w:rsidR="002C7A53" w:rsidRPr="00023142">
        <w:rPr>
          <w:rFonts w:ascii="Cambria" w:hAnsi="Cambria"/>
          <w:b/>
          <w:bCs/>
          <w:sz w:val="20"/>
          <w:szCs w:val="20"/>
          <w:lang w:val="hr-HR"/>
        </w:rPr>
        <w:t>.1</w:t>
      </w:r>
      <w:r w:rsidR="002C7A53" w:rsidRPr="00023142">
        <w:rPr>
          <w:rFonts w:ascii="Cambria" w:hAnsi="Cambria"/>
          <w:bCs/>
          <w:sz w:val="20"/>
          <w:szCs w:val="20"/>
          <w:lang w:val="hr-HR"/>
        </w:rPr>
        <w:t>.</w:t>
      </w:r>
      <w:r w:rsidR="002C7A53" w:rsidRPr="00023142">
        <w:rPr>
          <w:rFonts w:ascii="Cambria" w:hAnsi="Cambria"/>
          <w:b/>
          <w:bCs/>
          <w:sz w:val="20"/>
          <w:szCs w:val="20"/>
          <w:lang w:val="hr-HR"/>
        </w:rPr>
        <w:t xml:space="preserve">Plansko rješenje lokacije </w:t>
      </w:r>
    </w:p>
    <w:p w:rsidR="002C7A53" w:rsidRDefault="002C7A53" w:rsidP="002C7A53">
      <w:pPr>
        <w:tabs>
          <w:tab w:val="left" w:pos="180"/>
          <w:tab w:val="left" w:pos="942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 w:cs="Cambria"/>
          <w:color w:val="000000"/>
          <w:sz w:val="20"/>
          <w:szCs w:val="20"/>
          <w:lang w:val="hr-HR"/>
        </w:rPr>
        <w:t xml:space="preserve">Plansko rješenje lokacije je određeno </w:t>
      </w:r>
      <w:r w:rsidRPr="00023142">
        <w:rPr>
          <w:rFonts w:ascii="Cambria" w:hAnsi="Cambria"/>
          <w:sz w:val="20"/>
          <w:szCs w:val="20"/>
        </w:rPr>
        <w:t xml:space="preserve">Prostornim planom </w:t>
      </w:r>
      <w:r>
        <w:rPr>
          <w:rFonts w:ascii="Cambria" w:hAnsi="Cambria"/>
          <w:sz w:val="20"/>
          <w:szCs w:val="20"/>
        </w:rPr>
        <w:t xml:space="preserve">posebne namjene za obalno područje </w:t>
      </w:r>
      <w:r w:rsidRPr="00023142">
        <w:rPr>
          <w:rFonts w:ascii="Cambria" w:hAnsi="Cambria"/>
          <w:sz w:val="20"/>
          <w:szCs w:val="20"/>
        </w:rPr>
        <w:t>(“Sl.list CG“, br.</w:t>
      </w:r>
      <w:r>
        <w:rPr>
          <w:rFonts w:ascii="Cambria" w:hAnsi="Cambria"/>
          <w:sz w:val="20"/>
          <w:szCs w:val="20"/>
        </w:rPr>
        <w:t>56</w:t>
      </w:r>
      <w:r w:rsidRPr="00023142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18</w:t>
      </w:r>
      <w:r w:rsidRPr="00023142">
        <w:rPr>
          <w:rFonts w:ascii="Cambria" w:hAnsi="Cambria"/>
          <w:sz w:val="20"/>
          <w:szCs w:val="20"/>
        </w:rPr>
        <w:t>)</w:t>
      </w:r>
      <w:r>
        <w:rPr>
          <w:rFonts w:ascii="Cambria" w:hAnsi="Cambria"/>
          <w:sz w:val="20"/>
          <w:szCs w:val="20"/>
        </w:rPr>
        <w:t xml:space="preserve"> u zahvatu „Sektora 42“. </w:t>
      </w:r>
    </w:p>
    <w:p w:rsidR="002C7A53" w:rsidRDefault="002C7A53" w:rsidP="002C7A53">
      <w:pPr>
        <w:ind w:left="-426" w:right="-426"/>
        <w:jc w:val="both"/>
        <w:rPr>
          <w:rFonts w:ascii="Cambria" w:hAnsi="Cambria" w:cs="Tahoma"/>
          <w:kern w:val="2"/>
          <w:sz w:val="20"/>
          <w:szCs w:val="20"/>
          <w:lang w:val="sr-Latn-CS" w:eastAsia="en-GB"/>
        </w:rPr>
      </w:pPr>
      <w:r w:rsidRPr="00023142">
        <w:rPr>
          <w:rFonts w:ascii="Cambria" w:hAnsi="Cambria" w:cs="Cambria"/>
          <w:sz w:val="20"/>
          <w:szCs w:val="20"/>
          <w:lang w:val="hr-HR"/>
        </w:rPr>
        <w:t xml:space="preserve">Izgradnja i uređenje vrši se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>saglasno Urbanističko tehničkim uslovima broj:0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6-061-1015/4 od 12.02.2019.god. </w:t>
      </w:r>
      <w:r w:rsidRPr="00023142">
        <w:rPr>
          <w:rFonts w:ascii="Cambria" w:hAnsi="Cambria" w:cs="Tahoma"/>
          <w:kern w:val="2"/>
          <w:sz w:val="20"/>
          <w:szCs w:val="20"/>
          <w:lang w:val="sr-Latn-CS" w:eastAsia="en-GB"/>
        </w:rPr>
        <w:t xml:space="preserve">koje je izdao </w:t>
      </w:r>
      <w:r>
        <w:rPr>
          <w:rFonts w:ascii="Cambria" w:hAnsi="Cambria" w:cs="Tahoma"/>
          <w:kern w:val="2"/>
          <w:sz w:val="20"/>
          <w:szCs w:val="20"/>
          <w:lang w:val="sr-Latn-CS" w:eastAsia="en-GB"/>
        </w:rPr>
        <w:t>Sekretarijat za urbanizam i održivi razvoj Opštine Budva.</w:t>
      </w:r>
    </w:p>
    <w:p w:rsidR="002C7A53" w:rsidRDefault="002C7A53" w:rsidP="002C7A53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  <w:r w:rsidRPr="008942C6">
        <w:rPr>
          <w:rFonts w:ascii="Cambria" w:hAnsi="Cambria"/>
          <w:iCs/>
          <w:sz w:val="20"/>
          <w:szCs w:val="20"/>
          <w:lang w:eastAsia="sr-Latn-ME"/>
        </w:rPr>
        <w:t xml:space="preserve">Lokacija se nalazi unutar zaštićenog 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prirodnog </w:t>
      </w:r>
      <w:r w:rsidRPr="008942C6">
        <w:rPr>
          <w:rFonts w:ascii="Cambria" w:hAnsi="Cambria"/>
          <w:iCs/>
          <w:sz w:val="20"/>
          <w:szCs w:val="20"/>
          <w:lang w:eastAsia="sr-Latn-ME"/>
        </w:rPr>
        <w:t>područja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, koje obuhvata plažu Jaz i Brdo Spas sa padinom ka uvali Jaz. </w:t>
      </w:r>
      <w:r w:rsidRPr="008942C6">
        <w:rPr>
          <w:rFonts w:ascii="Cambria" w:hAnsi="Cambria"/>
          <w:iCs/>
          <w:sz w:val="20"/>
          <w:szCs w:val="20"/>
          <w:lang w:eastAsia="sr-Latn-ME"/>
        </w:rPr>
        <w:t>U skladu sa članom 40 Zakona o zaštiti prirode („Sl.list Crne Gore“, br. 54/16) korisnik/zakupac je dužan da za obavljanje radnji, aktivnosti i djelatnosti u zaštićenom području pribavi dozvolu od Agencije za zaštitu prirode i životne sredine.</w:t>
      </w:r>
      <w:r>
        <w:rPr>
          <w:rFonts w:ascii="Cambria" w:hAnsi="Cambria"/>
          <w:iCs/>
          <w:sz w:val="20"/>
          <w:szCs w:val="20"/>
          <w:lang w:eastAsia="sr-Latn-ME"/>
        </w:rPr>
        <w:t xml:space="preserve"> </w:t>
      </w:r>
    </w:p>
    <w:p w:rsidR="002C7A53" w:rsidRDefault="002C7A53" w:rsidP="002C7A53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2C7A53" w:rsidRDefault="002C7A53" w:rsidP="002C7A53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AF304E">
        <w:rPr>
          <w:rFonts w:ascii="Cambria" w:hAnsi="Cambria"/>
          <w:sz w:val="20"/>
          <w:szCs w:val="20"/>
          <w:lang w:val="hr-HR"/>
        </w:rPr>
        <w:t xml:space="preserve">U </w:t>
      </w:r>
      <w:r>
        <w:rPr>
          <w:rFonts w:ascii="Cambria" w:hAnsi="Cambria"/>
          <w:sz w:val="20"/>
          <w:szCs w:val="20"/>
          <w:lang w:val="hr-HR"/>
        </w:rPr>
        <w:t xml:space="preserve">Atlasu Crnogorskih plaža i kupališta predmetno kupalište  je označeno kao </w:t>
      </w:r>
      <w:r w:rsidRPr="002B25F0">
        <w:rPr>
          <w:rFonts w:ascii="Cambria" w:eastAsia="Arial Unicode MS" w:hAnsi="Cambria"/>
          <w:sz w:val="20"/>
          <w:szCs w:val="20"/>
        </w:rPr>
        <w:t xml:space="preserve">lokacija </w:t>
      </w:r>
      <w:r>
        <w:rPr>
          <w:rFonts w:ascii="Cambria" w:eastAsia="Arial Unicode MS" w:hAnsi="Cambria"/>
          <w:sz w:val="20"/>
          <w:szCs w:val="20"/>
        </w:rPr>
        <w:t xml:space="preserve"> </w:t>
      </w:r>
      <w:r w:rsidRPr="009F302D">
        <w:rPr>
          <w:rFonts w:ascii="Cambria" w:eastAsia="Arial Unicode MS" w:hAnsi="Cambria"/>
          <w:b/>
          <w:sz w:val="20"/>
          <w:szCs w:val="20"/>
        </w:rPr>
        <w:t>2G</w:t>
      </w:r>
      <w:r>
        <w:rPr>
          <w:rFonts w:ascii="Cambria" w:eastAsia="Arial Unicode MS" w:hAnsi="Cambria"/>
          <w:b/>
          <w:sz w:val="20"/>
          <w:szCs w:val="20"/>
        </w:rPr>
        <w:t xml:space="preserve"> u </w:t>
      </w:r>
      <w:r w:rsidR="0026483E">
        <w:rPr>
          <w:rFonts w:ascii="Cambria" w:eastAsia="Arial Unicode MS" w:hAnsi="Cambria"/>
          <w:b/>
          <w:sz w:val="20"/>
          <w:szCs w:val="20"/>
          <w:lang w:val="sr-Latn-ME"/>
        </w:rPr>
        <w:t xml:space="preserve">opštini </w:t>
      </w:r>
      <w:r>
        <w:rPr>
          <w:rFonts w:ascii="Cambria" w:eastAsia="Arial Unicode MS" w:hAnsi="Cambria"/>
          <w:b/>
          <w:sz w:val="20"/>
          <w:szCs w:val="20"/>
        </w:rPr>
        <w:t>Budv</w:t>
      </w:r>
      <w:r w:rsidR="0026483E">
        <w:rPr>
          <w:rFonts w:ascii="Cambria" w:eastAsia="Arial Unicode MS" w:hAnsi="Cambria"/>
          <w:b/>
          <w:sz w:val="20"/>
          <w:szCs w:val="20"/>
          <w:lang w:val="sr-Latn-ME"/>
        </w:rPr>
        <w:t>a</w:t>
      </w:r>
      <w:r>
        <w:rPr>
          <w:rFonts w:ascii="Cambria" w:eastAsia="Arial Unicode MS" w:hAnsi="Cambria"/>
          <w:b/>
          <w:sz w:val="20"/>
          <w:szCs w:val="20"/>
        </w:rPr>
        <w:t>.</w:t>
      </w:r>
    </w:p>
    <w:p w:rsidR="002C7A53" w:rsidRPr="00AF304E" w:rsidRDefault="002C7A53" w:rsidP="002C7A53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iCs/>
          <w:sz w:val="20"/>
          <w:szCs w:val="20"/>
          <w:lang w:eastAsia="sr-Latn-ME"/>
        </w:rPr>
      </w:pPr>
    </w:p>
    <w:p w:rsidR="002C7A53" w:rsidRPr="00023142" w:rsidRDefault="005C3E1D" w:rsidP="002C7A53">
      <w:pPr>
        <w:tabs>
          <w:tab w:val="left" w:pos="3969"/>
        </w:tabs>
        <w:autoSpaceDE w:val="0"/>
        <w:autoSpaceDN w:val="0"/>
        <w:adjustRightInd w:val="0"/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2C7A53" w:rsidRPr="00023142">
        <w:rPr>
          <w:rFonts w:ascii="Cambria" w:hAnsi="Cambria"/>
          <w:b/>
          <w:sz w:val="20"/>
          <w:szCs w:val="20"/>
          <w:lang w:val="hr-HR"/>
        </w:rPr>
        <w:t>.2. Vrijeme zakupa</w:t>
      </w:r>
    </w:p>
    <w:p w:rsidR="002C7A53" w:rsidRPr="009F7963" w:rsidRDefault="002C7A53" w:rsidP="002C7A53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color w:val="FF0000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Morsko dobra se daje u zakup/na korišćenje na period od </w:t>
      </w:r>
      <w:r w:rsidRPr="00023142">
        <w:rPr>
          <w:rFonts w:ascii="Cambria" w:hAnsi="Cambria"/>
          <w:b/>
          <w:sz w:val="20"/>
          <w:szCs w:val="20"/>
          <w:lang w:val="hr-HR"/>
        </w:rPr>
        <w:t xml:space="preserve">maksimalno </w:t>
      </w:r>
      <w:r>
        <w:rPr>
          <w:rFonts w:ascii="Cambria" w:hAnsi="Cambria"/>
          <w:b/>
          <w:sz w:val="20"/>
          <w:szCs w:val="20"/>
          <w:lang w:val="hr-HR"/>
        </w:rPr>
        <w:t xml:space="preserve">15 </w:t>
      </w:r>
      <w:r w:rsidRPr="00023142">
        <w:rPr>
          <w:rFonts w:ascii="Cambria" w:hAnsi="Cambria"/>
          <w:b/>
          <w:sz w:val="20"/>
          <w:szCs w:val="20"/>
          <w:lang w:val="hr-HR"/>
        </w:rPr>
        <w:t>godina</w:t>
      </w:r>
      <w:r>
        <w:rPr>
          <w:rFonts w:ascii="Cambria" w:hAnsi="Cambria"/>
          <w:b/>
          <w:sz w:val="20"/>
          <w:szCs w:val="20"/>
          <w:lang w:val="hr-HR"/>
        </w:rPr>
        <w:t xml:space="preserve"> </w:t>
      </w:r>
    </w:p>
    <w:p w:rsidR="002C7A53" w:rsidRPr="00023142" w:rsidRDefault="005C3E1D" w:rsidP="002C7A53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2C7A53" w:rsidRPr="00023142">
        <w:rPr>
          <w:rFonts w:ascii="Cambria" w:hAnsi="Cambria"/>
          <w:b/>
          <w:sz w:val="20"/>
          <w:szCs w:val="20"/>
          <w:lang w:val="hr-HR"/>
        </w:rPr>
        <w:t xml:space="preserve">.3. Rok realizacije </w:t>
      </w:r>
    </w:p>
    <w:p w:rsidR="002C7A53" w:rsidRDefault="002C7A53" w:rsidP="002C7A53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hr-HR"/>
        </w:rPr>
        <w:t xml:space="preserve">Rok realizacije je </w:t>
      </w:r>
      <w:r w:rsidRPr="001877FF">
        <w:rPr>
          <w:rFonts w:ascii="Cambria" w:hAnsi="Cambria"/>
          <w:b/>
          <w:sz w:val="20"/>
          <w:szCs w:val="20"/>
          <w:lang w:val="hr-HR"/>
        </w:rPr>
        <w:t>najviše 3 godine</w:t>
      </w:r>
      <w:r w:rsidRPr="00023142">
        <w:rPr>
          <w:rFonts w:ascii="Cambria" w:hAnsi="Cambria"/>
          <w:sz w:val="20"/>
          <w:szCs w:val="20"/>
          <w:lang w:val="hr-HR"/>
        </w:rPr>
        <w:t xml:space="preserve"> od dana zaključenja ugovora.</w:t>
      </w:r>
      <w:r>
        <w:rPr>
          <w:rFonts w:ascii="Cambria" w:hAnsi="Cambria"/>
          <w:sz w:val="20"/>
          <w:szCs w:val="20"/>
          <w:lang w:val="hr-HR"/>
        </w:rPr>
        <w:t xml:space="preserve"> </w:t>
      </w:r>
    </w:p>
    <w:p w:rsidR="002C7A53" w:rsidRDefault="005C3E1D" w:rsidP="002C7A53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2C7A53" w:rsidRPr="00023142">
        <w:rPr>
          <w:rFonts w:ascii="Cambria" w:hAnsi="Cambria"/>
          <w:b/>
          <w:sz w:val="20"/>
          <w:szCs w:val="20"/>
          <w:lang w:val="hr-HR"/>
        </w:rPr>
        <w:t xml:space="preserve">.4. Kupalište: </w:t>
      </w:r>
      <w:r w:rsidR="002C7A53" w:rsidRPr="00023142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2C7A53" w:rsidRDefault="005C3E1D" w:rsidP="002C7A53">
      <w:pPr>
        <w:tabs>
          <w:tab w:val="left" w:pos="180"/>
          <w:tab w:val="left" w:pos="9376"/>
        </w:tabs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 w:cs="Tahoma"/>
          <w:b/>
          <w:sz w:val="20"/>
          <w:szCs w:val="20"/>
          <w:lang w:val="hr-HR"/>
        </w:rPr>
        <w:t>2</w:t>
      </w:r>
      <w:r w:rsidR="002C7A53" w:rsidRPr="00023142">
        <w:rPr>
          <w:rFonts w:ascii="Cambria" w:hAnsi="Cambria" w:cs="Tahoma"/>
          <w:b/>
          <w:sz w:val="20"/>
          <w:szCs w:val="20"/>
          <w:lang w:val="hr-HR"/>
        </w:rPr>
        <w:t>.5.</w:t>
      </w:r>
      <w:r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="002C7A53" w:rsidRPr="00023142">
        <w:rPr>
          <w:rFonts w:ascii="Cambria" w:hAnsi="Cambria" w:cs="Tahoma"/>
          <w:b/>
          <w:sz w:val="20"/>
          <w:szCs w:val="20"/>
          <w:lang w:val="hr-HR"/>
        </w:rPr>
        <w:t xml:space="preserve">Minimalna cijena godišnjeg </w:t>
      </w:r>
      <w:r w:rsidR="002C7A53" w:rsidRPr="009A3DD6">
        <w:rPr>
          <w:rFonts w:ascii="Cambria" w:hAnsi="Cambria" w:cs="Tahoma"/>
          <w:b/>
          <w:sz w:val="20"/>
          <w:szCs w:val="20"/>
          <w:lang w:val="hr-HR"/>
        </w:rPr>
        <w:t>zakupa: 2</w:t>
      </w:r>
      <w:r w:rsidR="002C7A53">
        <w:rPr>
          <w:rFonts w:ascii="Cambria" w:hAnsi="Cambria" w:cs="Tahoma"/>
          <w:b/>
          <w:sz w:val="20"/>
          <w:szCs w:val="20"/>
          <w:lang w:val="hr-HR"/>
        </w:rPr>
        <w:t>.325</w:t>
      </w:r>
      <w:r w:rsidR="002C7A53" w:rsidRPr="009A3DD6">
        <w:rPr>
          <w:rFonts w:ascii="Cambria" w:hAnsi="Cambria" w:cs="Tahoma"/>
          <w:b/>
          <w:sz w:val="20"/>
          <w:szCs w:val="20"/>
          <w:lang w:val="hr-HR"/>
        </w:rPr>
        <w:t xml:space="preserve">,00 </w:t>
      </w:r>
      <w:r w:rsidR="002C7A53" w:rsidRPr="009A3DD6">
        <w:rPr>
          <w:rFonts w:ascii="Cambria" w:hAnsi="Cambria" w:cs="Tahoma"/>
          <w:b/>
          <w:bCs/>
          <w:sz w:val="20"/>
          <w:szCs w:val="20"/>
          <w:lang w:val="hr-HR"/>
        </w:rPr>
        <w:t>€/1,</w:t>
      </w:r>
      <w:r w:rsidR="002C7A53">
        <w:rPr>
          <w:rFonts w:ascii="Cambria" w:hAnsi="Cambria" w:cs="Tahoma"/>
          <w:b/>
          <w:bCs/>
          <w:sz w:val="20"/>
          <w:szCs w:val="20"/>
          <w:lang w:val="hr-HR"/>
        </w:rPr>
        <w:t>7</w:t>
      </w:r>
      <w:r w:rsidR="002C7A53" w:rsidRPr="009A3DD6">
        <w:rPr>
          <w:rFonts w:ascii="Cambria" w:hAnsi="Cambria" w:cs="Tahoma"/>
          <w:b/>
          <w:bCs/>
          <w:sz w:val="20"/>
          <w:szCs w:val="20"/>
          <w:lang w:val="hr-HR"/>
        </w:rPr>
        <w:t>0 €  po m</w:t>
      </w:r>
      <w:r w:rsidR="002C7A53" w:rsidRPr="009A3DD6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</w:p>
    <w:p w:rsidR="002C7A53" w:rsidRDefault="005C3E1D" w:rsidP="002C7A53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>2</w:t>
      </w:r>
      <w:r w:rsidR="002C7A53" w:rsidRPr="00023142">
        <w:rPr>
          <w:rFonts w:ascii="Cambria" w:hAnsi="Cambria"/>
          <w:b/>
          <w:sz w:val="20"/>
          <w:szCs w:val="20"/>
          <w:lang w:val="hr-HR"/>
        </w:rPr>
        <w:t>.6.</w:t>
      </w:r>
      <w:r w:rsidR="002C7A53">
        <w:rPr>
          <w:rFonts w:ascii="Cambria" w:hAnsi="Cambria"/>
          <w:b/>
          <w:sz w:val="20"/>
          <w:szCs w:val="20"/>
          <w:lang w:val="hr-HR"/>
        </w:rPr>
        <w:t xml:space="preserve"> </w:t>
      </w:r>
      <w:r w:rsidR="002C7A53" w:rsidRPr="00023142">
        <w:rPr>
          <w:rFonts w:ascii="Cambria" w:hAnsi="Cambria"/>
          <w:sz w:val="20"/>
          <w:szCs w:val="20"/>
          <w:lang w:val="hr-HR"/>
        </w:rPr>
        <w:t xml:space="preserve">Bankarska garancija ponude ne manja od:  </w:t>
      </w:r>
      <w:r w:rsidR="002C7A53">
        <w:rPr>
          <w:rFonts w:ascii="Cambria" w:hAnsi="Cambria"/>
          <w:b/>
          <w:sz w:val="20"/>
          <w:szCs w:val="20"/>
          <w:lang w:val="hr-HR"/>
        </w:rPr>
        <w:t>10</w:t>
      </w:r>
      <w:r w:rsidR="002C7A53" w:rsidRPr="00023142">
        <w:rPr>
          <w:rFonts w:ascii="Cambria" w:hAnsi="Cambria"/>
          <w:b/>
          <w:sz w:val="20"/>
          <w:szCs w:val="20"/>
          <w:lang w:val="hr-HR"/>
        </w:rPr>
        <w:t xml:space="preserve">.000,00 </w:t>
      </w:r>
      <w:r w:rsidR="002C7A53" w:rsidRPr="00023142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5C3E1D" w:rsidRDefault="005C3E1D" w:rsidP="002C7A53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373620" w:rsidRPr="00713B35" w:rsidRDefault="00373620" w:rsidP="00373620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  <w:r w:rsidRPr="00713B35">
        <w:rPr>
          <w:rFonts w:ascii="Cambria" w:hAnsi="Cambria"/>
          <w:b/>
          <w:bCs/>
          <w:sz w:val="20"/>
          <w:szCs w:val="20"/>
        </w:rPr>
        <w:t>II Način</w:t>
      </w:r>
    </w:p>
    <w:p w:rsidR="00373620" w:rsidRPr="00713B35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713B35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373620" w:rsidRPr="00713B35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III Uslovi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>3</w:t>
      </w:r>
      <w:r w:rsidRPr="00023142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  <w:lang w:val="sr-Latn-ME"/>
        </w:rPr>
        <w:t xml:space="preserve">1. </w:t>
      </w:r>
      <w:r w:rsidRPr="00023142">
        <w:rPr>
          <w:rFonts w:ascii="Cambria" w:hAnsi="Cambria" w:cs="Times New Roman"/>
          <w:b/>
          <w:sz w:val="20"/>
          <w:szCs w:val="20"/>
        </w:rPr>
        <w:t>Zakupnina</w:t>
      </w:r>
      <w:r w:rsidRPr="00023142">
        <w:rPr>
          <w:rFonts w:ascii="Cambria" w:hAnsi="Cambria" w:cs="Times New Roman"/>
          <w:b/>
          <w:sz w:val="20"/>
          <w:szCs w:val="20"/>
          <w:lang w:val="sr-Latn-ME"/>
        </w:rPr>
        <w:t>/naknada za korišćenje morskog dobra</w:t>
      </w:r>
      <w:r w:rsidRPr="00023142">
        <w:rPr>
          <w:rFonts w:ascii="Cambria" w:hAnsi="Cambria" w:cs="Times New Roman"/>
          <w:b/>
          <w:sz w:val="20"/>
          <w:szCs w:val="20"/>
        </w:rPr>
        <w:t xml:space="preserve"> 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5D08DB" w:rsidRDefault="00373620" w:rsidP="00373620">
      <w:pPr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5D08DB">
        <w:rPr>
          <w:rFonts w:ascii="Cambria" w:hAnsi="Cambria" w:cs="Tahoma"/>
          <w:bCs/>
          <w:sz w:val="20"/>
          <w:szCs w:val="20"/>
          <w:lang w:val="hr-HR"/>
        </w:rPr>
        <w:t>Minimalna cijena godišnjeg zakupa</w:t>
      </w:r>
      <w:r w:rsidRPr="005D08DB">
        <w:rPr>
          <w:rFonts w:ascii="Cambria" w:hAnsi="Cambria" w:cs="Arial"/>
          <w:bCs/>
          <w:sz w:val="20"/>
          <w:szCs w:val="20"/>
          <w:lang w:val="hr-HR"/>
        </w:rPr>
        <w:t xml:space="preserve"> data je  bez uračunatog PDV-a.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373620" w:rsidRPr="00023142" w:rsidRDefault="00373620" w:rsidP="00373620">
      <w:pPr>
        <w:tabs>
          <w:tab w:val="left" w:pos="0"/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023142">
        <w:rPr>
          <w:rFonts w:ascii="Cambria" w:hAnsi="Cambria" w:cs="Times New Roman"/>
          <w:sz w:val="20"/>
          <w:szCs w:val="20"/>
        </w:rPr>
        <w:t xml:space="preserve">Tokom perioda realizacije godišnja zakupnina se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obračunava prema 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prihvaćenoj ponudi izabranog ponuđača i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cjen</w:t>
      </w:r>
      <w:r>
        <w:rPr>
          <w:rFonts w:ascii="Cambria" w:hAnsi="Cambria" w:cs="Tahoma"/>
          <w:bCs/>
          <w:sz w:val="20"/>
          <w:szCs w:val="20"/>
          <w:lang w:val="hr-HR"/>
        </w:rPr>
        <w:t>i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m</w:t>
      </w:r>
      <w:r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obale koju je ponudio izabrani ponuđač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 obračunatoj na postojeću površinu obale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. </w:t>
      </w:r>
    </w:p>
    <w:p w:rsidR="00373620" w:rsidRPr="00023142" w:rsidRDefault="00373620" w:rsidP="00373620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highlight w:val="yellow"/>
          <w:lang w:val="hr-HR"/>
        </w:rPr>
      </w:pPr>
    </w:p>
    <w:p w:rsidR="00373620" w:rsidRPr="00023142" w:rsidRDefault="00373620" w:rsidP="00373620">
      <w:pPr>
        <w:tabs>
          <w:tab w:val="left" w:pos="9376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u obračun cijene </w:t>
      </w:r>
      <w:r w:rsidRPr="00023142">
        <w:rPr>
          <w:rFonts w:ascii="Cambria" w:hAnsi="Cambria" w:cs="Times New Roman"/>
          <w:sz w:val="20"/>
          <w:szCs w:val="20"/>
        </w:rPr>
        <w:t>godišnj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zakupnin</w:t>
      </w:r>
      <w:r>
        <w:rPr>
          <w:rFonts w:ascii="Cambria" w:hAnsi="Cambria" w:cs="Times New Roman"/>
          <w:sz w:val="20"/>
          <w:szCs w:val="20"/>
          <w:lang w:val="sr-Latn-ME"/>
        </w:rPr>
        <w:t>e</w:t>
      </w:r>
      <w:r w:rsidRPr="0002314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uključuje se i površina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novostvorene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/izgrađene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>
        <w:rPr>
          <w:rFonts w:ascii="Cambria" w:hAnsi="Cambria" w:cs="Tahoma"/>
          <w:bCs/>
          <w:sz w:val="20"/>
          <w:szCs w:val="20"/>
          <w:lang w:val="hr-HR"/>
        </w:rPr>
        <w:t xml:space="preserve">obale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primjenom cijene po m</w:t>
      </w:r>
      <w:r w:rsidRPr="00023142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373620" w:rsidRPr="00023142" w:rsidRDefault="00373620" w:rsidP="00373620">
      <w:pPr>
        <w:tabs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 w:cs="Arial"/>
          <w:color w:val="3D3D3D"/>
          <w:sz w:val="20"/>
          <w:szCs w:val="20"/>
        </w:rPr>
      </w:pPr>
      <w:r w:rsidRPr="00023142">
        <w:rPr>
          <w:rFonts w:ascii="Cambria" w:hAnsi="Cambria" w:cs="Arial"/>
          <w:color w:val="171717"/>
          <w:sz w:val="20"/>
          <w:szCs w:val="20"/>
        </w:rPr>
        <w:t>Z</w:t>
      </w:r>
      <w:r w:rsidRPr="00023142">
        <w:rPr>
          <w:rFonts w:ascii="Cambria" w:hAnsi="Cambria" w:cs="Arial"/>
          <w:color w:val="262626"/>
          <w:sz w:val="20"/>
          <w:szCs w:val="20"/>
        </w:rPr>
        <w:t>a sva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eć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go</w:t>
      </w:r>
      <w:r w:rsidRPr="00023142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dišnja</w:t>
      </w:r>
      <w:r w:rsidRPr="00023142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akna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023142">
        <w:rPr>
          <w:rFonts w:ascii="Cambria" w:hAnsi="Cambria" w:cs="Arial"/>
          <w:color w:val="171717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rišć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j</w:t>
      </w:r>
      <w:r w:rsidRPr="00023142">
        <w:rPr>
          <w:rFonts w:ascii="Cambria" w:hAnsi="Cambria" w:cs="Arial"/>
          <w:color w:val="262626"/>
          <w:sz w:val="20"/>
          <w:szCs w:val="20"/>
        </w:rPr>
        <w:t>e mo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023142">
        <w:rPr>
          <w:rFonts w:ascii="Cambria" w:hAnsi="Cambria" w:cs="Arial"/>
          <w:color w:val="171717"/>
          <w:sz w:val="20"/>
          <w:szCs w:val="20"/>
        </w:rPr>
        <w:t>d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>b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023142">
        <w:rPr>
          <w:rFonts w:ascii="Cambria" w:hAnsi="Cambria" w:cs="Arial"/>
          <w:color w:val="171717"/>
          <w:sz w:val="20"/>
          <w:szCs w:val="20"/>
        </w:rPr>
        <w:t>u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eća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023142">
        <w:rPr>
          <w:rFonts w:ascii="Cambria" w:hAnsi="Cambria" w:cs="Arial"/>
          <w:color w:val="171717"/>
          <w:sz w:val="20"/>
          <w:szCs w:val="20"/>
        </w:rPr>
        <w:t>god</w:t>
      </w:r>
      <w:r w:rsidRPr="00023142">
        <w:rPr>
          <w:rFonts w:ascii="Cambria" w:hAnsi="Cambria" w:cs="Arial"/>
          <w:color w:val="262626"/>
          <w:sz w:val="20"/>
          <w:szCs w:val="20"/>
        </w:rPr>
        <w:t>iš</w:t>
      </w:r>
      <w:r w:rsidRPr="00023142">
        <w:rPr>
          <w:rFonts w:ascii="Cambria" w:hAnsi="Cambria" w:cs="Arial"/>
          <w:color w:val="171717"/>
          <w:sz w:val="20"/>
          <w:szCs w:val="20"/>
        </w:rPr>
        <w:t>nje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lučaju da je g</w:t>
      </w:r>
      <w:r w:rsidRPr="00023142">
        <w:rPr>
          <w:rFonts w:ascii="Cambria" w:hAnsi="Cambria" w:cs="Arial"/>
          <w:color w:val="262626"/>
          <w:sz w:val="20"/>
          <w:szCs w:val="20"/>
        </w:rPr>
        <w:t>od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šnj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262626"/>
          <w:sz w:val="20"/>
          <w:szCs w:val="20"/>
        </w:rPr>
        <w:t>st</w:t>
      </w:r>
      <w:r w:rsidRPr="00023142">
        <w:rPr>
          <w:rFonts w:ascii="Cambria" w:hAnsi="Cambria" w:cs="Arial"/>
          <w:color w:val="171717"/>
          <w:sz w:val="20"/>
          <w:szCs w:val="20"/>
        </w:rPr>
        <w:t>opa infla</w:t>
      </w:r>
      <w:r w:rsidRPr="00023142">
        <w:rPr>
          <w:rFonts w:ascii="Cambria" w:hAnsi="Cambria" w:cs="Arial"/>
          <w:color w:val="262626"/>
          <w:sz w:val="20"/>
          <w:szCs w:val="20"/>
        </w:rPr>
        <w:t>c</w:t>
      </w:r>
      <w:r w:rsidRPr="00023142">
        <w:rPr>
          <w:rFonts w:ascii="Cambria" w:hAnsi="Cambria" w:cs="Arial"/>
          <w:color w:val="171717"/>
          <w:sz w:val="20"/>
          <w:szCs w:val="20"/>
        </w:rPr>
        <w:t>i</w:t>
      </w:r>
      <w:r w:rsidRPr="00023142">
        <w:rPr>
          <w:rFonts w:ascii="Cambria" w:hAnsi="Cambria" w:cs="Arial"/>
          <w:color w:val="262626"/>
          <w:sz w:val="20"/>
          <w:szCs w:val="20"/>
        </w:rPr>
        <w:t>je ko</w:t>
      </w:r>
      <w:r w:rsidRPr="00023142">
        <w:rPr>
          <w:rFonts w:ascii="Cambria" w:hAnsi="Cambria" w:cs="Arial"/>
          <w:color w:val="171717"/>
          <w:sz w:val="20"/>
          <w:szCs w:val="20"/>
        </w:rPr>
        <w:t>ju obj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>vlju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023142">
        <w:rPr>
          <w:rFonts w:ascii="Cambria" w:hAnsi="Cambria" w:cs="Arial"/>
          <w:color w:val="171717"/>
          <w:sz w:val="20"/>
          <w:szCs w:val="20"/>
        </w:rPr>
        <w:t>E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ropska Cen</w:t>
      </w:r>
      <w:r w:rsidRPr="00023142">
        <w:rPr>
          <w:rFonts w:ascii="Cambria" w:hAnsi="Cambria" w:cs="Arial"/>
          <w:color w:val="262626"/>
          <w:sz w:val="20"/>
          <w:szCs w:val="20"/>
          <w:lang w:val="sr-Latn-ME"/>
        </w:rPr>
        <w:t>t</w:t>
      </w:r>
      <w:r w:rsidRPr="00023142">
        <w:rPr>
          <w:rFonts w:ascii="Cambria" w:hAnsi="Cambria" w:cs="Arial"/>
          <w:color w:val="262626"/>
          <w:sz w:val="20"/>
          <w:szCs w:val="20"/>
        </w:rPr>
        <w:t>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lna b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262626"/>
          <w:sz w:val="20"/>
          <w:szCs w:val="20"/>
        </w:rPr>
        <w:t>n</w:t>
      </w:r>
      <w:r w:rsidRPr="00023142">
        <w:rPr>
          <w:rFonts w:ascii="Cambria" w:hAnsi="Cambria" w:cs="Arial"/>
          <w:color w:val="3D3D3D"/>
          <w:sz w:val="20"/>
          <w:szCs w:val="20"/>
        </w:rPr>
        <w:t>k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023142">
        <w:rPr>
          <w:rFonts w:ascii="Cambria" w:hAnsi="Cambria" w:cs="Arial"/>
          <w:color w:val="3D3D3D"/>
          <w:sz w:val="20"/>
          <w:szCs w:val="20"/>
        </w:rPr>
        <w:t>v</w:t>
      </w:r>
      <w:r w:rsidRPr="00023142">
        <w:rPr>
          <w:rFonts w:ascii="Cambria" w:hAnsi="Cambria" w:cs="Arial"/>
          <w:color w:val="262626"/>
          <w:sz w:val="20"/>
          <w:szCs w:val="20"/>
        </w:rPr>
        <w:t>e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023142">
        <w:rPr>
          <w:rFonts w:ascii="Cambria" w:hAnsi="Cambria" w:cs="Arial"/>
          <w:color w:val="171717"/>
          <w:sz w:val="20"/>
          <w:szCs w:val="20"/>
        </w:rPr>
        <w:t>3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023142">
        <w:rPr>
          <w:rFonts w:ascii="Cambria" w:hAnsi="Cambria" w:cs="Arial"/>
          <w:color w:val="262626"/>
          <w:sz w:val="20"/>
          <w:szCs w:val="20"/>
        </w:rPr>
        <w:t>z</w:t>
      </w:r>
      <w:r w:rsidRPr="00023142">
        <w:rPr>
          <w:rFonts w:ascii="Cambria" w:hAnsi="Cambria" w:cs="Arial"/>
          <w:color w:val="171717"/>
          <w:sz w:val="20"/>
          <w:szCs w:val="20"/>
        </w:rPr>
        <w:t>akupnin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023142">
        <w:rPr>
          <w:rFonts w:ascii="Cambria" w:hAnsi="Cambria" w:cs="Arial"/>
          <w:color w:val="171717"/>
          <w:sz w:val="20"/>
          <w:szCs w:val="20"/>
        </w:rPr>
        <w:t>se u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kl</w:t>
      </w:r>
      <w:r w:rsidRPr="00023142">
        <w:rPr>
          <w:rFonts w:ascii="Cambria" w:hAnsi="Cambria" w:cs="Arial"/>
          <w:color w:val="262626"/>
          <w:sz w:val="20"/>
          <w:szCs w:val="20"/>
        </w:rPr>
        <w:t>a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023142">
        <w:rPr>
          <w:rFonts w:ascii="Cambria" w:hAnsi="Cambria" w:cs="Arial"/>
          <w:color w:val="262626"/>
          <w:sz w:val="20"/>
          <w:szCs w:val="20"/>
        </w:rPr>
        <w:t>s</w:t>
      </w:r>
      <w:r w:rsidRPr="00023142">
        <w:rPr>
          <w:rFonts w:ascii="Cambria" w:hAnsi="Cambria" w:cs="Arial"/>
          <w:color w:val="171717"/>
          <w:sz w:val="20"/>
          <w:szCs w:val="20"/>
        </w:rPr>
        <w:t>a o</w:t>
      </w:r>
      <w:r w:rsidRPr="00023142">
        <w:rPr>
          <w:rFonts w:ascii="Cambria" w:hAnsi="Cambria" w:cs="Arial"/>
          <w:color w:val="262626"/>
          <w:sz w:val="20"/>
          <w:szCs w:val="20"/>
        </w:rPr>
        <w:t>bj</w:t>
      </w:r>
      <w:r w:rsidRPr="00023142">
        <w:rPr>
          <w:rFonts w:ascii="Cambria" w:hAnsi="Cambria" w:cs="Arial"/>
          <w:color w:val="171717"/>
          <w:sz w:val="20"/>
          <w:szCs w:val="20"/>
        </w:rPr>
        <w:t>av</w:t>
      </w:r>
      <w:r w:rsidRPr="00023142">
        <w:rPr>
          <w:rFonts w:ascii="Cambria" w:hAnsi="Cambria" w:cs="Arial"/>
          <w:color w:val="262626"/>
          <w:sz w:val="20"/>
          <w:szCs w:val="20"/>
        </w:rPr>
        <w:t>l</w:t>
      </w:r>
      <w:r w:rsidRPr="00023142">
        <w:rPr>
          <w:rFonts w:ascii="Cambria" w:hAnsi="Cambria" w:cs="Arial"/>
          <w:color w:val="171717"/>
          <w:sz w:val="20"/>
          <w:szCs w:val="20"/>
        </w:rPr>
        <w:t>jenom stop</w:t>
      </w:r>
      <w:r w:rsidRPr="00023142">
        <w:rPr>
          <w:rFonts w:ascii="Cambria" w:hAnsi="Cambria" w:cs="Arial"/>
          <w:color w:val="262626"/>
          <w:sz w:val="20"/>
          <w:szCs w:val="20"/>
        </w:rPr>
        <w:t>o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nflaci</w:t>
      </w:r>
      <w:r w:rsidRPr="00023142">
        <w:rPr>
          <w:rFonts w:ascii="Cambria" w:hAnsi="Cambria" w:cs="Arial"/>
          <w:color w:val="262626"/>
          <w:sz w:val="20"/>
          <w:szCs w:val="20"/>
        </w:rPr>
        <w:t>j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023142">
        <w:rPr>
          <w:rFonts w:ascii="Cambria" w:hAnsi="Cambria" w:cs="Arial"/>
          <w:color w:val="262626"/>
          <w:sz w:val="20"/>
          <w:szCs w:val="20"/>
        </w:rPr>
        <w:t>za tu g</w:t>
      </w:r>
      <w:r w:rsidRPr="00023142">
        <w:rPr>
          <w:rFonts w:ascii="Cambria" w:hAnsi="Cambria" w:cs="Arial"/>
          <w:color w:val="171717"/>
          <w:sz w:val="20"/>
          <w:szCs w:val="20"/>
        </w:rPr>
        <w:t>od</w:t>
      </w:r>
      <w:r w:rsidRPr="00023142">
        <w:rPr>
          <w:rFonts w:ascii="Cambria" w:hAnsi="Cambria" w:cs="Arial"/>
          <w:color w:val="262626"/>
          <w:sz w:val="20"/>
          <w:szCs w:val="20"/>
        </w:rPr>
        <w:t>i</w:t>
      </w:r>
      <w:r w:rsidRPr="00023142">
        <w:rPr>
          <w:rFonts w:ascii="Cambria" w:hAnsi="Cambria" w:cs="Arial"/>
          <w:color w:val="171717"/>
          <w:sz w:val="20"/>
          <w:szCs w:val="20"/>
        </w:rPr>
        <w:t>nu</w:t>
      </w:r>
      <w:r w:rsidRPr="00023142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023142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023142">
        <w:rPr>
          <w:rFonts w:ascii="Cambria" w:hAnsi="Cambria" w:cs="Arial"/>
          <w:color w:val="171717"/>
          <w:sz w:val="20"/>
          <w:szCs w:val="20"/>
        </w:rPr>
        <w:t>pr</w:t>
      </w:r>
      <w:r w:rsidRPr="00023142">
        <w:rPr>
          <w:rFonts w:ascii="Cambria" w:hAnsi="Cambria" w:cs="Arial"/>
          <w:color w:val="262626"/>
          <w:sz w:val="20"/>
          <w:szCs w:val="20"/>
        </w:rPr>
        <w:t>ecizi</w:t>
      </w:r>
      <w:r w:rsidRPr="00023142">
        <w:rPr>
          <w:rFonts w:ascii="Cambria" w:hAnsi="Cambria" w:cs="Arial"/>
          <w:color w:val="171717"/>
          <w:sz w:val="20"/>
          <w:szCs w:val="20"/>
        </w:rPr>
        <w:t>r</w:t>
      </w:r>
      <w:r w:rsidRPr="00023142">
        <w:rPr>
          <w:rFonts w:ascii="Cambria" w:hAnsi="Cambria" w:cs="Arial"/>
          <w:color w:val="262626"/>
          <w:sz w:val="20"/>
          <w:szCs w:val="20"/>
        </w:rPr>
        <w:t>at</w:t>
      </w:r>
      <w:r w:rsidRPr="00023142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023142">
        <w:rPr>
          <w:rFonts w:ascii="Cambria" w:hAnsi="Cambria" w:cs="Arial"/>
          <w:color w:val="262626"/>
          <w:sz w:val="20"/>
          <w:szCs w:val="20"/>
        </w:rPr>
        <w:t>godiš</w:t>
      </w:r>
      <w:r w:rsidRPr="00023142">
        <w:rPr>
          <w:rFonts w:ascii="Cambria" w:hAnsi="Cambria" w:cs="Arial"/>
          <w:color w:val="171717"/>
          <w:sz w:val="20"/>
          <w:szCs w:val="20"/>
        </w:rPr>
        <w:t>n</w:t>
      </w:r>
      <w:r w:rsidRPr="00023142">
        <w:rPr>
          <w:rFonts w:ascii="Cambria" w:hAnsi="Cambria" w:cs="Arial"/>
          <w:color w:val="262626"/>
          <w:sz w:val="20"/>
          <w:szCs w:val="20"/>
        </w:rPr>
        <w:t>ji</w:t>
      </w:r>
      <w:r w:rsidRPr="00023142">
        <w:rPr>
          <w:rFonts w:ascii="Cambria" w:hAnsi="Cambria" w:cs="Arial"/>
          <w:color w:val="171717"/>
          <w:sz w:val="20"/>
          <w:szCs w:val="20"/>
        </w:rPr>
        <w:t>m An</w:t>
      </w:r>
      <w:r w:rsidRPr="00023142">
        <w:rPr>
          <w:rFonts w:ascii="Cambria" w:hAnsi="Cambria" w:cs="Arial"/>
          <w:color w:val="262626"/>
          <w:sz w:val="20"/>
          <w:szCs w:val="20"/>
        </w:rPr>
        <w:t>ekso</w:t>
      </w:r>
      <w:r w:rsidRPr="00023142">
        <w:rPr>
          <w:rFonts w:ascii="Cambria" w:hAnsi="Cambria" w:cs="Arial"/>
          <w:color w:val="171717"/>
          <w:sz w:val="20"/>
          <w:szCs w:val="20"/>
        </w:rPr>
        <w:t>m ug</w:t>
      </w:r>
      <w:r w:rsidRPr="00023142">
        <w:rPr>
          <w:rFonts w:ascii="Cambria" w:hAnsi="Cambria" w:cs="Arial"/>
          <w:color w:val="262626"/>
          <w:sz w:val="20"/>
          <w:szCs w:val="20"/>
        </w:rPr>
        <w:t>ovor</w:t>
      </w:r>
      <w:r w:rsidRPr="00023142">
        <w:rPr>
          <w:rFonts w:ascii="Cambria" w:hAnsi="Cambria" w:cs="Arial"/>
          <w:color w:val="171717"/>
          <w:sz w:val="20"/>
          <w:szCs w:val="20"/>
        </w:rPr>
        <w:t>a</w:t>
      </w:r>
      <w:r w:rsidRPr="00023142">
        <w:rPr>
          <w:rFonts w:ascii="Cambria" w:hAnsi="Cambria" w:cs="Arial"/>
          <w:color w:val="3D3D3D"/>
          <w:sz w:val="20"/>
          <w:szCs w:val="20"/>
        </w:rPr>
        <w:t>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Nakon isteka prvih prvih 10 godina trajanja ugovora,  </w:t>
      </w:r>
      <w:r>
        <w:rPr>
          <w:rFonts w:ascii="Cambria" w:hAnsi="Cambria" w:cs="Times New Roman"/>
          <w:sz w:val="20"/>
          <w:szCs w:val="20"/>
        </w:rPr>
        <w:t>za obračun godišnje zakupnine/</w:t>
      </w:r>
      <w:r w:rsidRPr="00023142">
        <w:rPr>
          <w:rFonts w:ascii="Cambria" w:hAnsi="Cambria" w:cs="Times New Roman"/>
          <w:sz w:val="20"/>
          <w:szCs w:val="20"/>
        </w:rPr>
        <w:t>naknad</w:t>
      </w:r>
      <w:r>
        <w:rPr>
          <w:rFonts w:ascii="Cambria" w:hAnsi="Cambria" w:cs="Times New Roman"/>
          <w:sz w:val="20"/>
          <w:szCs w:val="20"/>
        </w:rPr>
        <w:t xml:space="preserve">e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prema površini kupališta </w:t>
      </w:r>
      <w:r>
        <w:rPr>
          <w:rFonts w:ascii="Cambria" w:hAnsi="Cambria" w:cs="Times New Roman"/>
          <w:sz w:val="20"/>
          <w:szCs w:val="20"/>
        </w:rPr>
        <w:t xml:space="preserve">primjenjuje </w:t>
      </w:r>
      <w:r w:rsidRPr="00023142">
        <w:rPr>
          <w:rFonts w:ascii="Cambria" w:hAnsi="Cambria" w:cs="Times New Roman"/>
          <w:sz w:val="20"/>
          <w:szCs w:val="20"/>
        </w:rPr>
        <w:t xml:space="preserve">se </w:t>
      </w:r>
      <w:r>
        <w:rPr>
          <w:rFonts w:ascii="Cambria" w:hAnsi="Cambria" w:cs="Times New Roman"/>
          <w:sz w:val="20"/>
          <w:szCs w:val="20"/>
        </w:rPr>
        <w:t xml:space="preserve">cijena </w:t>
      </w:r>
      <w:r w:rsidRPr="00023142">
        <w:rPr>
          <w:rFonts w:ascii="Cambria" w:hAnsi="Cambria" w:cs="Times New Roman"/>
          <w:sz w:val="20"/>
          <w:szCs w:val="20"/>
        </w:rPr>
        <w:t xml:space="preserve"> m</w:t>
      </w:r>
      <w:r w:rsidRPr="00023142">
        <w:rPr>
          <w:rFonts w:ascii="Cambria" w:hAnsi="Cambria" w:cs="Times New Roman"/>
          <w:sz w:val="20"/>
          <w:szCs w:val="20"/>
          <w:vertAlign w:val="superscript"/>
        </w:rPr>
        <w:t>2</w:t>
      </w:r>
      <w:r w:rsidRPr="00023142">
        <w:rPr>
          <w:rFonts w:ascii="Cambria" w:hAnsi="Cambria" w:cs="Times New Roman"/>
          <w:sz w:val="20"/>
          <w:szCs w:val="20"/>
        </w:rPr>
        <w:t xml:space="preserve"> kupališta u istoj zoni koja je utvrđena važećim Cjenovnikom početnih naknada za korišćenje morskog dobra.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023142">
        <w:rPr>
          <w:rFonts w:ascii="Cambria" w:hAnsi="Cambria" w:cs="Arial"/>
          <w:sz w:val="20"/>
          <w:szCs w:val="20"/>
          <w:lang w:val="sr-Latn-CS"/>
        </w:rPr>
        <w:t>U slučaju da tokom trajanja ovog Ugovora dođe do</w:t>
      </w:r>
      <w:r>
        <w:rPr>
          <w:rFonts w:ascii="Cambria" w:hAnsi="Cambria" w:cs="Arial"/>
          <w:sz w:val="20"/>
          <w:szCs w:val="20"/>
          <w:lang w:val="sr-Latn-CS"/>
        </w:rPr>
        <w:t xml:space="preserve"> planiranja </w:t>
      </w:r>
      <w:r w:rsidRPr="00023142">
        <w:rPr>
          <w:rFonts w:ascii="Cambria" w:hAnsi="Cambria" w:cs="Arial"/>
          <w:sz w:val="20"/>
          <w:szCs w:val="20"/>
          <w:lang w:val="sr-Latn-CS"/>
        </w:rPr>
        <w:t>novih komercijalnih sadržaja i objekata, uključujući i privremene objekte, mimo sadržaja i objekata koji su predviđeni UT uslovima i prvobitno odobrenim Projektom i P</w:t>
      </w:r>
      <w:r>
        <w:rPr>
          <w:rFonts w:ascii="Cambria" w:hAnsi="Cambria" w:cs="Arial"/>
          <w:sz w:val="20"/>
          <w:szCs w:val="20"/>
          <w:lang w:val="sr-Latn-CS"/>
        </w:rPr>
        <w:t xml:space="preserve">rogramom privremenih objekata </w:t>
      </w:r>
      <w:r w:rsidRPr="00023142">
        <w:rPr>
          <w:rFonts w:ascii="Cambria" w:hAnsi="Cambria" w:cs="Arial"/>
          <w:sz w:val="20"/>
          <w:szCs w:val="20"/>
          <w:lang w:val="sr-Latn-CS"/>
        </w:rPr>
        <w:t>u zoni morskog dobra koji je na snazi u 20</w:t>
      </w:r>
      <w:r w:rsidR="002C7A53">
        <w:rPr>
          <w:rFonts w:ascii="Cambria" w:hAnsi="Cambria" w:cs="Arial"/>
          <w:sz w:val="20"/>
          <w:szCs w:val="20"/>
          <w:lang w:val="sr-Latn-CS"/>
        </w:rPr>
        <w:t>20</w:t>
      </w:r>
      <w:r w:rsidRPr="00023142">
        <w:rPr>
          <w:rFonts w:ascii="Cambria" w:hAnsi="Cambria" w:cs="Arial"/>
          <w:sz w:val="20"/>
          <w:szCs w:val="20"/>
          <w:lang w:val="sr-Latn-CS"/>
        </w:rPr>
        <w:t>.god.</w:t>
      </w:r>
      <w:r w:rsidRPr="00023142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023142">
        <w:rPr>
          <w:rFonts w:ascii="Cambria" w:hAnsi="Cambria" w:cs="Arial"/>
          <w:sz w:val="20"/>
          <w:szCs w:val="20"/>
          <w:lang w:val="sr-Latn-CS"/>
        </w:rPr>
        <w:t>iznos naknade</w:t>
      </w:r>
      <w:r>
        <w:rPr>
          <w:rFonts w:ascii="Cambria" w:hAnsi="Cambria" w:cs="Arial"/>
          <w:sz w:val="20"/>
          <w:szCs w:val="20"/>
          <w:lang w:val="sr-Latn-CS"/>
        </w:rPr>
        <w:t xml:space="preserve">/zakupnine </w:t>
      </w:r>
      <w:r w:rsidRPr="00023142">
        <w:rPr>
          <w:rFonts w:ascii="Cambria" w:hAnsi="Cambria" w:cs="Arial"/>
          <w:sz w:val="20"/>
          <w:szCs w:val="20"/>
          <w:lang w:val="sr-Latn-CS"/>
        </w:rPr>
        <w:t xml:space="preserve"> uvećava se prema zauzetoj površini na kojoj se obavlja novoodobrena djelatnost primjenom tada važećeg Cjenovnika početnih naknada za korišćenje morskog dobra.</w:t>
      </w:r>
    </w:p>
    <w:p w:rsidR="00373620" w:rsidRPr="00B60DDF" w:rsidRDefault="00373620" w:rsidP="00373620">
      <w:pPr>
        <w:tabs>
          <w:tab w:val="left" w:pos="284"/>
          <w:tab w:val="left" w:pos="9099"/>
        </w:tabs>
        <w:ind w:left="-426" w:right="-426"/>
        <w:jc w:val="both"/>
        <w:rPr>
          <w:rFonts w:ascii="Cambria" w:hAnsi="Cambria" w:cs="Tahoma"/>
          <w:b/>
          <w:sz w:val="20"/>
          <w:szCs w:val="20"/>
          <w:lang w:val="sr-Latn-CS"/>
        </w:rPr>
      </w:pPr>
      <w:r w:rsidRPr="00B60DDF">
        <w:rPr>
          <w:rFonts w:ascii="Cambria" w:hAnsi="Cambria" w:cs="Tahoma"/>
          <w:sz w:val="20"/>
          <w:szCs w:val="20"/>
          <w:lang w:val="sr-Latn-CS"/>
        </w:rPr>
        <w:t xml:space="preserve">U slučaju kašnjenja plaćanja ugovorene naknade Zakupac je dužan da plaća zateznu kamatu saglasno Zakonu.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lastRenderedPageBreak/>
        <w:t xml:space="preserve">3.2. </w:t>
      </w:r>
      <w:r w:rsidRPr="00023142">
        <w:rPr>
          <w:rFonts w:ascii="Cambria" w:hAnsi="Cambria" w:cs="Times New Roman"/>
          <w:b/>
          <w:sz w:val="20"/>
          <w:szCs w:val="20"/>
        </w:rPr>
        <w:t>Vrijeme zakupa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023142">
        <w:rPr>
          <w:rFonts w:ascii="Cambria" w:hAnsi="Cambria" w:cs="Tahoma"/>
          <w:sz w:val="20"/>
          <w:szCs w:val="20"/>
          <w:lang w:val="hr-HR"/>
        </w:rPr>
        <w:t xml:space="preserve">Djelovi  morskog dobra koji su predmet javnog poziva daje se u zakup/na korišćenje na maksimalni period određen u tački I. </w:t>
      </w:r>
      <w:r>
        <w:rPr>
          <w:rFonts w:ascii="Cambria" w:hAnsi="Cambria" w:cs="Tahoma"/>
          <w:sz w:val="20"/>
          <w:szCs w:val="20"/>
          <w:lang w:val="hr-HR"/>
        </w:rPr>
        <w:t>Javnog poziva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, a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>rok predstavlja jedan od kriterijuma ponude.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hAnsi="Cambria" w:cs="Tahoma"/>
          <w:bCs/>
          <w:sz w:val="20"/>
          <w:szCs w:val="20"/>
          <w:lang w:val="hr-HR"/>
        </w:rPr>
        <w:t xml:space="preserve">Maksimalni rok realizacije je određen </w:t>
      </w:r>
      <w:r>
        <w:rPr>
          <w:rFonts w:ascii="Cambria" w:hAnsi="Cambria" w:cs="Tahoma"/>
          <w:bCs/>
          <w:sz w:val="20"/>
          <w:szCs w:val="20"/>
          <w:lang w:val="hr-HR"/>
        </w:rPr>
        <w:t>Javnim pozivom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, računa se od dana zaključenje ugovora, uk</w:t>
      </w:r>
      <w:r>
        <w:rPr>
          <w:rFonts w:ascii="Cambria" w:hAnsi="Cambria" w:cs="Tahoma"/>
          <w:bCs/>
          <w:sz w:val="20"/>
          <w:szCs w:val="20"/>
          <w:lang w:val="hr-HR"/>
        </w:rPr>
        <w:t>ljučujuči i vrijeme potrebno za izradu tehničke dokumentacije i prijavu radova na lokaciji.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 xml:space="preserve">Nakon realizacije projekta, kupalište se organizuje i oprema u skladu sa </w:t>
      </w:r>
      <w:r w:rsidRPr="009C530B">
        <w:rPr>
          <w:rFonts w:ascii="Cambria" w:hAnsi="Cambria"/>
          <w:sz w:val="20"/>
          <w:szCs w:val="20"/>
          <w:lang w:val="sr-Latn-RS"/>
        </w:rPr>
        <w:t xml:space="preserve">Pravilnikom o bližim uslovima u pogledu uređenosti i opremljenosti, vrstama i uslovima korišćenja kupališta na moru </w:t>
      </w:r>
      <w:r w:rsidRPr="009C530B">
        <w:rPr>
          <w:rFonts w:ascii="Cambria" w:hAnsi="Cambria"/>
          <w:sz w:val="20"/>
          <w:szCs w:val="20"/>
          <w:lang w:val="sl-SI"/>
        </w:rPr>
        <w:t>(“Sl. list Crne Gore”, br.023/19 od 19.04.2019. godine)</w:t>
      </w:r>
      <w:r>
        <w:rPr>
          <w:rFonts w:ascii="Cambria" w:hAnsi="Cambria"/>
          <w:sz w:val="20"/>
          <w:szCs w:val="20"/>
          <w:lang w:val="sl-SI"/>
        </w:rPr>
        <w:t xml:space="preserve"> i </w:t>
      </w:r>
      <w:r w:rsidRPr="00023142">
        <w:rPr>
          <w:rFonts w:ascii="Cambria" w:hAnsi="Cambria"/>
          <w:sz w:val="20"/>
          <w:szCs w:val="20"/>
          <w:lang w:val="sl-SI"/>
        </w:rPr>
        <w:t>Uslovima za uređenje i opremanje kupališta koje izdaje Javno preduzeće.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/>
          <w:sz w:val="20"/>
          <w:szCs w:val="20"/>
        </w:rPr>
        <w:t>Ponuda obavezno sadrži</w:t>
      </w:r>
      <w:r w:rsidRPr="00023142">
        <w:rPr>
          <w:rFonts w:ascii="Cambria" w:hAnsi="Cambria" w:cs="Times New Roman"/>
          <w:sz w:val="20"/>
          <w:szCs w:val="20"/>
        </w:rPr>
        <w:t xml:space="preserve"> :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  <w:lang w:val="sr-Latn-ME"/>
        </w:rPr>
        <w:t xml:space="preserve">4.1. </w:t>
      </w:r>
      <w:r w:rsidRPr="00023142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4</w:t>
      </w:r>
      <w:r w:rsidRPr="00023142">
        <w:rPr>
          <w:rFonts w:ascii="Cambria" w:hAnsi="Cambria" w:cs="Times New Roman"/>
          <w:sz w:val="20"/>
          <w:szCs w:val="20"/>
        </w:rPr>
        <w:t>.1.</w:t>
      </w:r>
      <w:r>
        <w:rPr>
          <w:rFonts w:ascii="Cambria" w:hAnsi="Cambria" w:cs="Times New Roman"/>
          <w:sz w:val="20"/>
          <w:szCs w:val="20"/>
        </w:rPr>
        <w:t xml:space="preserve">1. </w:t>
      </w:r>
      <w:r w:rsidRPr="00023142">
        <w:rPr>
          <w:rFonts w:ascii="Cambria" w:hAnsi="Cambria" w:cs="Times New Roman"/>
          <w:sz w:val="20"/>
          <w:szCs w:val="20"/>
        </w:rPr>
        <w:t xml:space="preserve"> Za  fizička lica: 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-Ime i prezime ponuđača sa adresom prebivališta, odnosno boravišta i brojem kontakt telefona, 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i 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-fotokopija lične karte/pasoša sa jedinstvenim matičnim brojem,  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r w:rsidRPr="002B25F0">
        <w:rPr>
          <w:rFonts w:ascii="Cambria" w:hAnsi="Cambria"/>
          <w:sz w:val="20"/>
          <w:szCs w:val="20"/>
          <w:lang w:val="en-US"/>
        </w:rPr>
        <w:t>otvrda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Poreske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uprave</w:t>
      </w:r>
      <w:r w:rsidRPr="002B25F0">
        <w:rPr>
          <w:rFonts w:ascii="Cambria" w:hAnsi="Cambria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su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uredno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izvr</w:t>
      </w:r>
      <w:r w:rsidRPr="002B25F0">
        <w:rPr>
          <w:rFonts w:ascii="Cambria" w:hAnsi="Cambria"/>
          <w:sz w:val="20"/>
          <w:szCs w:val="20"/>
        </w:rPr>
        <w:t>š</w:t>
      </w:r>
      <w:r w:rsidRPr="002B25F0">
        <w:rPr>
          <w:rFonts w:ascii="Cambria" w:hAnsi="Cambria"/>
          <w:sz w:val="20"/>
          <w:szCs w:val="20"/>
          <w:lang w:val="en-US"/>
        </w:rPr>
        <w:t>ene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sve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obaveze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osnovu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pla</w:t>
      </w:r>
      <w:r w:rsidRPr="002B25F0">
        <w:rPr>
          <w:rFonts w:ascii="Cambria" w:hAnsi="Cambria"/>
          <w:sz w:val="20"/>
          <w:szCs w:val="20"/>
        </w:rPr>
        <w:t>ć</w:t>
      </w:r>
      <w:r w:rsidRPr="002B25F0">
        <w:rPr>
          <w:rFonts w:ascii="Cambria" w:hAnsi="Cambria"/>
          <w:sz w:val="20"/>
          <w:szCs w:val="20"/>
          <w:lang w:val="en-US"/>
        </w:rPr>
        <w:t>anja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doprinosa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prije</w:t>
      </w:r>
      <w:r w:rsidRPr="002B25F0">
        <w:rPr>
          <w:rFonts w:ascii="Cambria" w:hAnsi="Cambria"/>
          <w:sz w:val="20"/>
          <w:szCs w:val="20"/>
        </w:rPr>
        <w:t xml:space="preserve"> dana </w:t>
      </w:r>
      <w:r w:rsidRPr="002B25F0">
        <w:rPr>
          <w:rFonts w:ascii="Cambria" w:hAnsi="Cambria"/>
          <w:sz w:val="20"/>
          <w:szCs w:val="20"/>
          <w:lang w:val="en-US"/>
        </w:rPr>
        <w:t>javnog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otvaranja</w:t>
      </w:r>
      <w:r w:rsidRPr="002B25F0">
        <w:rPr>
          <w:rFonts w:ascii="Cambria" w:hAnsi="Cambria"/>
          <w:sz w:val="20"/>
          <w:szCs w:val="20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ponuda</w:t>
      </w:r>
      <w:r>
        <w:rPr>
          <w:rFonts w:ascii="Cambria" w:hAnsi="Cambria"/>
          <w:sz w:val="20"/>
          <w:szCs w:val="20"/>
          <w:lang w:val="en-US"/>
        </w:rPr>
        <w:t>,</w:t>
      </w:r>
    </w:p>
    <w:p w:rsidR="00373620" w:rsidRDefault="00373620" w:rsidP="00373620">
      <w:pPr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  <w:lang w:val="pl-PL"/>
        </w:rPr>
        <w:t>-</w:t>
      </w:r>
      <w:r w:rsidRPr="002B25F0">
        <w:rPr>
          <w:rFonts w:ascii="Cambria" w:hAnsi="Cambria"/>
          <w:bCs/>
          <w:sz w:val="20"/>
          <w:szCs w:val="20"/>
        </w:rPr>
        <w:t>uvjerenje mjesno nadležnog Osnovnog suda da  se protiv ponuđača ne vodi krivični postupak</w:t>
      </w:r>
      <w:r>
        <w:rPr>
          <w:rFonts w:ascii="Cambria" w:hAnsi="Cambria"/>
          <w:bCs/>
          <w:sz w:val="20"/>
          <w:szCs w:val="20"/>
        </w:rPr>
        <w:t>.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</w:t>
      </w:r>
      <w:r w:rsidRPr="002B25F0">
        <w:rPr>
          <w:rFonts w:ascii="Cambria" w:hAnsi="Cambria" w:cs="Cambria"/>
          <w:sz w:val="20"/>
          <w:szCs w:val="20"/>
        </w:rPr>
        <w:t xml:space="preserve">.1.2. Za </w:t>
      </w:r>
      <w:r w:rsidRPr="002B25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2B25F0">
        <w:rPr>
          <w:rFonts w:ascii="Cambria" w:hAnsi="Cambria" w:cs="Cambria"/>
          <w:sz w:val="20"/>
          <w:szCs w:val="20"/>
        </w:rPr>
        <w:t>: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-Naziv  i adresu sjedišta, Izjavu o prihvatanju svih uslova i obaveza iz Javnog poziva i tenderske dokumentacije</w:t>
      </w:r>
      <w:r>
        <w:rPr>
          <w:rFonts w:ascii="Cambria" w:hAnsi="Cambria" w:cs="Cambria"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i </w:t>
      </w:r>
      <w:r>
        <w:rPr>
          <w:rFonts w:ascii="Cambria" w:hAnsi="Cambria" w:cs="Cambria"/>
          <w:sz w:val="20"/>
          <w:szCs w:val="20"/>
        </w:rPr>
        <w:t>I</w:t>
      </w:r>
      <w:r w:rsidRPr="002B25F0">
        <w:rPr>
          <w:rFonts w:ascii="Cambria" w:hAnsi="Cambria" w:cs="Cambria"/>
          <w:sz w:val="20"/>
          <w:szCs w:val="20"/>
        </w:rPr>
        <w:t xml:space="preserve">zjavu-saglasnost da se lični podaci obrađuju u postupku, 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B25F0">
        <w:rPr>
          <w:rFonts w:ascii="Cambria" w:hAnsi="Cambria"/>
          <w:sz w:val="20"/>
          <w:szCs w:val="20"/>
        </w:rPr>
        <w:t xml:space="preserve"> sa podacima o ovlašćenim licima ponuđača ne stariji od 6 mjeseci)</w:t>
      </w:r>
      <w:r>
        <w:rPr>
          <w:rFonts w:ascii="Cambria" w:hAnsi="Cambria"/>
          <w:sz w:val="20"/>
          <w:szCs w:val="20"/>
        </w:rPr>
        <w:t>.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2B25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373620" w:rsidRPr="002B25F0" w:rsidRDefault="00373620" w:rsidP="00373620">
      <w:pPr>
        <w:ind w:left="-426" w:right="-426"/>
        <w:jc w:val="both"/>
        <w:rPr>
          <w:rFonts w:ascii="Cambria" w:hAnsi="Cambria"/>
          <w:bCs/>
          <w:sz w:val="20"/>
          <w:szCs w:val="20"/>
        </w:rPr>
      </w:pPr>
      <w:r w:rsidRPr="002B25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B25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373620" w:rsidRPr="002B25F0" w:rsidRDefault="00373620" w:rsidP="00373620">
      <w:pPr>
        <w:tabs>
          <w:tab w:val="left" w:pos="9498"/>
        </w:tabs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 ne nalazi u kaznenoj  evidenciji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73620" w:rsidRPr="002B25F0" w:rsidRDefault="00373620" w:rsidP="00373620">
      <w:pPr>
        <w:tabs>
          <w:tab w:val="left" w:pos="9498"/>
        </w:tabs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 w:cs="Cambria"/>
          <w:sz w:val="20"/>
          <w:szCs w:val="20"/>
        </w:rPr>
        <w:t>- u</w:t>
      </w: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B25F0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373620" w:rsidRDefault="00373620" w:rsidP="00373620">
      <w:pPr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bCs/>
          <w:sz w:val="20"/>
          <w:szCs w:val="20"/>
        </w:rPr>
        <w:t>-p</w:t>
      </w:r>
      <w:r w:rsidRPr="002B25F0">
        <w:rPr>
          <w:rFonts w:ascii="Cambria" w:hAnsi="Cambria"/>
          <w:sz w:val="20"/>
          <w:szCs w:val="20"/>
          <w:lang w:val="en-US"/>
        </w:rPr>
        <w:t>otvrda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Poreske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uprave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su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uredno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izvr</w:t>
      </w:r>
      <w:r w:rsidRPr="002B25F0">
        <w:rPr>
          <w:rFonts w:ascii="Cambria" w:hAnsi="Cambria"/>
          <w:sz w:val="20"/>
          <w:szCs w:val="20"/>
          <w:lang w:val="sr-Latn-CS"/>
        </w:rPr>
        <w:t>š</w:t>
      </w:r>
      <w:r w:rsidRPr="002B25F0">
        <w:rPr>
          <w:rFonts w:ascii="Cambria" w:hAnsi="Cambria"/>
          <w:sz w:val="20"/>
          <w:szCs w:val="20"/>
          <w:lang w:val="en-US"/>
        </w:rPr>
        <w:t>ene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sve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obaveze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osnovu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pla</w:t>
      </w:r>
      <w:r w:rsidRPr="002B25F0">
        <w:rPr>
          <w:rFonts w:ascii="Cambria" w:hAnsi="Cambria"/>
          <w:sz w:val="20"/>
          <w:szCs w:val="20"/>
          <w:lang w:val="sr-Latn-CS"/>
        </w:rPr>
        <w:t>ć</w:t>
      </w:r>
      <w:r w:rsidRPr="002B25F0">
        <w:rPr>
          <w:rFonts w:ascii="Cambria" w:hAnsi="Cambria"/>
          <w:sz w:val="20"/>
          <w:szCs w:val="20"/>
          <w:lang w:val="en-US"/>
        </w:rPr>
        <w:t>anja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poreza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i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doprinosa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za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period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do</w:t>
      </w:r>
      <w:r w:rsidRPr="002B25F0">
        <w:rPr>
          <w:rFonts w:ascii="Cambria" w:hAnsi="Cambria"/>
          <w:sz w:val="20"/>
          <w:szCs w:val="20"/>
          <w:lang w:val="sr-Latn-CS"/>
        </w:rPr>
        <w:t xml:space="preserve"> 90 </w:t>
      </w:r>
      <w:r w:rsidRPr="002B25F0">
        <w:rPr>
          <w:rFonts w:ascii="Cambria" w:hAnsi="Cambria"/>
          <w:sz w:val="20"/>
          <w:szCs w:val="20"/>
          <w:lang w:val="en-US"/>
        </w:rPr>
        <w:t>dana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prije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javnog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otvaranja</w:t>
      </w:r>
      <w:r w:rsidRPr="002B25F0">
        <w:rPr>
          <w:rFonts w:ascii="Cambria" w:hAnsi="Cambria"/>
          <w:sz w:val="20"/>
          <w:szCs w:val="20"/>
          <w:lang w:val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en-US"/>
        </w:rPr>
        <w:t>ponuda</w:t>
      </w:r>
      <w:r>
        <w:rPr>
          <w:rFonts w:ascii="Cambria" w:hAnsi="Cambria"/>
          <w:sz w:val="20"/>
          <w:szCs w:val="20"/>
          <w:lang w:val="en-US"/>
        </w:rPr>
        <w:t>.</w:t>
      </w:r>
    </w:p>
    <w:p w:rsidR="00373620" w:rsidRDefault="00373620" w:rsidP="00373620">
      <w:pPr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/>
          <w:sz w:val="20"/>
          <w:szCs w:val="20"/>
          <w:lang w:val="en-US"/>
        </w:rPr>
        <w:t xml:space="preserve"> </w:t>
      </w:r>
    </w:p>
    <w:p w:rsidR="00373620" w:rsidRDefault="00373620" w:rsidP="00373620">
      <w:pPr>
        <w:ind w:left="-426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B25F0">
        <w:rPr>
          <w:rFonts w:ascii="Cambria" w:hAnsi="Cambria"/>
          <w:sz w:val="20"/>
          <w:szCs w:val="20"/>
          <w:lang w:val="sr-Latn-CS" w:eastAsia="sr-Latn-CS"/>
        </w:rPr>
        <w:t xml:space="preserve">Ukoliko je ponuđač strano pravno lice dokumentaciju iz tačke </w:t>
      </w:r>
      <w:r>
        <w:rPr>
          <w:rFonts w:ascii="Cambria" w:hAnsi="Cambria"/>
          <w:sz w:val="20"/>
          <w:szCs w:val="20"/>
          <w:lang w:val="sr-Latn-CS" w:eastAsia="sr-Latn-CS"/>
        </w:rPr>
        <w:t>4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.1.2. alineje 2, 3, 4, 5, 6 i</w:t>
      </w:r>
      <w:r>
        <w:rPr>
          <w:rFonts w:ascii="Cambria" w:hAnsi="Cambria"/>
          <w:sz w:val="20"/>
          <w:szCs w:val="20"/>
          <w:lang w:val="sr-Latn-CS" w:eastAsia="sr-Latn-CS"/>
        </w:rPr>
        <w:t xml:space="preserve"> </w:t>
      </w:r>
      <w:r w:rsidRPr="002B25F0">
        <w:rPr>
          <w:rFonts w:ascii="Cambria" w:hAnsi="Cambria"/>
          <w:sz w:val="20"/>
          <w:szCs w:val="20"/>
          <w:lang w:val="sr-Latn-CS" w:eastAsia="sr-Latn-CS"/>
        </w:rPr>
        <w:t>7. izdatu od nadležnog organa iz države u kojoj je osnovano društvo, dužan je dostaviti prevedenu na crnogorski jezik, ovjerenu od strane sudskog tumača.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4.2. </w:t>
      </w:r>
      <w:r w:rsidRPr="00023142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023142">
        <w:rPr>
          <w:rFonts w:ascii="Cambria" w:hAnsi="Cambria" w:cs="Times New Roman"/>
          <w:sz w:val="20"/>
          <w:szCs w:val="20"/>
        </w:rPr>
        <w:t xml:space="preserve"> iskazane u eurima za godišnji zakup označenog kupališta</w:t>
      </w:r>
      <w:r>
        <w:rPr>
          <w:rFonts w:ascii="Cambria" w:hAnsi="Cambria" w:cs="Times New Roman"/>
          <w:sz w:val="20"/>
          <w:szCs w:val="20"/>
        </w:rPr>
        <w:t>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4.3. </w:t>
      </w:r>
      <w:r w:rsidRPr="00023142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023142">
        <w:rPr>
          <w:rFonts w:ascii="Cambria" w:hAnsi="Cambria" w:cs="Times New Roman"/>
          <w:sz w:val="20"/>
          <w:szCs w:val="20"/>
        </w:rPr>
        <w:t xml:space="preserve"> ponude u visini određenoj </w:t>
      </w:r>
      <w:r>
        <w:rPr>
          <w:rFonts w:ascii="Cambria" w:hAnsi="Cambria" w:cs="Times New Roman"/>
          <w:sz w:val="20"/>
          <w:szCs w:val="20"/>
        </w:rPr>
        <w:t>ov</w:t>
      </w:r>
      <w:r>
        <w:rPr>
          <w:rFonts w:ascii="Cambria" w:hAnsi="Cambria" w:cs="Times New Roman"/>
          <w:sz w:val="20"/>
          <w:szCs w:val="20"/>
          <w:lang w:val="sr-Latn-ME"/>
        </w:rPr>
        <w:t>im Javnim pozivom</w:t>
      </w:r>
      <w:r>
        <w:rPr>
          <w:rFonts w:ascii="Cambria" w:hAnsi="Cambria" w:cs="Times New Roman"/>
          <w:sz w:val="20"/>
          <w:szCs w:val="20"/>
        </w:rPr>
        <w:t>,</w:t>
      </w:r>
      <w:r w:rsidRPr="00023142">
        <w:rPr>
          <w:rFonts w:ascii="Cambria" w:hAnsi="Cambria" w:cs="Times New Roman"/>
          <w:sz w:val="20"/>
          <w:szCs w:val="20"/>
        </w:rPr>
        <w:t xml:space="preserve"> koja mora biti bezuslovna, „bez prigovora“ i naplativa na prvi poziv sa rokom važenja minimum 90 dana od dana otvaranja ponude.</w:t>
      </w:r>
    </w:p>
    <w:p w:rsidR="00373620" w:rsidRDefault="00373620" w:rsidP="00373620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023142" w:rsidRDefault="00373620" w:rsidP="00373620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4.4. </w:t>
      </w:r>
      <w:r w:rsidRPr="00023142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023142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023142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373620" w:rsidRPr="00023142" w:rsidRDefault="00373620" w:rsidP="00373620">
      <w:pPr>
        <w:pStyle w:val="BodyText"/>
        <w:tabs>
          <w:tab w:val="left" w:pos="180"/>
          <w:tab w:val="left" w:pos="5212"/>
        </w:tabs>
        <w:ind w:left="-426" w:right="-426"/>
        <w:jc w:val="both"/>
        <w:rPr>
          <w:rFonts w:ascii="Cambria" w:hAnsi="Cambria"/>
          <w:sz w:val="20"/>
          <w:szCs w:val="20"/>
        </w:rPr>
      </w:pPr>
      <w:r w:rsidRPr="00023142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predstavlja jedan od kriterijuma za vrednovanje ponuda.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4.5. </w:t>
      </w:r>
      <w:r w:rsidRPr="00023142">
        <w:rPr>
          <w:rFonts w:ascii="Cambria" w:hAnsi="Cambria" w:cs="Times New Roman"/>
          <w:b/>
          <w:sz w:val="20"/>
          <w:szCs w:val="20"/>
        </w:rPr>
        <w:t>Potpisanu ( za pravno lice i pečatiranu ) izjavu</w:t>
      </w:r>
      <w:r w:rsidRPr="00023142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2C7A53" w:rsidRDefault="002C7A53" w:rsidP="00373620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2C7A53" w:rsidRDefault="002C7A53" w:rsidP="00373620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2C7A53" w:rsidRDefault="002C7A53" w:rsidP="00373620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  <w:r>
        <w:rPr>
          <w:rFonts w:ascii="Cambria" w:hAnsi="Cambria"/>
          <w:b/>
          <w:sz w:val="20"/>
          <w:szCs w:val="20"/>
          <w:lang w:val="es-ES"/>
        </w:rPr>
        <w:t>4.6</w:t>
      </w:r>
      <w:r w:rsidRPr="00023142">
        <w:rPr>
          <w:rFonts w:ascii="Cambria" w:hAnsi="Cambria"/>
          <w:b/>
          <w:sz w:val="20"/>
          <w:szCs w:val="20"/>
          <w:lang w:val="es-ES"/>
        </w:rPr>
        <w:t>. Dokaz da posjeduje finansijska sredstva za realizaciju investicije</w:t>
      </w:r>
    </w:p>
    <w:p w:rsidR="00373620" w:rsidRDefault="00373620" w:rsidP="00373620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023142">
        <w:rPr>
          <w:rFonts w:ascii="Cambria" w:hAnsi="Cambria"/>
          <w:sz w:val="20"/>
          <w:szCs w:val="20"/>
          <w:lang w:val="es-ES"/>
        </w:rPr>
        <w:t xml:space="preserve">Potvrda prihvatljive poslovne banke da će u momentu zaključenja ugovora na zahtjev izabranog ponuđača izdati </w:t>
      </w:r>
      <w:r w:rsidRPr="00023142">
        <w:rPr>
          <w:rFonts w:ascii="Cambria" w:hAnsi="Cambria"/>
          <w:sz w:val="20"/>
          <w:szCs w:val="20"/>
          <w:lang w:val="hr-HR"/>
        </w:rPr>
        <w:t>bezuslovnu i neopozivu činidbenu  garanciju, na prvi poziv bez prava prigovora, u korist Javnog preduzeća u iznosu od  10% od planirane vrijednosti investicije.</w:t>
      </w:r>
    </w:p>
    <w:p w:rsidR="00BF016B" w:rsidRDefault="00BF016B" w:rsidP="00373620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373620" w:rsidRPr="008C19B2" w:rsidRDefault="00373620" w:rsidP="00373620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8C19B2">
        <w:rPr>
          <w:rFonts w:ascii="Cambria" w:hAnsi="Cambria"/>
          <w:b/>
          <w:sz w:val="20"/>
          <w:szCs w:val="20"/>
          <w:lang w:val="hr-HR"/>
        </w:rPr>
        <w:t>4.7.</w:t>
      </w:r>
      <w:r w:rsidRPr="002B25F0">
        <w:rPr>
          <w:rFonts w:ascii="Cambria" w:hAnsi="Cambria" w:cs="Cambria"/>
          <w:b/>
          <w:sz w:val="20"/>
          <w:szCs w:val="20"/>
        </w:rPr>
        <w:t xml:space="preserve">Ostale dokaze – fakultativni dokazi  koje može dostaviti ponuđač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78471B">
        <w:rPr>
          <w:rFonts w:ascii="Cambria" w:hAnsi="Cambria"/>
          <w:sz w:val="20"/>
          <w:szCs w:val="20"/>
        </w:rPr>
        <w:t>4.7.1.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23142">
        <w:rPr>
          <w:rFonts w:ascii="Cambria" w:hAnsi="Cambria"/>
          <w:b/>
          <w:sz w:val="20"/>
          <w:szCs w:val="20"/>
        </w:rPr>
        <w:t>List nepokretnosti</w:t>
      </w:r>
      <w:r w:rsidRPr="00023142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023142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koju se dostavlja ponuda i (ii) zaleđe plaže, koje podrazumijeva  upisano vlasništvo na nepokretnostima, katastarskim parcelama  koje od plaže/obale, koja je predmet ponude, razdvaja  samo javni put i/ili javno šetalište.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78471B">
        <w:rPr>
          <w:rFonts w:ascii="Cambria" w:hAnsi="Cambria" w:cs="Times New Roman"/>
          <w:sz w:val="20"/>
          <w:szCs w:val="20"/>
        </w:rPr>
        <w:t>4.7.2</w:t>
      </w:r>
      <w:r>
        <w:rPr>
          <w:rFonts w:ascii="Cambria" w:hAnsi="Cambria" w:cs="Times New Roman"/>
          <w:b/>
          <w:sz w:val="20"/>
          <w:szCs w:val="20"/>
        </w:rPr>
        <w:t>.</w:t>
      </w:r>
      <w:r w:rsidRPr="00023142">
        <w:rPr>
          <w:rFonts w:ascii="Cambria" w:hAnsi="Cambria" w:cs="Times New Roman"/>
          <w:sz w:val="20"/>
          <w:szCs w:val="20"/>
        </w:rPr>
        <w:t xml:space="preserve"> Dokaz da je n</w:t>
      </w:r>
      <w:r w:rsidRPr="00023142">
        <w:rPr>
          <w:rFonts w:ascii="Cambria" w:hAnsi="Cambria"/>
          <w:sz w:val="20"/>
          <w:szCs w:val="20"/>
        </w:rPr>
        <w:t>osilac razvojnog projekta izgradnje turističkih sadržaja u zaleđu i/ili u</w:t>
      </w:r>
      <w:r w:rsidRPr="00023142">
        <w:rPr>
          <w:rFonts w:ascii="Cambria" w:hAnsi="Cambria" w:cs="Times New Roman"/>
          <w:sz w:val="20"/>
          <w:szCs w:val="20"/>
        </w:rPr>
        <w:t xml:space="preserve">govor o korišćenju kupališta, ako  ponuđač ima iskustvo u korišćenju kupališta, što </w:t>
      </w:r>
      <w:r w:rsidRPr="00023142">
        <w:rPr>
          <w:rFonts w:ascii="Cambria" w:hAnsi="Cambria"/>
          <w:sz w:val="20"/>
          <w:szCs w:val="20"/>
        </w:rPr>
        <w:t>predstavlja jedan od kriterijuma za vrednovanje ponuda.</w:t>
      </w:r>
    </w:p>
    <w:p w:rsidR="00373620" w:rsidRDefault="00373620" w:rsidP="00373620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373620" w:rsidRPr="002B25F0" w:rsidRDefault="00373620" w:rsidP="00373620">
      <w:pPr>
        <w:ind w:left="-426" w:right="-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4</w:t>
      </w:r>
      <w:r w:rsidRPr="002B25F0">
        <w:rPr>
          <w:rFonts w:ascii="Cambria" w:hAnsi="Cambria" w:cs="Cambria"/>
          <w:b/>
          <w:sz w:val="20"/>
          <w:szCs w:val="20"/>
        </w:rPr>
        <w:t>.</w:t>
      </w:r>
      <w:r>
        <w:rPr>
          <w:rFonts w:ascii="Cambria" w:hAnsi="Cambria" w:cs="Cambria"/>
          <w:b/>
          <w:sz w:val="20"/>
          <w:szCs w:val="20"/>
        </w:rPr>
        <w:t>8.</w:t>
      </w:r>
      <w:r w:rsidRPr="002B25F0">
        <w:rPr>
          <w:rFonts w:ascii="Cambria" w:hAnsi="Cambria" w:cs="Cambria"/>
          <w:b/>
          <w:sz w:val="20"/>
          <w:szCs w:val="20"/>
        </w:rPr>
        <w:t xml:space="preserve"> </w:t>
      </w:r>
      <w:r w:rsidRPr="002B25F0">
        <w:rPr>
          <w:rFonts w:ascii="Cambria" w:hAnsi="Cambria" w:cs="Cambria"/>
          <w:sz w:val="20"/>
          <w:szCs w:val="20"/>
        </w:rPr>
        <w:t xml:space="preserve">Potrebni dokazi (osim fotokopije lične karte) dostavljaju se </w:t>
      </w:r>
      <w:r w:rsidRPr="002B25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B25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373620" w:rsidRDefault="00373620" w:rsidP="00373620">
      <w:pPr>
        <w:ind w:left="-426" w:right="-426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373620" w:rsidRPr="006A4D12" w:rsidRDefault="00373620" w:rsidP="00373620">
      <w:pPr>
        <w:ind w:left="-426" w:right="-426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4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6A4D12">
        <w:rPr>
          <w:rFonts w:ascii="Cambria" w:hAnsi="Cambria" w:cs="Cambria"/>
          <w:b/>
          <w:bCs/>
          <w:sz w:val="20"/>
          <w:szCs w:val="20"/>
        </w:rPr>
        <w:t>.</w:t>
      </w:r>
      <w:r w:rsidRPr="006A4D12">
        <w:rPr>
          <w:rFonts w:ascii="Cambria" w:hAnsi="Cambria" w:cs="Cambria"/>
          <w:bCs/>
          <w:sz w:val="20"/>
          <w:szCs w:val="20"/>
        </w:rPr>
        <w:t>Ponude se dostavljaju na Crnogorskom jeziku</w:t>
      </w:r>
      <w:r>
        <w:rPr>
          <w:rFonts w:ascii="Cambria" w:hAnsi="Cambria" w:cs="Cambria"/>
          <w:bCs/>
          <w:sz w:val="20"/>
          <w:szCs w:val="20"/>
        </w:rPr>
        <w:t>.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373620" w:rsidRPr="00023142" w:rsidRDefault="00373620" w:rsidP="00373620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r w:rsidRPr="00023142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  za izbor najpovoljnije ponude</w:t>
      </w:r>
    </w:p>
    <w:p w:rsidR="00373620" w:rsidRPr="00023142" w:rsidRDefault="00373620" w:rsidP="00373620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373620" w:rsidRPr="00023142" w:rsidRDefault="00373620" w:rsidP="00373620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color w:val="000000"/>
          <w:sz w:val="20"/>
          <w:szCs w:val="20"/>
          <w:lang w:val="es-ES"/>
        </w:rPr>
        <w:t>Ponudeće se vrednovati prema sledećim kriterijumima :</w:t>
      </w:r>
    </w:p>
    <w:p w:rsidR="00373620" w:rsidRPr="00023142" w:rsidRDefault="00373620" w:rsidP="00373620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996"/>
      </w:tblGrid>
      <w:tr w:rsidR="00373620" w:rsidRPr="00023142" w:rsidTr="00791A8D">
        <w:trPr>
          <w:trHeight w:val="55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 (A)</w:t>
            </w:r>
          </w:p>
          <w:p w:rsidR="00373620" w:rsidRPr="00023142" w:rsidRDefault="00373620" w:rsidP="00791A8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hanging="360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Godišnja zakupnina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( plaža + privremeni objekti)</w:t>
            </w:r>
          </w:p>
          <w:p w:rsidR="00373620" w:rsidRPr="00023142" w:rsidRDefault="00373620" w:rsidP="00791A8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Cijena </w:t>
            </w:r>
            <w:r w:rsidRPr="00023142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023142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plaže</w:t>
            </w:r>
          </w:p>
          <w:p w:rsidR="00373620" w:rsidRPr="00023142" w:rsidRDefault="00373620" w:rsidP="00791A8D">
            <w:pPr>
              <w:widowControl/>
              <w:autoSpaceDE w:val="0"/>
              <w:autoSpaceDN w:val="0"/>
              <w:adjustRightInd w:val="0"/>
              <w:spacing w:line="264" w:lineRule="atLeast"/>
              <w:ind w:left="720"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30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25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373620" w:rsidRPr="00023142" w:rsidTr="00791A8D">
        <w:trPr>
          <w:trHeight w:val="90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373620" w:rsidRPr="00023142" w:rsidRDefault="00373620" w:rsidP="00791A8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  <w:p w:rsidR="00373620" w:rsidRPr="00023142" w:rsidRDefault="00373620" w:rsidP="00791A8D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720" w:right="-426" w:hanging="360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Rok realizacije programa ( Br)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023142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</w:t>
            </w: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0</w:t>
            </w:r>
          </w:p>
        </w:tc>
      </w:tr>
      <w:tr w:rsidR="00373620" w:rsidRPr="00023142" w:rsidTr="00791A8D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Rok zakupa (C)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>5</w:t>
            </w:r>
          </w:p>
        </w:tc>
      </w:tr>
      <w:tr w:rsidR="00373620" w:rsidRPr="00023142" w:rsidTr="00791A8D">
        <w:trPr>
          <w:trHeight w:val="1109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(D)</w:t>
            </w:r>
          </w:p>
          <w:p w:rsidR="00373620" w:rsidRPr="00023142" w:rsidRDefault="00373620" w:rsidP="00791A8D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eastAsia="Times New Roman" w:hAnsi="Cambria" w:cs="Calibri"/>
                <w:spacing w:val="3"/>
                <w:sz w:val="20"/>
                <w:szCs w:val="20"/>
              </w:rPr>
              <w:t>Vlasništvo na nepokretnostima ( zemljište i objekti) u zaleđu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Dv)</w:t>
            </w:r>
          </w:p>
          <w:p w:rsidR="00373620" w:rsidRPr="00023142" w:rsidRDefault="00373620" w:rsidP="00791A8D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64" w:lineRule="atLeast"/>
              <w:ind w:left="773" w:right="-6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023142">
              <w:rPr>
                <w:rFonts w:ascii="Cambria" w:hAnsi="Cambria"/>
                <w:sz w:val="20"/>
                <w:szCs w:val="20"/>
              </w:rPr>
              <w:t xml:space="preserve">Nosilac razvojnog projekta izgradnje turističkih sadržaja u zaleđu i/ili dosadašnji korisnik kupališta </w:t>
            </w:r>
            <w:r w:rsidRPr="00023142">
              <w:rPr>
                <w:rFonts w:ascii="Cambria" w:eastAsia="Times New Roman" w:hAnsi="Cambria" w:cs="Calibri"/>
                <w:sz w:val="20"/>
                <w:szCs w:val="20"/>
              </w:rPr>
              <w:t>( Dtp)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20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  <w:t>10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373620" w:rsidRPr="00023142" w:rsidTr="00791A8D">
        <w:trPr>
          <w:trHeight w:val="50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426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3620" w:rsidRPr="00023142" w:rsidRDefault="00373620" w:rsidP="00791A8D">
            <w:pPr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023142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373620" w:rsidRPr="00023142" w:rsidRDefault="00373620" w:rsidP="00791A8D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6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373620" w:rsidRPr="00023142" w:rsidRDefault="00373620" w:rsidP="00373620">
      <w:pPr>
        <w:ind w:left="-426" w:right="-426"/>
        <w:rPr>
          <w:rFonts w:ascii="Cambria" w:hAnsi="Cambria"/>
          <w:sz w:val="20"/>
          <w:szCs w:val="20"/>
        </w:rPr>
      </w:pPr>
    </w:p>
    <w:p w:rsidR="00373620" w:rsidRPr="00023142" w:rsidRDefault="00373620" w:rsidP="00373620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 ocjenjivanja svakog elementa Ponude koji podliježe bodovanju je sljede</w:t>
      </w:r>
      <w:r w:rsidRPr="00023142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A) Zakupnina</w:t>
      </w:r>
    </w:p>
    <w:p w:rsidR="00373620" w:rsidRPr="00023142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Cijena zakupa/naknade za korišćenje morskog dobra predstavlja nov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važećem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Planu objekata privremenog karaktera u zoni morskog dobra.  </w:t>
      </w:r>
    </w:p>
    <w:p w:rsidR="00373620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>Maksimalni broj bodova  koji se može dodijeliti po osnovu kriterijuma ponu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</w:t>
      </w:r>
    </w:p>
    <w:p w:rsidR="00373620" w:rsidRPr="00023142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a) ponuđeni iznos ukupne godišnje zakupnine za plažu i privremen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i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objek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t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( terasu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r>
        <w:rPr>
          <w:rFonts w:ascii="Cambria" w:eastAsia="Times New Roman" w:hAnsi="Cambria" w:cs="Calibri"/>
          <w:sz w:val="20"/>
          <w:szCs w:val="20"/>
          <w:lang w:val="sr-Latn-ME" w:eastAsia="sr-Latn-ME"/>
        </w:rPr>
        <w:t>odnosno plutajući ponton).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</w:p>
    <w:p w:rsidR="00373620" w:rsidRPr="00023142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b) cijena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023142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023142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eastAsia="Times New Roman" w:hAnsi="Cambria" w:cs="Calibri"/>
          <w:sz w:val="20"/>
          <w:szCs w:val="20"/>
          <w:lang w:val="sr-Latn-ME"/>
        </w:rPr>
        <w:t xml:space="preserve">plaže. </w:t>
      </w:r>
    </w:p>
    <w:p w:rsidR="00373620" w:rsidRPr="00023142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b/>
          <w:sz w:val="20"/>
          <w:szCs w:val="20"/>
          <w:lang w:val="sr-Latn-ME"/>
        </w:rPr>
        <w:t>Ponuđač je dužan da iskaže ponudu obe cijene kako bi iste bile predmet vrednovanja.</w:t>
      </w:r>
    </w:p>
    <w:p w:rsidR="00373620" w:rsidRPr="00023142" w:rsidRDefault="00373620" w:rsidP="00373620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023142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Bodovanje ponuđene zakupnine biće 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po oba navedena po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kriterijum</w:t>
      </w:r>
      <w:r w:rsidRPr="00023142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023142">
        <w:rPr>
          <w:rFonts w:ascii="Cambria" w:eastAsia="Times New Roman" w:hAnsi="Cambria" w:cs="Calibri"/>
          <w:sz w:val="20"/>
          <w:szCs w:val="20"/>
          <w:lang w:eastAsia="sr-Latn-ME"/>
        </w:rPr>
        <w:t>, a ostale Ponude dobijaju proporcionalno manji broj bodova.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373620" w:rsidRPr="00023142" w:rsidRDefault="00373620" w:rsidP="00373620">
      <w:pPr>
        <w:widowControl/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Investicioni program  </w:t>
      </w:r>
    </w:p>
    <w:p w:rsidR="00373620" w:rsidRPr="00023142" w:rsidRDefault="00373620" w:rsidP="00373620">
      <w:pPr>
        <w:widowControl/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Cilj Tenderskog postupka je da obezbijedi brzu realizaciju Investicionog programa kojim se povećava broj uređenih i izgrađenih kupališta i unapređuje turistička ponuda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 i dinamiku investicije po godinama i planirani izvor potrebnog investicionog kapitala.</w:t>
      </w:r>
    </w:p>
    <w:p w:rsidR="002C7A53" w:rsidRDefault="002C7A53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</w:pPr>
    </w:p>
    <w:p w:rsidR="00373620" w:rsidRDefault="00373620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2D39D4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Minimalni iznos ulaganja za lokaciju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:</w:t>
      </w:r>
    </w:p>
    <w:p w:rsidR="002C7A53" w:rsidRPr="00273B4E" w:rsidRDefault="00373620" w:rsidP="002C7A53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1. pod rednim brojem 1. iznosi </w:t>
      </w:r>
      <w:r w:rsidR="002C7A53" w:rsidRPr="002C7A53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346.290,00 </w:t>
      </w:r>
      <w:r w:rsidR="002C7A53" w:rsidRPr="002C7A53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2C7A53" w:rsidRPr="00273B4E">
        <w:rPr>
          <w:rFonts w:ascii="Cambria" w:eastAsia="Times New Roman" w:hAnsi="Cambria" w:cs="Calibri"/>
          <w:sz w:val="20"/>
          <w:szCs w:val="20"/>
          <w:lang w:eastAsia="sr-Latn-ME"/>
        </w:rPr>
        <w:t xml:space="preserve"> ( slovima:tristotinečetrdesetšesthiljadadvijestotine devedeseteura).</w:t>
      </w:r>
    </w:p>
    <w:p w:rsidR="002C7A53" w:rsidRPr="002C7A53" w:rsidRDefault="00373620" w:rsidP="002C7A53">
      <w:pPr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D162C9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2. pod rednim brojem 2. iznosi </w:t>
      </w:r>
      <w:r w:rsidR="002C7A53" w:rsidRPr="007A6213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="002C7A53" w:rsidRPr="002C7A53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112.000,00 </w:t>
      </w:r>
      <w:r w:rsidR="002C7A53" w:rsidRPr="002C7A53">
        <w:rPr>
          <w:rFonts w:ascii="Cambria" w:hAnsi="Cambria" w:cs="Tahoma"/>
          <w:b/>
          <w:bCs/>
          <w:sz w:val="20"/>
          <w:szCs w:val="20"/>
          <w:lang w:val="hr-HR"/>
        </w:rPr>
        <w:t>€</w:t>
      </w:r>
      <w:r w:rsidR="002C7A53" w:rsidRPr="002C7A53">
        <w:rPr>
          <w:rFonts w:ascii="Cambria" w:eastAsia="Times New Roman" w:hAnsi="Cambria" w:cs="Calibri"/>
          <w:b/>
          <w:sz w:val="20"/>
          <w:szCs w:val="20"/>
          <w:lang w:eastAsia="sr-Latn-ME"/>
        </w:rPr>
        <w:t xml:space="preserve"> </w:t>
      </w:r>
      <w:r w:rsidR="002C7A53" w:rsidRPr="002C7A53">
        <w:rPr>
          <w:rFonts w:ascii="Cambria" w:eastAsia="Times New Roman" w:hAnsi="Cambria" w:cs="Calibri"/>
          <w:sz w:val="20"/>
          <w:szCs w:val="20"/>
          <w:lang w:val="sr-Latn-ME" w:eastAsia="sr-Latn-ME"/>
        </w:rPr>
        <w:t>( slovima:stodvanaesthiljada eura).</w:t>
      </w:r>
    </w:p>
    <w:p w:rsidR="00373620" w:rsidRPr="00D162C9" w:rsidRDefault="00373620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</w:p>
    <w:p w:rsidR="00373620" w:rsidRPr="00023142" w:rsidRDefault="00373620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373620" w:rsidRPr="00023142" w:rsidRDefault="00373620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 bodovanja Investicionog programa Ponu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 nekoliko ključnih faktora, između ostalog:</w:t>
      </w:r>
    </w:p>
    <w:p w:rsidR="00373620" w:rsidRPr="00023142" w:rsidRDefault="00373620" w:rsidP="0037362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Visina trajnih ulaganja na </w:t>
      </w:r>
      <w:r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okaciji.</w:t>
      </w:r>
    </w:p>
    <w:p w:rsidR="00373620" w:rsidRPr="00023142" w:rsidRDefault="00373620" w:rsidP="0037362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 realizacije investicije.</w:t>
      </w:r>
    </w:p>
    <w:p w:rsidR="00373620" w:rsidRPr="00023142" w:rsidRDefault="00373620" w:rsidP="00373620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bodova  dodijeljen Ponu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,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a ostale Ponude dobijaju proporcionalno manji broj bodova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ahoma"/>
          <w:sz w:val="20"/>
          <w:szCs w:val="20"/>
          <w:lang w:val="hr-HR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Rok realizacije Investicionog programa mora biti izražen kao cijeli broj godina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od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5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godine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za lokaciju po rednim brojem 1, odnosno </w:t>
      </w:r>
      <w:r w:rsidR="000E4CF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3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godine za lokaciju pod rednim brojem 2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, uključujući </w:t>
      </w:r>
      <w:r w:rsidRPr="00023142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023142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373620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C) Rok zakupa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 zakupa mora biti izražen kao cijeli broj godina na koji Ponu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 želi da zakupi Lokaciju i ne smije biti duže od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roka određenog ovom Odlukom.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 broj poena koji se može dodijeliti po osnovu kriterijuma ponu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đenog roka zakupa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l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okacije je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10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bodova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.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 sa najkra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ponuđenim rokom zakupa dobiće maksimalni broj bodova za ovaj kriterijum, a ostale Ponude dobijaju proporcionalno manji broj bodova.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u w:val="single"/>
          <w:lang w:val="en-US" w:eastAsia="sr-Latn-ME" w:bidi="ar-SA"/>
        </w:rPr>
      </w:pP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D Reference Ponu</w:t>
      </w:r>
      <w:r w:rsidRPr="00023142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Prilikom ocjene ovog kriterijuma Tenderska komisija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će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cijeniti 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:</w:t>
      </w:r>
    </w:p>
    <w:p w:rsidR="00373620" w:rsidRPr="00023142" w:rsidRDefault="00373620" w:rsidP="00373620">
      <w:pPr>
        <w:widowControl/>
        <w:numPr>
          <w:ilvl w:val="0"/>
          <w:numId w:val="3"/>
        </w:numPr>
        <w:tabs>
          <w:tab w:val="left" w:pos="-426"/>
          <w:tab w:val="left" w:pos="-284"/>
          <w:tab w:val="left" w:pos="-142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 na nepokretnostima (zemljištem i objektima) u zaleđu Lokacije koja je predmet Tendera.</w:t>
      </w:r>
    </w:p>
    <w:p w:rsidR="00373620" w:rsidRPr="00023142" w:rsidRDefault="00373620" w:rsidP="00373620">
      <w:pPr>
        <w:widowControl/>
        <w:numPr>
          <w:ilvl w:val="0"/>
          <w:numId w:val="3"/>
        </w:numPr>
        <w:tabs>
          <w:tab w:val="left" w:pos="-284"/>
          <w:tab w:val="left" w:pos="-142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Da li je ponuđač je </w:t>
      </w:r>
      <w:r w:rsidRPr="00023142">
        <w:rPr>
          <w:rFonts w:ascii="Cambria" w:hAnsi="Cambria"/>
          <w:sz w:val="20"/>
          <w:szCs w:val="20"/>
        </w:rPr>
        <w:t>nosilac razvojnog projekta izgradnje turističkih sadržaja u zaleđu  lokacije   koja je predmet Tendera.</w:t>
      </w:r>
    </w:p>
    <w:p w:rsidR="00373620" w:rsidRPr="00023142" w:rsidRDefault="00373620" w:rsidP="00373620">
      <w:pPr>
        <w:widowControl/>
        <w:tabs>
          <w:tab w:val="left" w:pos="-284"/>
          <w:tab w:val="left" w:pos="36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Definicija zaleđa data je u tački IV stav </w:t>
      </w:r>
      <w:r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4.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7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eastAsia="sr-Latn-ME" w:bidi="ar-SA"/>
        </w:rPr>
        <w:t xml:space="preserve"> </w:t>
      </w:r>
      <w:r w:rsidRPr="00023142">
        <w:rPr>
          <w:rFonts w:ascii="Cambria" w:eastAsia="Times New Roman" w:hAnsi="Cambria" w:cs="Calibri"/>
          <w:spacing w:val="3"/>
          <w:kern w:val="0"/>
          <w:sz w:val="20"/>
          <w:szCs w:val="20"/>
          <w:lang w:val="sr-Latn-ME" w:eastAsia="sr-Latn-ME" w:bidi="ar-SA"/>
        </w:rPr>
        <w:t>ove Odluke.</w:t>
      </w: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373620" w:rsidRDefault="00373620" w:rsidP="00373620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023142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023142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023142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023142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color w:val="000000"/>
          <w:sz w:val="20"/>
          <w:szCs w:val="20"/>
          <w:lang w:val="es-ES"/>
        </w:rPr>
        <w:t>Komisija</w:t>
      </w:r>
      <w:r w:rsidRPr="0002314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023142">
        <w:rPr>
          <w:rFonts w:ascii="Cambria" w:hAnsi="Cambria"/>
          <w:color w:val="000000"/>
          <w:sz w:val="20"/>
          <w:szCs w:val="20"/>
          <w:lang w:val="es-ES"/>
        </w:rPr>
        <w:t>ima</w:t>
      </w:r>
      <w:r w:rsidRPr="00023142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1921D8">
        <w:rPr>
          <w:rFonts w:ascii="Cambria" w:hAnsi="Cambria"/>
          <w:color w:val="000000"/>
          <w:sz w:val="20"/>
          <w:szCs w:val="20"/>
          <w:lang w:val="hr-HR"/>
        </w:rPr>
        <w:t>sedam č</w:t>
      </w:r>
      <w:r w:rsidRPr="001921D8">
        <w:rPr>
          <w:rFonts w:ascii="Cambria" w:hAnsi="Cambria"/>
          <w:color w:val="000000"/>
          <w:sz w:val="20"/>
          <w:szCs w:val="20"/>
          <w:lang w:val="es-ES"/>
        </w:rPr>
        <w:t>lanova</w:t>
      </w:r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 xml:space="preserve"> </w:t>
      </w:r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: </w:t>
      </w:r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predsjednik</w:t>
      </w:r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 </w:t>
      </w:r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i</w:t>
      </w:r>
      <w:r w:rsidRPr="00BC42F5">
        <w:rPr>
          <w:rFonts w:ascii="Cambria" w:hAnsi="Cambria"/>
          <w:b/>
          <w:color w:val="000000"/>
          <w:sz w:val="20"/>
          <w:szCs w:val="20"/>
          <w:lang w:val="hr-HR"/>
        </w:rPr>
        <w:t xml:space="preserve"> šest </w:t>
      </w:r>
      <w:r w:rsidRPr="00BC42F5">
        <w:rPr>
          <w:rFonts w:ascii="Cambria" w:hAnsi="Cambria"/>
          <w:b/>
          <w:color w:val="000000"/>
          <w:sz w:val="20"/>
          <w:szCs w:val="20"/>
          <w:lang w:val="es-ES"/>
        </w:rPr>
        <w:t>članova.</w:t>
      </w: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color w:val="000000"/>
          <w:sz w:val="20"/>
          <w:szCs w:val="20"/>
          <w:lang w:val="es-ES"/>
        </w:rPr>
        <w:t xml:space="preserve">Članovi Komisije ne mogu biti uključeni  u postupak prikupljanja ponuda u slučaju kada postoji konflikt interesa.    </w:t>
      </w:r>
    </w:p>
    <w:p w:rsidR="00373620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sz w:val="20"/>
          <w:szCs w:val="20"/>
        </w:rPr>
        <w:t xml:space="preserve">Tenderske komisije vrše otvaranje ponuda, ocjenu i vrednovanje  ponuda za koje ocijeni da su formalno ispravne, da sadrže sve dokaze, koji su traženi tekstom javnog poziva  i ukupno prihvatljive i utvrđuje rang listu za svaku od </w:t>
      </w:r>
      <w:r>
        <w:rPr>
          <w:rFonts w:ascii="Cambria" w:hAnsi="Cambria" w:cs="Times New Roman"/>
          <w:sz w:val="20"/>
          <w:szCs w:val="20"/>
          <w:lang w:val="sr-Latn-ME"/>
        </w:rPr>
        <w:t>l</w:t>
      </w:r>
      <w:r w:rsidRPr="00023142">
        <w:rPr>
          <w:rFonts w:ascii="Cambria" w:hAnsi="Cambria" w:cs="Times New Roman"/>
          <w:sz w:val="20"/>
          <w:szCs w:val="20"/>
        </w:rPr>
        <w:t>okacija.</w:t>
      </w:r>
    </w:p>
    <w:p w:rsidR="00373620" w:rsidRPr="00023142" w:rsidRDefault="00373620" w:rsidP="00373620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 sa najve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brojem dodijeljenih bodova  će biti rangiran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kao prv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na </w:t>
      </w:r>
      <w:r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r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ang listi. </w:t>
      </w:r>
    </w:p>
    <w:p w:rsidR="00373620" w:rsidRPr="00023142" w:rsidRDefault="00373620" w:rsidP="00373620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</w:t>
      </w:r>
      <w:r w:rsidRPr="00023142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</w:p>
    <w:p w:rsidR="00373620" w:rsidRPr="00023142" w:rsidRDefault="00373620" w:rsidP="00373620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color w:val="000000"/>
          <w:sz w:val="20"/>
          <w:szCs w:val="20"/>
          <w:lang w:val="es-ES"/>
        </w:rPr>
        <w:t>Obavještenje/odluka  o najpovoljnijoj ponudi dostavlja se svim učesnicima postupka u roku od 15 (petnaest)  dana od dana otvaranja ponude.</w:t>
      </w:r>
    </w:p>
    <w:p w:rsidR="00373620" w:rsidRPr="00023142" w:rsidRDefault="00373620" w:rsidP="00373620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r w:rsidRPr="00023142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 na tenderu imaju pravo prigovora na odluku tenderskoj komisiji u roku od pet dana od dana dobijanja obavještenja o rezultatima tendera. Odluka tenderske komisije po prigovoru je konačna.</w:t>
      </w:r>
    </w:p>
    <w:p w:rsidR="00373620" w:rsidRPr="00023142" w:rsidRDefault="00373620" w:rsidP="00373620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</w:p>
    <w:p w:rsidR="00373620" w:rsidRDefault="00373620" w:rsidP="00373620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r w:rsidRPr="00023142">
        <w:rPr>
          <w:rFonts w:ascii="Cambria" w:hAnsi="Cambria"/>
          <w:color w:val="000000"/>
          <w:sz w:val="20"/>
          <w:szCs w:val="20"/>
          <w:lang w:val="es-ES"/>
        </w:rPr>
        <w:t>Izabrani ponuđač će se pozvati da u roku od 15 dana od konačnosti odluke o izboru zaključi ugovor o korišćenju morskog dobra.</w:t>
      </w:r>
    </w:p>
    <w:p w:rsidR="00373620" w:rsidRPr="00AD0EB9" w:rsidRDefault="00373620" w:rsidP="00373620">
      <w:pPr>
        <w:pStyle w:val="BodyText"/>
        <w:tabs>
          <w:tab w:val="left" w:pos="3969"/>
        </w:tabs>
        <w:spacing w:line="266" w:lineRule="auto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U slučaju da prvorangirani ponuđač odustane od zakupa, odnosno ukoliko ne potpiše ugovor aktiviraće se njegova garancija ponude, a Javno preduzeće će pozvati </w:t>
      </w:r>
      <w:r>
        <w:rPr>
          <w:rFonts w:ascii="Cambria" w:hAnsi="Cambria" w:cs="Times New Roman"/>
          <w:bCs/>
          <w:sz w:val="20"/>
          <w:szCs w:val="20"/>
          <w:lang w:val="es-ES"/>
        </w:rPr>
        <w:t xml:space="preserve">sledećeg rangiranog </w:t>
      </w:r>
      <w:r w:rsidRPr="00023142">
        <w:rPr>
          <w:rFonts w:ascii="Cambria" w:hAnsi="Cambria" w:cs="Times New Roman"/>
          <w:bCs/>
          <w:sz w:val="20"/>
          <w:szCs w:val="20"/>
          <w:lang w:val="es-ES"/>
        </w:rPr>
        <w:t xml:space="preserve">ponuđača u skladu sa redosledom plasmana </w:t>
      </w:r>
      <w:r w:rsidRPr="00AD0EB9">
        <w:rPr>
          <w:rFonts w:ascii="Cambria" w:hAnsi="Cambria" w:cs="Times New Roman"/>
          <w:bCs/>
          <w:sz w:val="20"/>
          <w:szCs w:val="20"/>
          <w:lang w:val="es-ES"/>
        </w:rPr>
        <w:t>ponuda, u</w:t>
      </w:r>
      <w:r w:rsidRPr="00AD0EB9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</w:t>
      </w:r>
      <w:r w:rsidRPr="00AD0EB9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lastRenderedPageBreak/>
        <w:t>predložiti direktoru koju akciju/aktivnost treba preduzeti uključujući i proglašavanje tendera neuspjelim</w:t>
      </w:r>
      <w:r w:rsidRPr="00AD0EB9">
        <w:rPr>
          <w:rFonts w:ascii="Cambria" w:hAnsi="Cambria" w:cs="Times New Roman"/>
          <w:sz w:val="20"/>
          <w:szCs w:val="20"/>
        </w:rPr>
        <w:t>.</w:t>
      </w:r>
    </w:p>
    <w:p w:rsidR="00373620" w:rsidRPr="00023142" w:rsidRDefault="00373620" w:rsidP="00373620">
      <w:pPr>
        <w:tabs>
          <w:tab w:val="left" w:pos="-312"/>
          <w:tab w:val="left" w:pos="142"/>
          <w:tab w:val="left" w:pos="389"/>
        </w:tabs>
        <w:autoSpaceDE w:val="0"/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r w:rsidRPr="00023142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Ponuđači koji nijesu izabrani mogu da preuzmu bankarske garancije ponude u roku od 8  (osam ) dana od zaključenja ugovora sa izabranim ponuđačem. </w:t>
      </w:r>
    </w:p>
    <w:p w:rsidR="00373620" w:rsidRPr="00023142" w:rsidRDefault="00373620" w:rsidP="00373620">
      <w:pPr>
        <w:tabs>
          <w:tab w:val="left" w:pos="-312"/>
          <w:tab w:val="left" w:pos="389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</w:p>
    <w:p w:rsidR="00373620" w:rsidRDefault="00373620" w:rsidP="00373620">
      <w:pPr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373620" w:rsidRDefault="00373620" w:rsidP="00373620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VII </w:t>
      </w:r>
      <w:r w:rsidRPr="009246F8">
        <w:rPr>
          <w:rFonts w:ascii="Cambria" w:hAnsi="Cambria" w:cs="Times New Roman"/>
          <w:sz w:val="20"/>
          <w:szCs w:val="20"/>
        </w:rPr>
        <w:t>Vrijeme</w:t>
      </w:r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i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mjesto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preuzimanja</w:t>
      </w:r>
      <w:r w:rsidRPr="009246F8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tenderske</w:t>
      </w:r>
      <w:r w:rsidRPr="009246F8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9246F8">
        <w:rPr>
          <w:rFonts w:ascii="Cambria" w:hAnsi="Cambria" w:cs="Times New Roman"/>
          <w:sz w:val="20"/>
          <w:szCs w:val="20"/>
        </w:rPr>
        <w:t>dokumentacije</w:t>
      </w:r>
    </w:p>
    <w:p w:rsidR="00373620" w:rsidRDefault="00373620" w:rsidP="00373620">
      <w:pPr>
        <w:pStyle w:val="Heading1"/>
        <w:tabs>
          <w:tab w:val="left" w:pos="458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</w:p>
    <w:p w:rsidR="00373620" w:rsidRDefault="00373620" w:rsidP="00373620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023142">
        <w:rPr>
          <w:rFonts w:ascii="Cambria" w:hAnsi="Cambria" w:cs="Cambria"/>
          <w:sz w:val="20"/>
          <w:szCs w:val="20"/>
        </w:rPr>
        <w:t xml:space="preserve">Na nadmetanju (tenderu) mogu učestvovati isključivo ponuđači koji otkupe tendersku dokumentaciju. </w:t>
      </w:r>
      <w:r w:rsidRPr="00967F38">
        <w:rPr>
          <w:rFonts w:ascii="Cambria" w:hAnsi="Cambria" w:cs="Cambria"/>
          <w:sz w:val="20"/>
          <w:szCs w:val="20"/>
          <w:lang w:val="nb-NO"/>
        </w:rPr>
        <w:t>Zainteresovani</w:t>
      </w:r>
      <w:r>
        <w:rPr>
          <w:rFonts w:ascii="Cambria" w:hAnsi="Cambria" w:cs="Cambria"/>
          <w:sz w:val="20"/>
          <w:szCs w:val="20"/>
          <w:lang w:val="nb-NO"/>
        </w:rPr>
        <w:t>m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ponuđači</w:t>
      </w:r>
      <w:r>
        <w:rPr>
          <w:rFonts w:ascii="Cambria" w:hAnsi="Cambria" w:cs="Cambria"/>
          <w:sz w:val="20"/>
          <w:szCs w:val="20"/>
          <w:lang w:val="nb-NO"/>
        </w:rPr>
        <w:t>ma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ili njihovi</w:t>
      </w:r>
      <w:r>
        <w:rPr>
          <w:rFonts w:ascii="Cambria" w:hAnsi="Cambria" w:cs="Cambria"/>
          <w:sz w:val="20"/>
          <w:szCs w:val="20"/>
          <w:lang w:val="nb-NO"/>
        </w:rPr>
        <w:t xml:space="preserve">m ovlašćenim predstavnicima, nakon uplate označenog iznosa za otkup tenderske dokumentacije, dokaz o uplati dostavljaju na e-maila adresu: </w:t>
      </w:r>
      <w:hyperlink r:id="rId8" w:history="1">
        <w:r w:rsidRPr="009B54EE">
          <w:rPr>
            <w:rStyle w:val="Hyperlink"/>
            <w:rFonts w:ascii="Cambria" w:hAnsi="Cambria" w:cs="Cambria"/>
            <w:sz w:val="20"/>
            <w:szCs w:val="20"/>
            <w:lang w:val="nb-NO"/>
          </w:rPr>
          <w:t>jpmdcg@t-com.me</w:t>
        </w:r>
      </w:hyperlink>
      <w:r>
        <w:rPr>
          <w:rStyle w:val="Hyperlink"/>
          <w:rFonts w:ascii="Cambria" w:hAnsi="Cambria" w:cs="Cambria"/>
          <w:sz w:val="20"/>
          <w:szCs w:val="20"/>
          <w:lang w:val="nb-NO"/>
        </w:rPr>
        <w:t xml:space="preserve"> </w:t>
      </w:r>
      <w:r w:rsidRPr="003F1CE7">
        <w:rPr>
          <w:rStyle w:val="Hyperlink"/>
          <w:rFonts w:ascii="Cambria" w:hAnsi="Cambria" w:cs="Cambria"/>
          <w:sz w:val="20"/>
          <w:szCs w:val="20"/>
          <w:lang w:val="nb-NO"/>
        </w:rPr>
        <w:t>ili neposredno kod ovlašćenog službenika Javnog preduzeća</w:t>
      </w:r>
      <w:r w:rsidRPr="00056067">
        <w:rPr>
          <w:rFonts w:ascii="Cambria" w:hAnsi="Cambria" w:cs="Cambria"/>
          <w:sz w:val="20"/>
          <w:szCs w:val="20"/>
          <w:lang w:val="nb-NO"/>
        </w:rPr>
        <w:t>. Tenderska dokumentacija se dostavlja e-mailom, na e-mail adresu sa koj</w:t>
      </w:r>
      <w:r>
        <w:rPr>
          <w:rFonts w:ascii="Cambria" w:hAnsi="Cambria" w:cs="Cambria"/>
          <w:sz w:val="20"/>
          <w:szCs w:val="20"/>
          <w:lang w:val="nb-NO"/>
        </w:rPr>
        <w:t>e je dostavljen dokaz o uplati ili drugu e-mail adresu koju je označio zainteresovani ponuđač, sa obavezom zainteresovanog ponuđača da potvrdi  prijem e-maila sa tenderskom dokumentacijom ili se uručuje zainteresovanom licu neposredno.</w:t>
      </w:r>
    </w:p>
    <w:p w:rsidR="00373620" w:rsidRPr="00DC20EC" w:rsidRDefault="00373620" w:rsidP="00373620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373620" w:rsidRPr="00DC20EC" w:rsidRDefault="00373620" w:rsidP="00373620">
      <w:pPr>
        <w:ind w:left="-284" w:right="-567"/>
        <w:jc w:val="both"/>
        <w:rPr>
          <w:rFonts w:ascii="Cambria" w:hAnsi="Cambria"/>
          <w:sz w:val="20"/>
          <w:szCs w:val="20"/>
          <w:lang w:val="pl-PL"/>
        </w:rPr>
      </w:pPr>
      <w:r w:rsidRPr="00DC20EC">
        <w:rPr>
          <w:rFonts w:ascii="Cambria" w:hAnsi="Cambria" w:cs="Cambria"/>
          <w:sz w:val="20"/>
          <w:szCs w:val="20"/>
          <w:lang w:val="pl-PL"/>
        </w:rPr>
        <w:t xml:space="preserve">Cijena tenderske dokumentacije iznosi 50.00 eura a uplata se vrši na žiro račun broj 520-3172-65 kod Hipotekarne </w:t>
      </w:r>
      <w:r w:rsidRPr="00DC20EC">
        <w:rPr>
          <w:rFonts w:ascii="Cambria" w:hAnsi="Cambria"/>
          <w:sz w:val="20"/>
          <w:szCs w:val="20"/>
          <w:lang w:val="pl-PL"/>
        </w:rPr>
        <w:t xml:space="preserve">banke sa naznakom „otkup tenderske dokumentacije za kupalište u </w:t>
      </w:r>
      <w:r>
        <w:rPr>
          <w:rFonts w:ascii="Cambria" w:hAnsi="Cambria"/>
          <w:sz w:val="20"/>
          <w:szCs w:val="20"/>
          <w:lang w:val="pl-PL"/>
        </w:rPr>
        <w:t xml:space="preserve">_________________ </w:t>
      </w:r>
      <w:r w:rsidRPr="00DC20EC">
        <w:rPr>
          <w:rFonts w:ascii="Cambria" w:hAnsi="Cambria"/>
          <w:sz w:val="20"/>
          <w:szCs w:val="20"/>
          <w:lang w:val="pl-PL"/>
        </w:rPr>
        <w:t>“.</w:t>
      </w:r>
    </w:p>
    <w:p w:rsidR="00373620" w:rsidRDefault="00373620" w:rsidP="00373620">
      <w:pPr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373620" w:rsidRPr="00B47077" w:rsidRDefault="00373620" w:rsidP="00373620">
      <w:pPr>
        <w:ind w:left="-284" w:right="-567"/>
        <w:jc w:val="both"/>
        <w:rPr>
          <w:rFonts w:ascii="Cambria" w:hAnsi="Cambria" w:cs="Cambria"/>
          <w:b/>
          <w:sz w:val="20"/>
          <w:szCs w:val="20"/>
          <w:lang w:val="nb-NO"/>
        </w:rPr>
      </w:pPr>
      <w:r>
        <w:rPr>
          <w:rFonts w:ascii="Cambria" w:hAnsi="Cambria" w:cs="Cambria"/>
          <w:sz w:val="20"/>
          <w:szCs w:val="20"/>
          <w:lang w:val="nb-NO"/>
        </w:rPr>
        <w:t>Dokumentacija se otkupljuje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svakog radnog dana </w:t>
      </w:r>
      <w:r>
        <w:rPr>
          <w:rFonts w:ascii="Cambria" w:hAnsi="Cambria" w:cs="Cambria"/>
          <w:sz w:val="20"/>
          <w:szCs w:val="20"/>
          <w:lang w:val="nb-NO"/>
        </w:rPr>
        <w:t xml:space="preserve">na način opisan u prethodnom stavu </w:t>
      </w:r>
      <w:r w:rsidRPr="00967F38">
        <w:rPr>
          <w:rFonts w:ascii="Cambria" w:hAnsi="Cambria" w:cs="Cambria"/>
          <w:sz w:val="20"/>
          <w:szCs w:val="20"/>
          <w:lang w:val="nb-NO"/>
        </w:rPr>
        <w:t>od 8,30 do 1</w:t>
      </w:r>
      <w:r>
        <w:rPr>
          <w:rFonts w:ascii="Cambria" w:hAnsi="Cambria" w:cs="Cambria"/>
          <w:sz w:val="20"/>
          <w:szCs w:val="20"/>
          <w:lang w:val="nb-NO"/>
        </w:rPr>
        <w:t>4</w:t>
      </w:r>
      <w:r w:rsidRPr="00967F38">
        <w:rPr>
          <w:rFonts w:ascii="Cambria" w:hAnsi="Cambria" w:cs="Cambria"/>
          <w:sz w:val="20"/>
          <w:szCs w:val="20"/>
          <w:lang w:val="nb-NO"/>
        </w:rPr>
        <w:t xml:space="preserve"> časova (sa pauzom od 11.30-12.00 časova), od dana objavljivanja Javnog poziva </w:t>
      </w:r>
      <w:r w:rsidRPr="005C3E1D">
        <w:rPr>
          <w:rFonts w:ascii="Cambria" w:hAnsi="Cambria" w:cs="Cambria"/>
          <w:b/>
          <w:sz w:val="20"/>
          <w:szCs w:val="20"/>
          <w:lang w:val="nb-NO"/>
        </w:rPr>
        <w:t>do 2</w:t>
      </w:r>
      <w:r w:rsidR="005C3E1D" w:rsidRPr="005C3E1D">
        <w:rPr>
          <w:rFonts w:ascii="Cambria" w:hAnsi="Cambria" w:cs="Cambria"/>
          <w:b/>
          <w:sz w:val="20"/>
          <w:szCs w:val="20"/>
          <w:lang w:val="nb-NO"/>
        </w:rPr>
        <w:t>5</w:t>
      </w:r>
      <w:r w:rsidRPr="005C3E1D">
        <w:rPr>
          <w:rFonts w:ascii="Cambria" w:hAnsi="Cambria" w:cs="Cambria"/>
          <w:b/>
          <w:sz w:val="20"/>
          <w:szCs w:val="20"/>
          <w:lang w:val="nb-NO"/>
        </w:rPr>
        <w:t>.</w:t>
      </w:r>
      <w:r w:rsidR="00B70C39" w:rsidRPr="005C3E1D">
        <w:rPr>
          <w:rFonts w:ascii="Cambria" w:hAnsi="Cambria" w:cs="Cambria"/>
          <w:b/>
          <w:sz w:val="20"/>
          <w:szCs w:val="20"/>
          <w:lang w:val="nb-NO"/>
        </w:rPr>
        <w:t>1</w:t>
      </w:r>
      <w:r w:rsidR="005C3E1D" w:rsidRPr="005C3E1D">
        <w:rPr>
          <w:rFonts w:ascii="Cambria" w:hAnsi="Cambria" w:cs="Cambria"/>
          <w:b/>
          <w:sz w:val="20"/>
          <w:szCs w:val="20"/>
          <w:lang w:val="nb-NO"/>
        </w:rPr>
        <w:t>2</w:t>
      </w:r>
      <w:r w:rsidRPr="005C3E1D">
        <w:rPr>
          <w:rFonts w:ascii="Cambria" w:hAnsi="Cambria" w:cs="Cambria"/>
          <w:b/>
          <w:sz w:val="20"/>
          <w:szCs w:val="20"/>
          <w:lang w:val="nb-NO"/>
        </w:rPr>
        <w:t>.2020.god.</w:t>
      </w:r>
    </w:p>
    <w:p w:rsidR="00373620" w:rsidRDefault="00373620" w:rsidP="00373620">
      <w:pPr>
        <w:pStyle w:val="BodyText"/>
        <w:tabs>
          <w:tab w:val="left" w:pos="3969"/>
        </w:tabs>
        <w:spacing w:before="162"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Tenderska dokumentacija sadrži:</w:t>
      </w:r>
    </w:p>
    <w:p w:rsidR="00373620" w:rsidRDefault="00373620" w:rsidP="00373620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1. Nacrt Ugovora o zakupu/korišćenju morskog dobra,</w:t>
      </w:r>
    </w:p>
    <w:p w:rsidR="00373620" w:rsidRDefault="00373620" w:rsidP="00373620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pacing w:val="-3"/>
          <w:sz w:val="20"/>
          <w:szCs w:val="20"/>
        </w:rPr>
        <w:t>2. Izjavu o prihvatanju svih uslova iz javnog poziva, Nacrta ugovora i tenderske dokumentacije i Izjavu kojom ponuđač izražava pristanka da se njegovi lični podaci obrađuju radi učešća u javnom pozivu,</w:t>
      </w:r>
    </w:p>
    <w:p w:rsidR="00373620" w:rsidRPr="00905B0C" w:rsidRDefault="00373620" w:rsidP="00373620">
      <w:pPr>
        <w:pStyle w:val="BodyText"/>
        <w:tabs>
          <w:tab w:val="left" w:pos="142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905B0C">
        <w:rPr>
          <w:rFonts w:ascii="Cambria" w:hAnsi="Cambria" w:cs="Times New Roman"/>
          <w:sz w:val="20"/>
          <w:szCs w:val="20"/>
        </w:rPr>
        <w:t xml:space="preserve">3. </w:t>
      </w:r>
      <w:r>
        <w:rPr>
          <w:rFonts w:ascii="Cambria" w:hAnsi="Cambria" w:cs="Times New Roman"/>
          <w:sz w:val="20"/>
          <w:szCs w:val="20"/>
        </w:rPr>
        <w:t>Urbanističko tehničke uslove i Konzervatorske uslove.</w:t>
      </w:r>
      <w:r w:rsidRPr="00905B0C">
        <w:rPr>
          <w:rFonts w:ascii="Cambria" w:hAnsi="Cambria" w:cs="Times New Roman"/>
          <w:sz w:val="20"/>
          <w:szCs w:val="20"/>
        </w:rPr>
        <w:t xml:space="preserve"> </w:t>
      </w:r>
    </w:p>
    <w:p w:rsidR="00373620" w:rsidRDefault="00373620" w:rsidP="00373620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</w:t>
      </w:r>
    </w:p>
    <w:p w:rsidR="00373620" w:rsidRDefault="00373620" w:rsidP="00373620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VIII Način, v</w:t>
      </w:r>
      <w:r w:rsidRPr="002B25F0">
        <w:rPr>
          <w:rFonts w:ascii="Cambria" w:hAnsi="Cambria" w:cs="Times New Roman"/>
          <w:sz w:val="20"/>
          <w:szCs w:val="20"/>
        </w:rPr>
        <w:t>rijeme</w:t>
      </w:r>
      <w:r w:rsidRPr="002B25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</w:t>
      </w:r>
      <w:r w:rsidRPr="002B25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mjesto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podnošenja</w:t>
      </w:r>
      <w:r w:rsidRPr="002B25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ponuda</w:t>
      </w:r>
    </w:p>
    <w:p w:rsidR="00373620" w:rsidRPr="002B25F0" w:rsidRDefault="00373620" w:rsidP="00373620">
      <w:pPr>
        <w:pStyle w:val="Heading1"/>
        <w:tabs>
          <w:tab w:val="left" w:pos="536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</w:p>
    <w:p w:rsidR="00373620" w:rsidRPr="000125B3" w:rsidRDefault="00373620" w:rsidP="00373620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Ponuđač je dužan da ponudu pripremi kao jedinstvenu cjelinu i da svaku prvu stranicu svakog lista i ukupni broj listova ponude označi rednim brojem (1/40, 2/40.) osim bankarske garancije koja ne mora biti uvezana i numerisana.</w:t>
      </w:r>
    </w:p>
    <w:p w:rsidR="00373620" w:rsidRPr="000125B3" w:rsidRDefault="00373620" w:rsidP="00373620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373620" w:rsidRPr="000125B3" w:rsidRDefault="00373620" w:rsidP="00373620">
      <w:pPr>
        <w:tabs>
          <w:tab w:val="left" w:pos="3969"/>
        </w:tabs>
        <w:autoSpaceDE w:val="0"/>
        <w:autoSpaceDN w:val="0"/>
        <w:adjustRightInd w:val="0"/>
        <w:ind w:left="-284" w:right="-426"/>
        <w:jc w:val="both"/>
        <w:rPr>
          <w:rFonts w:ascii="Cambria" w:hAnsi="Cambria"/>
          <w:sz w:val="20"/>
          <w:szCs w:val="20"/>
          <w:lang w:eastAsia="sr-Latn-ME"/>
        </w:rPr>
      </w:pPr>
      <w:r w:rsidRPr="000125B3">
        <w:rPr>
          <w:rFonts w:ascii="Cambria" w:hAnsi="Cambria"/>
          <w:sz w:val="20"/>
          <w:szCs w:val="20"/>
          <w:lang w:eastAsia="sr-Latn-ME"/>
        </w:rPr>
        <w:t>Ponuda zahtijevana Javnim pozivom dostavlja se u odgovarajućem zatvorenom omotu (koverat) na način da se prilikom otvaranja ponude može sa sigurnošću utvrditi da se prvi put otvara.</w:t>
      </w:r>
    </w:p>
    <w:p w:rsidR="00373620" w:rsidRPr="000125B3" w:rsidRDefault="00373620" w:rsidP="00373620">
      <w:pPr>
        <w:tabs>
          <w:tab w:val="left" w:pos="3969"/>
        </w:tabs>
        <w:ind w:left="-284" w:right="-426"/>
        <w:jc w:val="both"/>
        <w:rPr>
          <w:rFonts w:ascii="Cambria" w:hAnsi="Cambria"/>
          <w:sz w:val="20"/>
          <w:szCs w:val="20"/>
          <w:lang w:val="pl-PL"/>
        </w:rPr>
      </w:pPr>
      <w:r w:rsidRPr="000125B3">
        <w:rPr>
          <w:rFonts w:ascii="Cambria" w:hAnsi="Cambria"/>
          <w:sz w:val="20"/>
          <w:szCs w:val="20"/>
          <w:lang w:eastAsia="sr-Latn-ME"/>
        </w:rPr>
        <w:t xml:space="preserve">Na omotu ponude navodi se: </w:t>
      </w:r>
      <w:r>
        <w:rPr>
          <w:rFonts w:ascii="Cambria" w:hAnsi="Cambria"/>
          <w:sz w:val="20"/>
          <w:szCs w:val="20"/>
          <w:lang w:eastAsia="sr-Latn-ME"/>
        </w:rPr>
        <w:t xml:space="preserve">naziv/ime i prezime ponuđača, </w:t>
      </w:r>
      <w:r w:rsidRPr="000125B3">
        <w:rPr>
          <w:rFonts w:ascii="Cambria" w:hAnsi="Cambria"/>
          <w:sz w:val="20"/>
          <w:szCs w:val="20"/>
          <w:lang w:eastAsia="sr-Latn-ME"/>
        </w:rPr>
        <w:t xml:space="preserve">broj javnog poziva, broj lokacije iz javnog poziva za koju se dostavlja i na koju se odnosi ponuda i to tekst: </w:t>
      </w:r>
      <w:r w:rsidRPr="000125B3">
        <w:rPr>
          <w:rFonts w:ascii="Cambria" w:hAnsi="Cambria"/>
          <w:sz w:val="20"/>
          <w:szCs w:val="20"/>
          <w:lang w:val="pl-PL"/>
        </w:rPr>
        <w:t xml:space="preserve">„PONUDA PO JAVNOM POZIVU </w:t>
      </w:r>
      <w:r w:rsidRPr="00895BA4">
        <w:rPr>
          <w:rFonts w:ascii="Cambria" w:hAnsi="Cambria"/>
          <w:sz w:val="20"/>
          <w:szCs w:val="20"/>
          <w:lang w:val="pl-PL"/>
        </w:rPr>
        <w:t>BR.0210-</w:t>
      </w:r>
      <w:r w:rsidR="00895BA4" w:rsidRPr="00895BA4">
        <w:rPr>
          <w:rFonts w:ascii="Cambria" w:hAnsi="Cambria"/>
          <w:sz w:val="20"/>
          <w:szCs w:val="20"/>
          <w:lang w:val="pl-PL"/>
        </w:rPr>
        <w:t>3053</w:t>
      </w:r>
      <w:r w:rsidRPr="00895BA4">
        <w:rPr>
          <w:rFonts w:ascii="Cambria" w:hAnsi="Cambria"/>
          <w:sz w:val="20"/>
          <w:szCs w:val="20"/>
          <w:lang w:val="pl-PL"/>
        </w:rPr>
        <w:t>/1“, „“</w:t>
      </w:r>
      <w:r w:rsidRPr="000125B3">
        <w:rPr>
          <w:rFonts w:ascii="Cambria" w:hAnsi="Cambria"/>
          <w:sz w:val="20"/>
          <w:szCs w:val="20"/>
          <w:lang w:val="pl-PL"/>
        </w:rPr>
        <w:t xml:space="preserve">LOKACIJA </w:t>
      </w:r>
      <w:r w:rsidR="00895BA4">
        <w:rPr>
          <w:rFonts w:ascii="Cambria" w:hAnsi="Cambria"/>
          <w:sz w:val="20"/>
          <w:szCs w:val="20"/>
          <w:lang w:val="pl-PL"/>
        </w:rPr>
        <w:t xml:space="preserve">POD REDNIM </w:t>
      </w:r>
      <w:r>
        <w:rPr>
          <w:rFonts w:ascii="Cambria" w:hAnsi="Cambria"/>
          <w:sz w:val="20"/>
          <w:szCs w:val="20"/>
          <w:lang w:val="pl-PL"/>
        </w:rPr>
        <w:t xml:space="preserve"> BROJ</w:t>
      </w:r>
      <w:r w:rsidR="00895BA4">
        <w:rPr>
          <w:rFonts w:ascii="Cambria" w:hAnsi="Cambria"/>
          <w:sz w:val="20"/>
          <w:szCs w:val="20"/>
          <w:lang w:val="pl-PL"/>
        </w:rPr>
        <w:t>EM</w:t>
      </w:r>
      <w:r>
        <w:rPr>
          <w:rFonts w:ascii="Cambria" w:hAnsi="Cambria"/>
          <w:sz w:val="20"/>
          <w:szCs w:val="20"/>
          <w:lang w:val="pl-PL"/>
        </w:rPr>
        <w:t xml:space="preserve"> __________</w:t>
      </w:r>
      <w:r w:rsidRPr="000125B3">
        <w:rPr>
          <w:rFonts w:ascii="Cambria" w:hAnsi="Cambria"/>
          <w:sz w:val="20"/>
          <w:szCs w:val="20"/>
          <w:lang w:val="pl-PL"/>
        </w:rPr>
        <w:t>“. </w:t>
      </w:r>
    </w:p>
    <w:p w:rsidR="00373620" w:rsidRPr="002B25F0" w:rsidRDefault="00373620" w:rsidP="00373620">
      <w:pPr>
        <w:pStyle w:val="BodyText"/>
        <w:tabs>
          <w:tab w:val="left" w:pos="3969"/>
          <w:tab w:val="left" w:pos="4639"/>
        </w:tabs>
        <w:spacing w:before="188"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 xml:space="preserve">Ponude se dostavljaju </w:t>
      </w:r>
      <w:r w:rsidRPr="002B25F0">
        <w:rPr>
          <w:rFonts w:ascii="Cambria" w:hAnsi="Cambria" w:cs="Times New Roman"/>
          <w:spacing w:val="-3"/>
          <w:sz w:val="20"/>
          <w:szCs w:val="20"/>
        </w:rPr>
        <w:t xml:space="preserve">svakog </w:t>
      </w:r>
      <w:r w:rsidRPr="002B25F0">
        <w:rPr>
          <w:rFonts w:ascii="Cambria" w:hAnsi="Cambria" w:cs="Times New Roman"/>
          <w:sz w:val="20"/>
          <w:szCs w:val="20"/>
        </w:rPr>
        <w:t>radnog dana od 08.30 do 1</w:t>
      </w:r>
      <w:r>
        <w:rPr>
          <w:rFonts w:ascii="Cambria" w:hAnsi="Cambria" w:cs="Times New Roman"/>
          <w:sz w:val="20"/>
          <w:szCs w:val="20"/>
        </w:rPr>
        <w:t>6</w:t>
      </w:r>
      <w:r w:rsidRPr="002B25F0">
        <w:rPr>
          <w:rFonts w:ascii="Cambria" w:hAnsi="Cambria" w:cs="Times New Roman"/>
          <w:sz w:val="20"/>
          <w:szCs w:val="20"/>
        </w:rPr>
        <w:t>.00 časova od dana objavljivanja ovog poziva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neposrednom predajom na arhivi Javnog </w:t>
      </w:r>
      <w:r w:rsidRPr="002B25F0">
        <w:rPr>
          <w:rFonts w:ascii="Cambria" w:hAnsi="Cambria" w:cs="Times New Roman"/>
          <w:w w:val="95"/>
          <w:sz w:val="20"/>
          <w:szCs w:val="20"/>
        </w:rPr>
        <w:t>preduzeća</w:t>
      </w:r>
      <w:r w:rsidRPr="002B25F0">
        <w:rPr>
          <w:rFonts w:ascii="Cambria" w:hAnsi="Cambria" w:cs="Times New Roman"/>
          <w:sz w:val="20"/>
          <w:szCs w:val="20"/>
        </w:rPr>
        <w:t xml:space="preserve">, </w:t>
      </w:r>
      <w:r>
        <w:rPr>
          <w:rFonts w:ascii="Cambria" w:hAnsi="Cambria" w:cs="Times New Roman"/>
          <w:sz w:val="20"/>
          <w:szCs w:val="20"/>
        </w:rPr>
        <w:t>u vrijeme određeno Javnim pozivom.</w:t>
      </w:r>
    </w:p>
    <w:p w:rsidR="00373620" w:rsidRDefault="00373620" w:rsidP="00373620">
      <w:pPr>
        <w:pStyle w:val="BodyText"/>
        <w:tabs>
          <w:tab w:val="left" w:pos="3969"/>
          <w:tab w:val="left" w:pos="4639"/>
        </w:tabs>
        <w:spacing w:before="188" w:line="266" w:lineRule="auto"/>
        <w:ind w:left="-284" w:right="-567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382FA2">
        <w:rPr>
          <w:rFonts w:ascii="Cambria" w:hAnsi="Cambria" w:cs="Times New Roman"/>
          <w:sz w:val="20"/>
          <w:szCs w:val="20"/>
          <w:lang w:val="pl-PL"/>
        </w:rPr>
        <w:t>Ponude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se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dostavljaju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CD08C5">
        <w:rPr>
          <w:rFonts w:ascii="Cambria" w:hAnsi="Cambria" w:cs="Times New Roman"/>
          <w:b/>
          <w:sz w:val="20"/>
          <w:szCs w:val="20"/>
        </w:rPr>
        <w:t>poštom</w:t>
      </w:r>
      <w:r>
        <w:rPr>
          <w:rFonts w:ascii="Cambria" w:hAnsi="Cambria" w:cs="Times New Roman"/>
          <w:sz w:val="20"/>
          <w:szCs w:val="20"/>
        </w:rPr>
        <w:t xml:space="preserve"> ili neposrednom predajom na arhivi Javnog preduza svakog radnog dana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08.30 </w:t>
      </w:r>
      <w:r w:rsidRPr="00382FA2">
        <w:rPr>
          <w:rFonts w:ascii="Cambria" w:hAnsi="Cambria" w:cs="Times New Roman"/>
          <w:sz w:val="20"/>
          <w:szCs w:val="20"/>
          <w:lang w:val="pl-PL"/>
        </w:rPr>
        <w:t>do</w:t>
      </w:r>
      <w:r w:rsidRPr="00967F38">
        <w:rPr>
          <w:rFonts w:ascii="Cambria" w:hAnsi="Cambria" w:cs="Times New Roman"/>
          <w:sz w:val="20"/>
          <w:szCs w:val="20"/>
        </w:rPr>
        <w:t xml:space="preserve"> 1</w:t>
      </w:r>
      <w:r>
        <w:rPr>
          <w:rFonts w:ascii="Cambria" w:hAnsi="Cambria" w:cs="Times New Roman"/>
          <w:sz w:val="20"/>
          <w:szCs w:val="20"/>
        </w:rPr>
        <w:t>4</w:t>
      </w:r>
      <w:r w:rsidRPr="00967F38">
        <w:rPr>
          <w:rFonts w:ascii="Cambria" w:hAnsi="Cambria" w:cs="Times New Roman"/>
          <w:sz w:val="20"/>
          <w:szCs w:val="20"/>
        </w:rPr>
        <w:t>.00 č</w:t>
      </w:r>
      <w:r w:rsidRPr="00382FA2">
        <w:rPr>
          <w:rFonts w:ascii="Cambria" w:hAnsi="Cambria" w:cs="Times New Roman"/>
          <w:sz w:val="20"/>
          <w:szCs w:val="20"/>
          <w:lang w:val="pl-PL"/>
        </w:rPr>
        <w:t>asova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od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dana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objavljivanja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ovog</w:t>
      </w:r>
      <w:r w:rsidRPr="00967F38">
        <w:rPr>
          <w:rFonts w:ascii="Cambria" w:hAnsi="Cambria" w:cs="Times New Roman"/>
          <w:sz w:val="20"/>
          <w:szCs w:val="20"/>
        </w:rPr>
        <w:t xml:space="preserve"> </w:t>
      </w:r>
      <w:r w:rsidRPr="00382FA2">
        <w:rPr>
          <w:rFonts w:ascii="Cambria" w:hAnsi="Cambria" w:cs="Times New Roman"/>
          <w:sz w:val="20"/>
          <w:szCs w:val="20"/>
          <w:lang w:val="pl-PL"/>
        </w:rPr>
        <w:t>poziva</w:t>
      </w:r>
      <w:r w:rsidRPr="00967F38">
        <w:rPr>
          <w:rFonts w:ascii="Cambria" w:hAnsi="Cambria" w:cs="Times New Roman"/>
          <w:sz w:val="20"/>
          <w:szCs w:val="20"/>
        </w:rPr>
        <w:t xml:space="preserve">, </w:t>
      </w:r>
      <w:r w:rsidRPr="00CD08C5">
        <w:rPr>
          <w:rFonts w:ascii="Cambria" w:hAnsi="Cambria" w:cs="Times New Roman"/>
          <w:b/>
          <w:sz w:val="20"/>
          <w:szCs w:val="20"/>
          <w:lang w:val="pl-PL"/>
        </w:rPr>
        <w:t>najkasnije</w:t>
      </w:r>
      <w:r>
        <w:rPr>
          <w:rFonts w:ascii="Cambria" w:hAnsi="Cambria" w:cs="Times New Roman"/>
          <w:b/>
          <w:sz w:val="20"/>
          <w:szCs w:val="20"/>
          <w:lang w:val="pl-PL"/>
        </w:rPr>
        <w:t xml:space="preserve"> d</w:t>
      </w:r>
      <w:r w:rsidRPr="00906CE7">
        <w:rPr>
          <w:rFonts w:ascii="Cambria" w:hAnsi="Cambria" w:cs="Times New Roman"/>
          <w:b/>
          <w:sz w:val="20"/>
          <w:szCs w:val="20"/>
        </w:rPr>
        <w:t xml:space="preserve">o </w:t>
      </w:r>
      <w:r w:rsidR="00B70C39">
        <w:rPr>
          <w:rFonts w:ascii="Cambria" w:hAnsi="Cambria" w:cs="Times New Roman"/>
          <w:b/>
          <w:sz w:val="20"/>
          <w:szCs w:val="20"/>
        </w:rPr>
        <w:t>2</w:t>
      </w:r>
      <w:r w:rsidR="00E77A69">
        <w:rPr>
          <w:rFonts w:ascii="Cambria" w:hAnsi="Cambria" w:cs="Times New Roman"/>
          <w:b/>
          <w:sz w:val="20"/>
          <w:szCs w:val="20"/>
        </w:rPr>
        <w:t>9</w:t>
      </w:r>
      <w:r w:rsidRPr="00906CE7">
        <w:rPr>
          <w:rFonts w:ascii="Cambria" w:hAnsi="Cambria" w:cs="Times New Roman"/>
          <w:b/>
          <w:sz w:val="20"/>
          <w:szCs w:val="20"/>
        </w:rPr>
        <w:t>.</w:t>
      </w:r>
      <w:r w:rsidR="00B70C39">
        <w:rPr>
          <w:rFonts w:ascii="Cambria" w:hAnsi="Cambria" w:cs="Times New Roman"/>
          <w:b/>
          <w:sz w:val="20"/>
          <w:szCs w:val="20"/>
        </w:rPr>
        <w:t>12</w:t>
      </w:r>
      <w:r w:rsidRPr="00906CE7">
        <w:rPr>
          <w:rFonts w:ascii="Cambria" w:hAnsi="Cambria" w:cs="Times New Roman"/>
          <w:b/>
          <w:sz w:val="20"/>
          <w:szCs w:val="20"/>
        </w:rPr>
        <w:t>.2020.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god</w:t>
      </w:r>
      <w:r w:rsidRPr="00906CE7">
        <w:rPr>
          <w:rFonts w:ascii="Cambria" w:hAnsi="Cambria" w:cs="Times New Roman"/>
          <w:b/>
          <w:sz w:val="20"/>
          <w:szCs w:val="20"/>
        </w:rPr>
        <w:t xml:space="preserve">. 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do</w:t>
      </w:r>
      <w:r w:rsidRPr="00906CE7">
        <w:rPr>
          <w:rFonts w:ascii="Cambria" w:hAnsi="Cambria" w:cs="Times New Roman"/>
          <w:b/>
          <w:sz w:val="20"/>
          <w:szCs w:val="20"/>
        </w:rPr>
        <w:t xml:space="preserve"> 11 č</w:t>
      </w:r>
      <w:r w:rsidRPr="00906CE7">
        <w:rPr>
          <w:rFonts w:ascii="Cambria" w:hAnsi="Cambria" w:cs="Times New Roman"/>
          <w:b/>
          <w:sz w:val="20"/>
          <w:szCs w:val="20"/>
          <w:lang w:val="pl-PL"/>
        </w:rPr>
        <w:t>asova, do kada moraju biti dostavljene i ponude koje su upućene poštom</w:t>
      </w:r>
      <w:r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:rsidR="00373620" w:rsidRDefault="00373620" w:rsidP="00373620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Cambria"/>
          <w:b/>
          <w:sz w:val="20"/>
          <w:szCs w:val="20"/>
        </w:rPr>
        <w:t xml:space="preserve">IX </w:t>
      </w:r>
      <w:r w:rsidRPr="001067C8">
        <w:rPr>
          <w:rFonts w:ascii="Cambria" w:hAnsi="Cambria" w:cs="Times New Roman"/>
          <w:b/>
          <w:sz w:val="20"/>
          <w:szCs w:val="20"/>
        </w:rPr>
        <w:t>Vrijeme i mjesto o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tvaranja</w:t>
      </w:r>
      <w:r w:rsidRPr="001067C8">
        <w:rPr>
          <w:rFonts w:ascii="Cambria" w:hAnsi="Cambria" w:cs="Times New Roman"/>
          <w:b/>
          <w:sz w:val="20"/>
          <w:szCs w:val="20"/>
        </w:rPr>
        <w:t xml:space="preserve"> ponuda</w:t>
      </w:r>
    </w:p>
    <w:p w:rsidR="00373620" w:rsidRPr="001067C8" w:rsidRDefault="00373620" w:rsidP="00373620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373620" w:rsidRPr="001067C8" w:rsidRDefault="00373620" w:rsidP="00373620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1067C8">
        <w:rPr>
          <w:rFonts w:ascii="Cambria" w:hAnsi="Cambria" w:cs="Times New Roman"/>
          <w:sz w:val="20"/>
          <w:szCs w:val="20"/>
          <w:lang w:val="en-US"/>
        </w:rPr>
        <w:t xml:space="preserve">Javno otvaranje ponuda izvršiće se </w:t>
      </w:r>
      <w:r w:rsidR="00B70C39" w:rsidRPr="00B70C39">
        <w:rPr>
          <w:rFonts w:ascii="Cambria" w:hAnsi="Cambria" w:cs="Times New Roman"/>
          <w:b/>
          <w:sz w:val="20"/>
          <w:szCs w:val="20"/>
          <w:lang w:val="en-US"/>
        </w:rPr>
        <w:t>2</w:t>
      </w:r>
      <w:r w:rsidR="002E04AF">
        <w:rPr>
          <w:rFonts w:ascii="Cambria" w:hAnsi="Cambria" w:cs="Times New Roman"/>
          <w:b/>
          <w:sz w:val="20"/>
          <w:szCs w:val="20"/>
          <w:lang w:val="en-US"/>
        </w:rPr>
        <w:t>9</w:t>
      </w:r>
      <w:r w:rsidRPr="00B70C39">
        <w:rPr>
          <w:rFonts w:ascii="Cambria" w:hAnsi="Cambria" w:cs="Times New Roman"/>
          <w:b/>
          <w:sz w:val="20"/>
          <w:szCs w:val="20"/>
          <w:lang w:val="en-US"/>
        </w:rPr>
        <w:t>.</w:t>
      </w:r>
      <w:r w:rsidR="00B70C39" w:rsidRPr="00B70C39">
        <w:rPr>
          <w:rFonts w:ascii="Cambria" w:hAnsi="Cambria" w:cs="Times New Roman"/>
          <w:b/>
          <w:sz w:val="20"/>
          <w:szCs w:val="20"/>
          <w:lang w:val="en-US"/>
        </w:rPr>
        <w:t>12</w:t>
      </w:r>
      <w:r w:rsidR="00B70C39">
        <w:rPr>
          <w:rFonts w:ascii="Cambria" w:hAnsi="Cambria" w:cs="Times New Roman"/>
          <w:b/>
          <w:sz w:val="20"/>
          <w:szCs w:val="20"/>
          <w:lang w:val="en-US"/>
        </w:rPr>
        <w:t>.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20</w:t>
      </w:r>
      <w:r>
        <w:rPr>
          <w:rFonts w:ascii="Cambria" w:hAnsi="Cambria" w:cs="Times New Roman"/>
          <w:b/>
          <w:sz w:val="20"/>
          <w:szCs w:val="20"/>
          <w:lang w:val="en-US"/>
        </w:rPr>
        <w:t>20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.god. u 1</w:t>
      </w:r>
      <w:r>
        <w:rPr>
          <w:rFonts w:ascii="Cambria" w:hAnsi="Cambria" w:cs="Times New Roman"/>
          <w:b/>
          <w:sz w:val="20"/>
          <w:szCs w:val="20"/>
          <w:lang w:val="en-US"/>
        </w:rPr>
        <w:t>2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>,</w:t>
      </w:r>
      <w:r>
        <w:rPr>
          <w:rFonts w:ascii="Cambria" w:hAnsi="Cambria" w:cs="Times New Roman"/>
          <w:b/>
          <w:sz w:val="20"/>
          <w:szCs w:val="20"/>
          <w:lang w:val="en-US"/>
        </w:rPr>
        <w:t>0</w:t>
      </w:r>
      <w:r w:rsidRPr="001067C8">
        <w:rPr>
          <w:rFonts w:ascii="Cambria" w:hAnsi="Cambria" w:cs="Times New Roman"/>
          <w:b/>
          <w:sz w:val="20"/>
          <w:szCs w:val="20"/>
          <w:lang w:val="en-US"/>
        </w:rPr>
        <w:t xml:space="preserve">0 </w:t>
      </w:r>
      <w:r>
        <w:rPr>
          <w:rFonts w:ascii="Cambria" w:hAnsi="Cambria" w:cs="Times New Roman"/>
          <w:b/>
          <w:sz w:val="20"/>
          <w:szCs w:val="20"/>
          <w:lang w:val="en-US"/>
        </w:rPr>
        <w:t xml:space="preserve">časova </w:t>
      </w:r>
      <w:r w:rsidRPr="001067C8">
        <w:rPr>
          <w:rFonts w:ascii="Cambria" w:hAnsi="Cambria" w:cs="Times New Roman"/>
          <w:sz w:val="20"/>
          <w:szCs w:val="20"/>
          <w:lang w:val="en-US"/>
        </w:rPr>
        <w:t>u Sali na I spratu poslovne zgrade Javnog preduzeća</w:t>
      </w:r>
      <w:r w:rsidR="002E04AF">
        <w:rPr>
          <w:rFonts w:ascii="Cambria" w:hAnsi="Cambria" w:cs="Times New Roman"/>
          <w:sz w:val="20"/>
          <w:szCs w:val="20"/>
          <w:lang w:val="en-US"/>
        </w:rPr>
        <w:t xml:space="preserve">  u Budvi</w:t>
      </w:r>
      <w:r w:rsidRPr="001067C8">
        <w:rPr>
          <w:rFonts w:ascii="Cambria" w:hAnsi="Cambria" w:cs="Times New Roman"/>
          <w:sz w:val="20"/>
          <w:szCs w:val="20"/>
          <w:lang w:val="en-US"/>
        </w:rPr>
        <w:t>.</w:t>
      </w:r>
    </w:p>
    <w:p w:rsidR="00373620" w:rsidRDefault="00373620" w:rsidP="00373620">
      <w:pPr>
        <w:autoSpaceDE w:val="0"/>
        <w:ind w:left="-284" w:right="-426"/>
        <w:jc w:val="both"/>
        <w:rPr>
          <w:rFonts w:ascii="Cambria" w:hAnsi="Cambria"/>
          <w:b/>
          <w:sz w:val="20"/>
          <w:szCs w:val="20"/>
          <w:lang w:val="pl-PL"/>
        </w:rPr>
      </w:pPr>
    </w:p>
    <w:p w:rsidR="00373620" w:rsidRDefault="00373620" w:rsidP="00373620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X </w:t>
      </w:r>
      <w:r w:rsidRPr="00E42E0E">
        <w:rPr>
          <w:rFonts w:ascii="Cambria" w:hAnsi="Cambria" w:cs="Times New Roman"/>
          <w:sz w:val="20"/>
          <w:szCs w:val="20"/>
        </w:rPr>
        <w:t>Činidbena</w:t>
      </w:r>
      <w:r w:rsidRPr="00E42E0E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garancija</w:t>
      </w:r>
    </w:p>
    <w:p w:rsidR="00373620" w:rsidRDefault="00373620" w:rsidP="00373620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/>
          <w:b w:val="0"/>
          <w:sz w:val="20"/>
          <w:szCs w:val="20"/>
          <w:lang w:val="es-ES"/>
        </w:rPr>
      </w:pPr>
    </w:p>
    <w:p w:rsidR="00373620" w:rsidRPr="00D16398" w:rsidRDefault="00373620" w:rsidP="00373620">
      <w:pPr>
        <w:pStyle w:val="Heading1"/>
        <w:tabs>
          <w:tab w:val="left" w:pos="350"/>
          <w:tab w:val="left" w:pos="3969"/>
        </w:tabs>
        <w:ind w:left="-284" w:right="-426"/>
        <w:rPr>
          <w:rFonts w:ascii="Cambria" w:hAnsi="Cambria" w:cs="Times New Roman"/>
          <w:b w:val="0"/>
          <w:spacing w:val="-8"/>
          <w:sz w:val="20"/>
          <w:szCs w:val="20"/>
        </w:rPr>
      </w:pPr>
      <w:r w:rsidRPr="00D16398">
        <w:rPr>
          <w:rFonts w:ascii="Cambria" w:hAnsi="Cambria"/>
          <w:b w:val="0"/>
          <w:sz w:val="20"/>
          <w:szCs w:val="20"/>
          <w:lang w:val="es-ES"/>
        </w:rPr>
        <w:t xml:space="preserve">Izabrani ponuđač je dužan da do dana određenog za zaključenja ugovora dostavi godišnju činidbenu garanciju, odnosno originalnu bankarsku garanciju,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bezuslovnu i neopozivu, na prvi poziv bez prava prigovora,  u korist Javnog preduzeća, kojom </w:t>
      </w:r>
      <w:r w:rsidRPr="00D16398">
        <w:rPr>
          <w:rFonts w:ascii="Cambria" w:hAnsi="Cambria" w:cs="Times New Roman"/>
          <w:b w:val="0"/>
          <w:sz w:val="20"/>
          <w:szCs w:val="20"/>
        </w:rPr>
        <w:t>će garantovati dobro izvršenje</w:t>
      </w:r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ugovorom</w:t>
      </w:r>
      <w:r w:rsidRPr="00D16398">
        <w:rPr>
          <w:rFonts w:ascii="Cambria" w:hAnsi="Cambria" w:cs="Times New Roman"/>
          <w:b w:val="0"/>
          <w:spacing w:val="-16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preuzetih</w:t>
      </w:r>
      <w:r w:rsidRPr="00D16398">
        <w:rPr>
          <w:rFonts w:ascii="Cambria" w:hAnsi="Cambria" w:cs="Times New Roman"/>
          <w:b w:val="0"/>
          <w:spacing w:val="-1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obaveza</w:t>
      </w:r>
      <w:r w:rsidRPr="00D16398">
        <w:rPr>
          <w:rFonts w:ascii="Cambria" w:hAnsi="Cambria" w:cs="Times New Roman"/>
          <w:b w:val="0"/>
          <w:spacing w:val="-17"/>
          <w:sz w:val="20"/>
          <w:szCs w:val="20"/>
        </w:rPr>
        <w:t xml:space="preserve"> </w:t>
      </w:r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u iznosu od 10% od ugovorene </w:t>
      </w:r>
      <w:bookmarkStart w:id="0" w:name="_GoBack"/>
      <w:bookmarkEnd w:id="0"/>
      <w:r w:rsidRPr="00D16398">
        <w:rPr>
          <w:rFonts w:ascii="Cambria" w:hAnsi="Cambria"/>
          <w:b w:val="0"/>
          <w:sz w:val="20"/>
          <w:szCs w:val="20"/>
          <w:lang w:val="hr-HR"/>
        </w:rPr>
        <w:t xml:space="preserve">vrijednosti investicije, </w:t>
      </w:r>
      <w:r w:rsidRPr="00D16398">
        <w:rPr>
          <w:rFonts w:ascii="Cambria" w:hAnsi="Cambria" w:cs="Times New Roman"/>
          <w:b w:val="0"/>
          <w:sz w:val="20"/>
          <w:szCs w:val="20"/>
        </w:rPr>
        <w:t>sa</w:t>
      </w:r>
      <w:r w:rsidRPr="00D16398">
        <w:rPr>
          <w:rFonts w:ascii="Cambria" w:hAnsi="Cambria" w:cs="Times New Roman"/>
          <w:b w:val="0"/>
          <w:spacing w:val="-7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obavezom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njenog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godišnjeg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obnavljanja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tokom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</w:t>
      </w:r>
      <w:r w:rsidRPr="00D16398">
        <w:rPr>
          <w:rFonts w:ascii="Cambria" w:hAnsi="Cambria" w:cs="Times New Roman"/>
          <w:b w:val="0"/>
          <w:sz w:val="20"/>
          <w:szCs w:val="20"/>
        </w:rPr>
        <w:t>trajanja</w:t>
      </w:r>
      <w:r w:rsidRPr="00D16398">
        <w:rPr>
          <w:rFonts w:ascii="Cambria" w:hAnsi="Cambria" w:cs="Times New Roman"/>
          <w:b w:val="0"/>
          <w:spacing w:val="-8"/>
          <w:sz w:val="20"/>
          <w:szCs w:val="20"/>
        </w:rPr>
        <w:t xml:space="preserve"> realizacije.</w:t>
      </w:r>
    </w:p>
    <w:p w:rsidR="00373620" w:rsidRDefault="00373620" w:rsidP="00373620">
      <w:pPr>
        <w:pStyle w:val="Heading1"/>
        <w:tabs>
          <w:tab w:val="left" w:pos="426"/>
          <w:tab w:val="left" w:pos="3969"/>
        </w:tabs>
        <w:spacing w:before="152"/>
        <w:ind w:left="-284" w:right="-426"/>
        <w:rPr>
          <w:rFonts w:ascii="Cambria" w:hAnsi="Cambria" w:cs="Times New Roman"/>
          <w:spacing w:val="-3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lastRenderedPageBreak/>
        <w:t xml:space="preserve">XI  </w:t>
      </w:r>
      <w:r w:rsidRPr="00E42E0E">
        <w:rPr>
          <w:rFonts w:ascii="Cambria" w:hAnsi="Cambria" w:cs="Times New Roman"/>
          <w:sz w:val="20"/>
          <w:szCs w:val="20"/>
        </w:rPr>
        <w:t>Zaključenje</w:t>
      </w:r>
      <w:r w:rsidRPr="00E42E0E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ugovora</w:t>
      </w:r>
    </w:p>
    <w:p w:rsidR="00373620" w:rsidRPr="006E74F6" w:rsidRDefault="00373620" w:rsidP="00373620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  <w:vertAlign w:val="superscript"/>
        </w:rPr>
      </w:pPr>
    </w:p>
    <w:p w:rsidR="00373620" w:rsidRDefault="00373620" w:rsidP="00373620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E42E0E">
        <w:rPr>
          <w:rFonts w:ascii="Cambria" w:hAnsi="Cambria" w:cs="Times New Roman"/>
          <w:sz w:val="20"/>
          <w:szCs w:val="20"/>
        </w:rPr>
        <w:t>Učesnici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tenderu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imaju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pravo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prigovora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odluku,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pacing w:val="-3"/>
          <w:sz w:val="20"/>
          <w:szCs w:val="20"/>
        </w:rPr>
        <w:t>Tenderskoj</w:t>
      </w:r>
      <w:r w:rsidRPr="00E42E0E">
        <w:rPr>
          <w:rFonts w:ascii="Cambria" w:hAnsi="Cambria" w:cs="Times New Roman"/>
          <w:spacing w:val="-14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Komisije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u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roku</w:t>
      </w:r>
      <w:r w:rsidRPr="00E42E0E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pet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od</w:t>
      </w:r>
      <w:r w:rsidRPr="00E42E0E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2E0E">
        <w:rPr>
          <w:rFonts w:ascii="Cambria" w:hAnsi="Cambria" w:cs="Times New Roman"/>
          <w:sz w:val="20"/>
          <w:szCs w:val="20"/>
        </w:rPr>
        <w:t>dana dobijanja Odluke</w:t>
      </w:r>
      <w:r w:rsidRPr="002B25F0">
        <w:rPr>
          <w:rFonts w:ascii="Cambria" w:hAnsi="Cambria" w:cs="Times New Roman"/>
          <w:sz w:val="20"/>
          <w:szCs w:val="20"/>
        </w:rPr>
        <w:t xml:space="preserve"> o izboru najpovoljnijeg</w:t>
      </w:r>
      <w:r w:rsidRPr="002B25F0">
        <w:rPr>
          <w:rFonts w:ascii="Cambria" w:hAnsi="Cambria" w:cs="Times New Roman"/>
          <w:spacing w:val="-34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ponuđača.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373620" w:rsidRPr="002B25F0" w:rsidRDefault="00373620" w:rsidP="00373620">
      <w:pPr>
        <w:pStyle w:val="BodyText"/>
        <w:tabs>
          <w:tab w:val="left" w:pos="3969"/>
        </w:tabs>
        <w:spacing w:after="0"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Odluka Tenderske komisije po prigovoru je konačna.</w:t>
      </w:r>
    </w:p>
    <w:p w:rsidR="00373620" w:rsidRDefault="00373620" w:rsidP="00373620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 w:cs="Times New Roman"/>
          <w:sz w:val="20"/>
          <w:szCs w:val="20"/>
        </w:rPr>
        <w:t>Izabrani ponuđač je dužan da u roku od 15 dana od konačnosti odluke o izboru najpovoljnije ponude zaključi ugovor o korišćenju morskog dobra.</w:t>
      </w:r>
    </w:p>
    <w:p w:rsidR="00373620" w:rsidRPr="00B13FB1" w:rsidRDefault="00373620" w:rsidP="00373620">
      <w:pPr>
        <w:pStyle w:val="BodyText"/>
        <w:tabs>
          <w:tab w:val="left" w:pos="3969"/>
        </w:tabs>
        <w:spacing w:line="266" w:lineRule="auto"/>
        <w:ind w:left="-284" w:right="-426"/>
        <w:jc w:val="both"/>
        <w:rPr>
          <w:rFonts w:ascii="Cambria" w:hAnsi="Cambria"/>
          <w:sz w:val="20"/>
          <w:szCs w:val="20"/>
          <w:lang w:val="en-US"/>
        </w:rPr>
      </w:pPr>
      <w:r w:rsidRPr="002B25F0">
        <w:rPr>
          <w:rFonts w:ascii="Cambria" w:hAnsi="Cambria" w:cs="Times New Roman"/>
          <w:sz w:val="20"/>
          <w:szCs w:val="20"/>
        </w:rPr>
        <w:t>Ponuđači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koje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nijesu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izabrani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mogu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da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preuzmu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bankarske</w:t>
      </w:r>
      <w:r w:rsidRPr="002B25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garancije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ponude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roku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od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8</w:t>
      </w:r>
      <w:r w:rsidRPr="002B25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>(osam)</w:t>
      </w:r>
      <w:r w:rsidRPr="002B25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2B25F0">
        <w:rPr>
          <w:rFonts w:ascii="Cambria" w:hAnsi="Cambria" w:cs="Times New Roman"/>
          <w:sz w:val="20"/>
          <w:szCs w:val="20"/>
        </w:rPr>
        <w:t xml:space="preserve">dana od dana zaključenja ugovora sa najpovoljnijim ponuđačem. </w:t>
      </w:r>
      <w:r w:rsidRPr="00E719B3">
        <w:rPr>
          <w:rFonts w:ascii="Cambria" w:hAnsi="Cambria" w:cs="Times New Roman"/>
          <w:bCs/>
          <w:sz w:val="20"/>
          <w:szCs w:val="20"/>
          <w:lang w:val="es-ES"/>
        </w:rPr>
        <w:t>U slučaju da prvorangirani ponuđač odustane od zakupa, odnosno ukoliko ne potpiše ugovor aktiviraće se njegova garancija ponude, a Javno preduzeće će pozvati sledećeg rangiranog ponuđača u skladu sa redosledom plasmana ponuda</w:t>
      </w:r>
      <w:r w:rsidRPr="003D54B3">
        <w:rPr>
          <w:rFonts w:ascii="Cambria" w:hAnsi="Cambria" w:cs="Times New Roman"/>
          <w:bCs/>
          <w:sz w:val="20"/>
          <w:szCs w:val="20"/>
          <w:lang w:val="es-ES"/>
        </w:rPr>
        <w:t>,  a u</w:t>
      </w:r>
      <w:r w:rsidRPr="003D54B3"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slučaju da više od dva prvo-rangirana ponuđača ne prihvate potpisivanje ugovora Tenderska komisija će predložiti direktoru koju akciju/aktivnost treba preduzeti uključujući i proglašavanje tendera</w:t>
      </w:r>
      <w:r>
        <w:rPr>
          <w:rFonts w:ascii="Cambria" w:eastAsia="Times New Roman" w:hAnsi="Cambria" w:cs="Times New Roman"/>
          <w:color w:val="000000"/>
          <w:sz w:val="20"/>
          <w:szCs w:val="20"/>
          <w:lang w:val="sr-Latn-CS"/>
        </w:rPr>
        <w:t xml:space="preserve"> neuspješnim</w:t>
      </w:r>
      <w:r w:rsidRPr="003D54B3">
        <w:rPr>
          <w:rFonts w:ascii="Cambria" w:hAnsi="Cambria" w:cs="Times New Roman"/>
          <w:sz w:val="20"/>
          <w:szCs w:val="20"/>
        </w:rPr>
        <w:t>.</w:t>
      </w:r>
      <w:r w:rsidRPr="00B13FB1">
        <w:rPr>
          <w:rFonts w:ascii="Cambria" w:hAnsi="Cambria"/>
          <w:sz w:val="20"/>
          <w:szCs w:val="20"/>
          <w:lang w:val="en-US"/>
        </w:rPr>
        <w:t xml:space="preserve">                 </w:t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  <w:r w:rsidRPr="00B13FB1">
        <w:rPr>
          <w:rFonts w:ascii="Cambria" w:hAnsi="Cambria"/>
          <w:sz w:val="20"/>
          <w:szCs w:val="20"/>
          <w:lang w:val="en-US"/>
        </w:rPr>
        <w:tab/>
      </w:r>
    </w:p>
    <w:p w:rsidR="00373620" w:rsidRPr="001067C8" w:rsidRDefault="00373620" w:rsidP="00373620">
      <w:pPr>
        <w:tabs>
          <w:tab w:val="left" w:pos="-284"/>
        </w:tabs>
        <w:ind w:left="-284" w:right="-284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</w:t>
      </w:r>
      <w:r w:rsidRPr="00506E96">
        <w:rPr>
          <w:rFonts w:ascii="Cambria" w:hAnsi="Cambria" w:cs="Times New Roman"/>
          <w:b/>
          <w:sz w:val="20"/>
          <w:szCs w:val="20"/>
        </w:rPr>
        <w:t>I</w:t>
      </w:r>
      <w:r w:rsidRPr="001067C8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373620" w:rsidRPr="001067C8" w:rsidRDefault="00373620" w:rsidP="00373620">
      <w:pPr>
        <w:tabs>
          <w:tab w:val="left" w:pos="-284"/>
        </w:tabs>
        <w:ind w:left="-284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73620" w:rsidRPr="001067C8" w:rsidRDefault="00373620" w:rsidP="00373620">
      <w:pPr>
        <w:tabs>
          <w:tab w:val="left" w:pos="-284"/>
        </w:tabs>
        <w:ind w:left="-284" w:right="-426"/>
        <w:jc w:val="both"/>
        <w:rPr>
          <w:rFonts w:ascii="Cambria" w:hAnsi="Cambria" w:cs="Times New Roman"/>
          <w:sz w:val="20"/>
          <w:szCs w:val="20"/>
        </w:rPr>
      </w:pPr>
      <w:r w:rsidRPr="001067C8">
        <w:rPr>
          <w:rFonts w:ascii="Cambria" w:hAnsi="Cambria" w:cs="Times New Roman"/>
          <w:b/>
          <w:sz w:val="20"/>
          <w:szCs w:val="20"/>
        </w:rPr>
        <w:t>XII</w:t>
      </w:r>
      <w:r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1067C8">
        <w:rPr>
          <w:rFonts w:ascii="Cambria" w:hAnsi="Cambria" w:cs="Times New Roman"/>
          <w:b/>
          <w:sz w:val="20"/>
          <w:szCs w:val="20"/>
        </w:rPr>
        <w:t xml:space="preserve"> </w:t>
      </w:r>
      <w:r w:rsidRPr="001067C8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373620" w:rsidRPr="001067C8" w:rsidRDefault="00373620" w:rsidP="00373620">
      <w:pPr>
        <w:tabs>
          <w:tab w:val="left" w:pos="-284"/>
        </w:tabs>
        <w:ind w:left="-284" w:right="-426"/>
        <w:rPr>
          <w:rFonts w:ascii="Cambria" w:hAnsi="Cambria"/>
          <w:sz w:val="20"/>
          <w:szCs w:val="20"/>
          <w:lang w:val="en-US"/>
        </w:rPr>
      </w:pPr>
    </w:p>
    <w:p w:rsidR="00373620" w:rsidRDefault="00373620" w:rsidP="00373620">
      <w:pPr>
        <w:ind w:left="-284"/>
      </w:pPr>
    </w:p>
    <w:p w:rsidR="00373620" w:rsidRDefault="00373620" w:rsidP="00373620"/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Pr="00023142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373620" w:rsidRDefault="00373620" w:rsidP="00373620">
      <w:pPr>
        <w:ind w:left="-426" w:right="-426"/>
        <w:rPr>
          <w:sz w:val="20"/>
          <w:szCs w:val="20"/>
        </w:rPr>
      </w:pPr>
    </w:p>
    <w:p w:rsidR="00924660" w:rsidRDefault="00924660"/>
    <w:sectPr w:rsidR="009246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AC" w:rsidRDefault="009B6CAC" w:rsidP="00BF016B">
      <w:r>
        <w:separator/>
      </w:r>
    </w:p>
  </w:endnote>
  <w:endnote w:type="continuationSeparator" w:id="0">
    <w:p w:rsidR="009B6CAC" w:rsidRDefault="009B6CAC" w:rsidP="00BF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951594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BF016B" w:rsidRPr="00BF016B" w:rsidRDefault="00BF016B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BF016B">
          <w:rPr>
            <w:rFonts w:ascii="Cambria" w:hAnsi="Cambria"/>
            <w:sz w:val="20"/>
            <w:szCs w:val="20"/>
          </w:rPr>
          <w:fldChar w:fldCharType="begin"/>
        </w:r>
        <w:r w:rsidRPr="00BF016B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F016B">
          <w:rPr>
            <w:rFonts w:ascii="Cambria" w:hAnsi="Cambria"/>
            <w:sz w:val="20"/>
            <w:szCs w:val="20"/>
          </w:rPr>
          <w:fldChar w:fldCharType="separate"/>
        </w:r>
        <w:r w:rsidR="006E74F6">
          <w:rPr>
            <w:rFonts w:ascii="Cambria" w:hAnsi="Cambria"/>
            <w:noProof/>
            <w:sz w:val="20"/>
            <w:szCs w:val="20"/>
          </w:rPr>
          <w:t>6</w:t>
        </w:r>
        <w:r w:rsidRPr="00BF016B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BF016B" w:rsidRDefault="00BF0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AC" w:rsidRDefault="009B6CAC" w:rsidP="00BF016B">
      <w:r>
        <w:separator/>
      </w:r>
    </w:p>
  </w:footnote>
  <w:footnote w:type="continuationSeparator" w:id="0">
    <w:p w:rsidR="009B6CAC" w:rsidRDefault="009B6CAC" w:rsidP="00BF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E0E2DBA"/>
    <w:multiLevelType w:val="multilevel"/>
    <w:tmpl w:val="92E00A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20"/>
    <w:rsid w:val="00071991"/>
    <w:rsid w:val="000E4CF2"/>
    <w:rsid w:val="00174EFD"/>
    <w:rsid w:val="0026483E"/>
    <w:rsid w:val="002C7A53"/>
    <w:rsid w:val="002E04AF"/>
    <w:rsid w:val="00373620"/>
    <w:rsid w:val="005C3E1D"/>
    <w:rsid w:val="006E74F6"/>
    <w:rsid w:val="007D153A"/>
    <w:rsid w:val="00895BA4"/>
    <w:rsid w:val="00924660"/>
    <w:rsid w:val="009B6CAC"/>
    <w:rsid w:val="00B70C39"/>
    <w:rsid w:val="00B868BE"/>
    <w:rsid w:val="00BF016B"/>
    <w:rsid w:val="00CA2E5D"/>
    <w:rsid w:val="00E67AD7"/>
    <w:rsid w:val="00E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536A6-3CAE-4615-94BE-444ADDBA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link w:val="Heading1Char"/>
    <w:uiPriority w:val="1"/>
    <w:qFormat/>
    <w:rsid w:val="00373620"/>
    <w:pPr>
      <w:suppressAutoHyphens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3620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rsid w:val="00373620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37362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7362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noProof/>
      <w:kern w:val="0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37362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16B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F016B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F016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F016B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mdcg@t-com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2020-11-23T12:35:00Z</dcterms:created>
  <dcterms:modified xsi:type="dcterms:W3CDTF">2020-11-25T12:03:00Z</dcterms:modified>
</cp:coreProperties>
</file>