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ED2B" w14:textId="77777777" w:rsidR="000C688D" w:rsidRDefault="000C688D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4C55FF" w14:textId="77777777" w:rsidR="00F64626" w:rsidRPr="00C25D34" w:rsidRDefault="00F64626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object w:dxaOrig="2070" w:dyaOrig="870" w14:anchorId="4767C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44.25pt" o:ole="" filled="t">
            <v:fill color2="black"/>
            <v:imagedata r:id="rId5" o:title=""/>
          </v:shape>
          <o:OLEObject Type="Embed" ProgID="CorelDRAW" ShapeID="_x0000_i1025" DrawAspect="Content" ObjectID="_1685530707" r:id="rId6"/>
        </w:object>
      </w:r>
    </w:p>
    <w:p w14:paraId="0E8C0D81" w14:textId="77777777" w:rsidR="000C688D" w:rsidRDefault="000C688D" w:rsidP="000C688D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</w:p>
    <w:p w14:paraId="2DEEB6A0" w14:textId="77777777" w:rsidR="00F64626" w:rsidRDefault="000C688D" w:rsidP="000C688D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   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Na osnovu člana 21 Statuta Javnog preduzeća za upravljanje morskim dobrom, člana 5 i 7 Zakona o morskom dobru ("Sl. list RCG", br. 14/92, 27/94  i „Sl.list CG“, br. 51/08, 21/09, 73/10 i 40/10 ), a u vezi sa članom 10 stav 1 alineja 12, članom 29 stav 1 i članom 29 stav 3 Zakona o državnoj imovini ("Sl. list CG", br. 21/09 i 40/11), članova 4, 29 i 31 Uredbe o prodaji i davanju u zakup stvari u državnoj imovini (“Sl. list CG” br. 44/10), </w:t>
      </w:r>
      <w:r w:rsidR="00BD633E">
        <w:rPr>
          <w:rFonts w:ascii="Times New Roman" w:eastAsia="Calibri" w:hAnsi="Times New Roman" w:cs="Times New Roman"/>
          <w:sz w:val="24"/>
          <w:szCs w:val="24"/>
        </w:rPr>
        <w:t>Odluke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Upravnog odbora broj:0203-388/7 od 28.01.2019.god o davanju u zakup/na korišćenje djelova morskog dobra prema Programu privremenih objekata u zoni morskog dobra i Atlasu crnogorskih plaža i kup</w:t>
      </w:r>
      <w:r w:rsidR="00BD633E">
        <w:rPr>
          <w:rFonts w:ascii="Times New Roman" w:eastAsia="Calibri" w:hAnsi="Times New Roman" w:cs="Times New Roman"/>
          <w:sz w:val="24"/>
          <w:szCs w:val="24"/>
        </w:rPr>
        <w:t>ališta za period 2019.-2023.god.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626" w:rsidRPr="00BD633E">
        <w:rPr>
          <w:rFonts w:ascii="Times New Roman" w:eastAsia="Calibri" w:hAnsi="Times New Roman" w:cs="Times New Roman"/>
          <w:sz w:val="24"/>
          <w:szCs w:val="24"/>
        </w:rPr>
        <w:t>na koju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je saglasnost dala </w:t>
      </w:r>
      <w:r w:rsidR="00F64626" w:rsidRPr="00BD633E">
        <w:rPr>
          <w:rFonts w:ascii="Times New Roman" w:eastAsia="Calibri" w:hAnsi="Times New Roman" w:cs="Times New Roman"/>
          <w:sz w:val="24"/>
          <w:szCs w:val="24"/>
        </w:rPr>
        <w:t>Vlada Crne Gore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Zaključkom broj:07-263 od 07.02.2019.god</w:t>
      </w:r>
      <w:r w:rsidR="00BD63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Program</w:t>
      </w:r>
      <w:r w:rsidR="00BD633E">
        <w:rPr>
          <w:rFonts w:ascii="Times New Roman" w:eastAsia="Calibri" w:hAnsi="Times New Roman" w:cs="Times New Roman"/>
          <w:sz w:val="24"/>
          <w:szCs w:val="24"/>
        </w:rPr>
        <w:t>a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objekata obalne infrastrukture u zoni morsko</w:t>
      </w:r>
      <w:r w:rsidR="00BD633E">
        <w:rPr>
          <w:rFonts w:ascii="Times New Roman" w:eastAsia="Calibri" w:hAnsi="Times New Roman" w:cs="Times New Roman"/>
          <w:sz w:val="24"/>
          <w:szCs w:val="24"/>
        </w:rPr>
        <w:t>g dobra za period 2019.2023.god.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i Izmjena i dopuna</w:t>
      </w:r>
      <w:r w:rsidR="00BD633E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Programa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objekata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obalne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infrastrukture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koje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usvo</w:t>
      </w:r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>jene</w:t>
      </w:r>
      <w:proofErr w:type="spellEnd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proofErr w:type="spellEnd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>strane</w:t>
      </w:r>
      <w:proofErr w:type="spellEnd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>Upravnog</w:t>
      </w:r>
      <w:proofErr w:type="spellEnd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>odbora</w:t>
      </w:r>
      <w:proofErr w:type="spellEnd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avnog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preduzeca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broj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0203-1091/6 od 27.03.2020.godine</w:t>
      </w:r>
      <w:r w:rsidR="00BD633E" w:rsidRPr="00273A51">
        <w:rPr>
          <w:rFonts w:ascii="Times New Roman" w:eastAsia="Calibri" w:hAnsi="Times New Roman" w:cs="Times New Roman"/>
          <w:sz w:val="24"/>
          <w:szCs w:val="24"/>
        </w:rPr>
        <w:t>, Odluke</w:t>
      </w:r>
      <w:r w:rsidR="00F64626" w:rsidRPr="00273A51">
        <w:rPr>
          <w:rFonts w:ascii="Times New Roman" w:eastAsia="Calibri" w:hAnsi="Times New Roman" w:cs="Times New Roman"/>
          <w:sz w:val="24"/>
          <w:szCs w:val="24"/>
        </w:rPr>
        <w:t xml:space="preserve"> Upravnog odbora broj:0203-2023/10-1 od 10.05.2019.godine o objavljivanju javnog poziva za javno nadmetanje za zakup izgrađenih djelova morskog dobra, </w:t>
      </w:r>
      <w:r w:rsidR="00BD633E" w:rsidRPr="00273A51">
        <w:rPr>
          <w:rFonts w:ascii="Times New Roman" w:eastAsia="Calibri" w:hAnsi="Times New Roman" w:cs="Times New Roman"/>
          <w:sz w:val="24"/>
          <w:szCs w:val="24"/>
        </w:rPr>
        <w:t>Odluke</w:t>
      </w:r>
      <w:r w:rsidR="00F64626" w:rsidRPr="00273A51">
        <w:rPr>
          <w:rFonts w:ascii="Times New Roman" w:eastAsia="Calibri" w:hAnsi="Times New Roman" w:cs="Times New Roman"/>
          <w:sz w:val="24"/>
          <w:szCs w:val="24"/>
        </w:rPr>
        <w:t xml:space="preserve"> Upravnog</w:t>
      </w:r>
      <w:r w:rsidR="00F64626" w:rsidRPr="0045453A">
        <w:rPr>
          <w:rFonts w:ascii="Times New Roman" w:eastAsia="Calibri" w:hAnsi="Times New Roman" w:cs="Times New Roman"/>
          <w:sz w:val="24"/>
          <w:szCs w:val="24"/>
        </w:rPr>
        <w:t xml:space="preserve"> odbora broj:0203-1801/8 od 26.06.2020.godine kojom su usvojene Izmjene i dopune Programa objekata obalne in</w:t>
      </w:r>
      <w:r w:rsidR="00343465">
        <w:rPr>
          <w:rFonts w:ascii="Times New Roman" w:eastAsia="Calibri" w:hAnsi="Times New Roman" w:cs="Times New Roman"/>
          <w:sz w:val="24"/>
          <w:szCs w:val="24"/>
        </w:rPr>
        <w:t>frastrukture,</w:t>
      </w:r>
      <w:r w:rsidR="00BD633E" w:rsidRPr="0045453A">
        <w:rPr>
          <w:rFonts w:ascii="Times New Roman" w:hAnsi="Times New Roman" w:cs="Times New Roman"/>
          <w:sz w:val="24"/>
          <w:szCs w:val="24"/>
        </w:rPr>
        <w:t xml:space="preserve"> </w:t>
      </w:r>
      <w:r w:rsidR="0045453A" w:rsidRPr="0045453A">
        <w:rPr>
          <w:rFonts w:ascii="Times New Roman" w:hAnsi="Times New Roman" w:cs="Times New Roman"/>
          <w:sz w:val="24"/>
          <w:szCs w:val="24"/>
        </w:rPr>
        <w:t xml:space="preserve">Odluke Upravnog odbora broj:0203-1203/8 od 27.04.2021.godine, </w:t>
      </w:r>
      <w:r w:rsidR="00F64626" w:rsidRPr="0045453A">
        <w:rPr>
          <w:rFonts w:ascii="Times New Roman" w:eastAsia="Calibri" w:hAnsi="Times New Roman" w:cs="Times New Roman"/>
          <w:sz w:val="24"/>
          <w:szCs w:val="24"/>
        </w:rPr>
        <w:t>Javno</w:t>
      </w:r>
      <w:r w:rsidR="00F64626" w:rsidRPr="00BD633E">
        <w:rPr>
          <w:rFonts w:ascii="Times New Roman" w:eastAsia="Calibri" w:hAnsi="Times New Roman" w:cs="Times New Roman"/>
          <w:sz w:val="24"/>
          <w:szCs w:val="24"/>
        </w:rPr>
        <w:t xml:space="preserve"> preduzeće za upravljanje morskim dobrom objavljuje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E0EAC6" w14:textId="77777777" w:rsidR="00BD633E" w:rsidRPr="00C25D34" w:rsidRDefault="00BD633E" w:rsidP="00F64626">
      <w:pPr>
        <w:autoSpaceDE w:val="0"/>
        <w:spacing w:after="0" w:line="240" w:lineRule="auto"/>
        <w:ind w:left="-284" w:right="-284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9B6ED2" w14:textId="77777777" w:rsidR="00F64626" w:rsidRPr="00C25D34" w:rsidRDefault="00BD633E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J A V N I  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 O Z I V</w:t>
      </w:r>
    </w:p>
    <w:p w14:paraId="59F72D4D" w14:textId="77777777" w:rsidR="00F64626" w:rsidRPr="00C25D34" w:rsidRDefault="00F64626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 JAVNO NADMETANJE ZA ZAKUP PRISTANIŠTA I PRIVEZIŠTA</w:t>
      </w:r>
    </w:p>
    <w:p w14:paraId="7A91D9F5" w14:textId="77777777" w:rsidR="00F64626" w:rsidRDefault="00F64626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BROJ: </w:t>
      </w:r>
      <w:r w:rsidR="00D80DA5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0209-1898/1 od 18.06.2021. godine </w:t>
      </w:r>
    </w:p>
    <w:p w14:paraId="486376ED" w14:textId="77777777" w:rsidR="0045453A" w:rsidRDefault="0045453A" w:rsidP="00F64626">
      <w:pPr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</w:p>
    <w:p w14:paraId="2AD643BB" w14:textId="77777777" w:rsidR="00F64626" w:rsidRPr="00C25D34" w:rsidRDefault="00F64626" w:rsidP="00F64626">
      <w:pPr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Predmet</w:t>
      </w:r>
      <w:proofErr w:type="spellEnd"/>
    </w:p>
    <w:p w14:paraId="78F12A68" w14:textId="77777777" w:rsidR="00F64626" w:rsidRPr="00C25D34" w:rsidRDefault="00F64626" w:rsidP="00F64626">
      <w:pPr>
        <w:tabs>
          <w:tab w:val="left" w:pos="142"/>
        </w:tabs>
        <w:suppressAutoHyphens/>
        <w:autoSpaceDE w:val="0"/>
        <w:autoSpaceDN w:val="0"/>
        <w:adjustRightInd w:val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Predmet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ovog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poziva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davanje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zakup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korišćenje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djelova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morskog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dobra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to:</w:t>
      </w:r>
    </w:p>
    <w:p w14:paraId="56F4D0F0" w14:textId="77777777" w:rsidR="00F64626" w:rsidRDefault="00F64626" w:rsidP="00F64626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pristaništa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privezišta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koje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određene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Programom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objekata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koje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donijelo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preduzeće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upravljanje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morskim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dobrom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Odlukom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Upravnog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odbora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broj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0203-3884/4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sjednici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održanoj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08.01.2019.god.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kao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Izmjenama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dopunama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Programa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objekata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koje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usvo</w:t>
      </w:r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jene</w:t>
      </w:r>
      <w:proofErr w:type="spellEnd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proofErr w:type="spellEnd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strane</w:t>
      </w:r>
      <w:proofErr w:type="spellEnd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Upravnog</w:t>
      </w:r>
      <w:proofErr w:type="spellEnd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odbora</w:t>
      </w:r>
      <w:proofErr w:type="spellEnd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avnog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preduzeca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broj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0203-1091/6 od 27.</w:t>
      </w:r>
      <w:proofErr w:type="gram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03.2020.godine</w:t>
      </w:r>
      <w:proofErr w:type="gram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predviđene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25D34">
        <w:rPr>
          <w:rFonts w:ascii="Times New Roman" w:eastAsia="Calibri" w:hAnsi="Times New Roman" w:cs="Times New Roman"/>
          <w:spacing w:val="-4"/>
          <w:sz w:val="24"/>
          <w:szCs w:val="24"/>
        </w:rPr>
        <w:t>Izmjenama i dopunama P</w:t>
      </w:r>
      <w:r w:rsidRPr="00C25D34">
        <w:rPr>
          <w:rFonts w:ascii="Times New Roman" w:eastAsia="Calibri" w:hAnsi="Times New Roman" w:cs="Times New Roman"/>
          <w:sz w:val="24"/>
          <w:szCs w:val="24"/>
        </w:rPr>
        <w:t>rograma</w:t>
      </w:r>
      <w:r w:rsidRPr="00C25D34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privremenih objekata u</w:t>
      </w:r>
      <w:r w:rsidRPr="00C25D34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zoni morskog</w:t>
      </w:r>
      <w:r w:rsidRPr="00C25D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dobra</w:t>
      </w:r>
      <w:r w:rsidRPr="00C25D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za</w:t>
      </w:r>
      <w:r w:rsidRPr="00C25D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period</w:t>
      </w:r>
      <w:r w:rsidRPr="00C25D34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2019-2023.</w:t>
      </w:r>
      <w:r w:rsidRPr="00C25D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god.</w:t>
      </w:r>
      <w:r w:rsidRPr="00C25D3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koje je donijelo Ministarstvo održivog razvoja i turizma, broj:01-40/12 od 22.01.2020.god. kao i Izmjenama i dopuna broj: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01-40/142 od 29.06.2020.godine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sledećim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lokacijama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</w:p>
    <w:p w14:paraId="09007C74" w14:textId="77777777" w:rsidR="0045453A" w:rsidRPr="00C25D34" w:rsidRDefault="0045453A" w:rsidP="00F64626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2B32BE1" w14:textId="77777777" w:rsidR="00F64626" w:rsidRPr="00C25D34" w:rsidRDefault="00F64626" w:rsidP="00F64626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EA74A5A" w14:textId="77777777" w:rsidR="00F64626" w:rsidRPr="0045453A" w:rsidRDefault="00F64626" w:rsidP="0045453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C25D3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OPŠTINA HERCEG NOVI</w:t>
      </w: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F64626" w:rsidRPr="00C25D34" w14:paraId="67041F55" w14:textId="77777777" w:rsidTr="00F64626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2DC4306" w14:textId="77777777" w:rsidR="00F64626" w:rsidRPr="00C25D34" w:rsidRDefault="00F64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  BAOŠIĆI</w:t>
            </w:r>
          </w:p>
        </w:tc>
      </w:tr>
    </w:tbl>
    <w:p w14:paraId="2432FE23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C25D34">
        <w:rPr>
          <w:rFonts w:ascii="Times New Roman" w:eastAsia="Calibri" w:hAnsi="Times New Roman" w:cs="Times New Roman"/>
          <w:sz w:val="24"/>
          <w:szCs w:val="24"/>
        </w:rPr>
        <w:t>: Pristanište i privezište sa madraćem u Baošićima na k.p. 755,756,757,758,759  K.O.</w:t>
      </w:r>
      <w:r w:rsidR="009E1C43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Baošići sa pripadajućim akvaprostorom, dužine operativne obale za pristajanje plovila L=17.5m, Pkopna=35m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25D34">
        <w:rPr>
          <w:rFonts w:ascii="Times New Roman" w:eastAsia="Calibri" w:hAnsi="Times New Roman" w:cs="Times New Roman"/>
          <w:sz w:val="24"/>
          <w:szCs w:val="24"/>
        </w:rPr>
        <w:t>,  operativne obale za komunalne vezove L=35m. Pkopna=70m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25D34">
        <w:rPr>
          <w:rFonts w:ascii="Times New Roman" w:eastAsia="Calibri" w:hAnsi="Times New Roman" w:cs="Times New Roman"/>
          <w:sz w:val="24"/>
          <w:szCs w:val="24"/>
        </w:rPr>
        <w:t>, operativne obale za komercijalne vezove L=60m, Pkopna 120m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4C3AAA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Površina akvatorija privezišta iznosi 400m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735D35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Lokacija je označena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15. 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u Programu objekata obalne infrastrukture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</w:p>
    <w:p w14:paraId="1ACB7EBE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</w:rPr>
        <w:t>NAMJENA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: pristajanje komunalni i komercijalni privez plovnih objekata </w:t>
      </w:r>
    </w:p>
    <w:p w14:paraId="0BC9F341" w14:textId="77777777" w:rsidR="0045453A" w:rsidRDefault="00F64626" w:rsidP="0045453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Pr="00C25D34">
        <w:rPr>
          <w:rFonts w:ascii="Times New Roman" w:eastAsia="Calibri" w:hAnsi="Times New Roman" w:cs="Times New Roman"/>
          <w:b/>
          <w:sz w:val="24"/>
          <w:szCs w:val="24"/>
        </w:rPr>
        <w:t>1.600,00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14:paraId="5D85A8E1" w14:textId="77777777" w:rsidR="0045453A" w:rsidRDefault="0045453A" w:rsidP="0045453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AC9647" w14:textId="77777777" w:rsidR="0045453A" w:rsidRPr="0045453A" w:rsidRDefault="0045453A" w:rsidP="0045453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E1A20" w14:textId="77777777" w:rsidR="00F64626" w:rsidRPr="00C25D34" w:rsidRDefault="00F64626" w:rsidP="00F646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OPŠTINA KOTOR</w:t>
      </w:r>
    </w:p>
    <w:p w14:paraId="530D3309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F64626" w:rsidRPr="00C25D34" w14:paraId="0F700C13" w14:textId="77777777" w:rsidTr="00F64626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C6BD250" w14:textId="77777777" w:rsidR="00F64626" w:rsidRPr="00C25D34" w:rsidRDefault="00043032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64626" w:rsidRPr="00C25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25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64626" w:rsidRPr="00C25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DOBROTA</w:t>
            </w:r>
          </w:p>
        </w:tc>
      </w:tr>
    </w:tbl>
    <w:p w14:paraId="588BF38B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: Čvrsto izgrađeno pristanište i privezište na k.p.1034 i 1035 KO Dobrota sa  dužinom operativne obale za pristajanje  L=126m, P kopna= 252m</w:t>
      </w:r>
      <w:r w:rsidRPr="00C25D3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2 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, dužina operativne obale za komunalni privez plovn</w:t>
      </w:r>
      <w:r w:rsidR="00C72A09" w:rsidRPr="00C25D34">
        <w:rPr>
          <w:rFonts w:ascii="Times New Roman" w:eastAsia="Calibri" w:hAnsi="Times New Roman" w:cs="Times New Roman"/>
          <w:bCs/>
          <w:sz w:val="24"/>
          <w:szCs w:val="24"/>
        </w:rPr>
        <w:t>ih objekata L=120m a P kopna=252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C25D3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C0AEFA5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Površina akvatorija privezišta iznosi 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825</w:t>
      </w:r>
      <w:r w:rsidR="00C72A09" w:rsidRPr="00C25D3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C25D3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A983FBF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Lokacija označena </w:t>
      </w:r>
      <w:r w:rsidRPr="00C25D34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DD23BB5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</w:rPr>
        <w:t>NAMJENA: pristajanje  i komunalni privez plovnih objekata</w:t>
      </w:r>
    </w:p>
    <w:p w14:paraId="654966DE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Pr="00C25D34">
        <w:rPr>
          <w:rFonts w:ascii="Times New Roman" w:eastAsia="Calibri" w:hAnsi="Times New Roman" w:cs="Times New Roman"/>
          <w:b/>
          <w:sz w:val="24"/>
          <w:szCs w:val="24"/>
        </w:rPr>
        <w:t>4.674,00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14:paraId="4BFC43DD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043032" w:rsidRPr="00C25D34" w14:paraId="33BFD1E8" w14:textId="77777777" w:rsidTr="00EB3F45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7C460BC" w14:textId="77777777" w:rsidR="00043032" w:rsidRPr="00C25D34" w:rsidRDefault="00043032" w:rsidP="00EB3F45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 DOBROTA</w:t>
            </w:r>
          </w:p>
        </w:tc>
      </w:tr>
    </w:tbl>
    <w:p w14:paraId="60E4814E" w14:textId="77777777" w:rsidR="00043032" w:rsidRPr="00C25D34" w:rsidRDefault="00043032" w:rsidP="00E61F59">
      <w:pPr>
        <w:tabs>
          <w:tab w:val="right" w:pos="3969"/>
          <w:tab w:val="right" w:pos="6237"/>
          <w:tab w:val="right" w:pos="963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25D34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C25D34">
        <w:rPr>
          <w:rFonts w:ascii="Times New Roman" w:hAnsi="Times New Roman" w:cs="Times New Roman"/>
          <w:bCs/>
          <w:sz w:val="24"/>
          <w:szCs w:val="24"/>
        </w:rPr>
        <w:t>: Akvatorijum ispred k.p. 1751/2 KO Dobrota u kojem se postavlja platforma za pristajanje i privez plovila dimenzije L=12,5x</w:t>
      </w:r>
      <w:r w:rsidR="009E1C43" w:rsidRPr="00C25D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5D34">
        <w:rPr>
          <w:rFonts w:ascii="Times New Roman" w:hAnsi="Times New Roman" w:cs="Times New Roman"/>
          <w:bCs/>
          <w:sz w:val="24"/>
          <w:szCs w:val="24"/>
        </w:rPr>
        <w:t>2,5m. Površina akvatorijuma iznosi 100</w:t>
      </w:r>
      <w:r w:rsidR="009E1C43" w:rsidRPr="00C25D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5D34">
        <w:rPr>
          <w:rFonts w:ascii="Times New Roman" w:hAnsi="Times New Roman" w:cs="Times New Roman"/>
          <w:bCs/>
          <w:sz w:val="24"/>
          <w:szCs w:val="24"/>
        </w:rPr>
        <w:t xml:space="preserve">m2.  </w:t>
      </w:r>
    </w:p>
    <w:p w14:paraId="394166E0" w14:textId="77777777" w:rsidR="00043032" w:rsidRPr="00C25D34" w:rsidRDefault="00043032" w:rsidP="00E61F59">
      <w:pPr>
        <w:tabs>
          <w:tab w:val="right" w:pos="3969"/>
          <w:tab w:val="right" w:pos="6237"/>
          <w:tab w:val="right" w:pos="963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25D34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C25D34">
        <w:rPr>
          <w:rFonts w:ascii="Times New Roman" w:hAnsi="Times New Roman" w:cs="Times New Roman"/>
          <w:b/>
          <w:sz w:val="24"/>
          <w:szCs w:val="24"/>
        </w:rPr>
        <w:t>9.16</w:t>
      </w:r>
      <w:r w:rsidRPr="00C25D34">
        <w:rPr>
          <w:rFonts w:ascii="Times New Roman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Pr="00C25D34">
        <w:rPr>
          <w:rFonts w:ascii="Times New Roman" w:hAnsi="Times New Roman" w:cs="Times New Roman"/>
          <w:sz w:val="24"/>
          <w:szCs w:val="24"/>
        </w:rPr>
        <w:t>Programu privremenih objekata u zoni morskog dobra  za Opštinu Kotor za period 2019-2023 god.</w:t>
      </w:r>
      <w:r w:rsidRPr="00C25D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147B8A" w14:textId="77777777" w:rsidR="00043032" w:rsidRPr="00C25D34" w:rsidRDefault="00043032" w:rsidP="00043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D34">
        <w:rPr>
          <w:rFonts w:ascii="Times New Roman" w:hAnsi="Times New Roman" w:cs="Times New Roman"/>
          <w:bCs/>
          <w:sz w:val="24"/>
          <w:szCs w:val="24"/>
        </w:rPr>
        <w:t>NAMJENA:  Platforma za privez i pristajanje plovnih objekata</w:t>
      </w:r>
    </w:p>
    <w:p w14:paraId="35D420A5" w14:textId="77777777" w:rsidR="00043032" w:rsidRPr="00C25D34" w:rsidRDefault="00043032" w:rsidP="00043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D34">
        <w:rPr>
          <w:rFonts w:ascii="Times New Roman" w:hAnsi="Times New Roman" w:cs="Times New Roman"/>
          <w:sz w:val="24"/>
          <w:szCs w:val="24"/>
        </w:rPr>
        <w:t xml:space="preserve">POČETNA CIJENA ZAKUPA: </w:t>
      </w:r>
      <w:r w:rsidRPr="00C25D34">
        <w:rPr>
          <w:rFonts w:ascii="Times New Roman" w:hAnsi="Times New Roman" w:cs="Times New Roman"/>
          <w:b/>
          <w:sz w:val="24"/>
          <w:szCs w:val="24"/>
        </w:rPr>
        <w:t>675,00 EURA</w:t>
      </w:r>
    </w:p>
    <w:p w14:paraId="25F526AB" w14:textId="77777777" w:rsidR="00043032" w:rsidRDefault="00043032" w:rsidP="00043032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5D34">
        <w:rPr>
          <w:rFonts w:ascii="Times New Roman" w:hAnsi="Times New Roman" w:cs="Times New Roman"/>
          <w:b/>
          <w:i/>
          <w:sz w:val="24"/>
          <w:szCs w:val="24"/>
        </w:rPr>
        <w:t>Napomena: Za stavljanje u funkciju plutajućih pontona potrebno je dobiti saglasnost Lučke kapetanije Kotor</w:t>
      </w:r>
      <w:r w:rsidRPr="00C25D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8D947F6" w14:textId="77777777" w:rsidR="000C688D" w:rsidRPr="00C25D34" w:rsidRDefault="000C688D" w:rsidP="00043032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AA7A0A" w14:textId="77777777" w:rsidR="00F64626" w:rsidRPr="000C688D" w:rsidRDefault="00F64626" w:rsidP="000C68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TIVAT</w:t>
      </w: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F64626" w:rsidRPr="00C25D34" w14:paraId="5A65D367" w14:textId="77777777" w:rsidTr="00F64626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118AB05" w14:textId="77777777" w:rsidR="00F64626" w:rsidRPr="00C25D34" w:rsidRDefault="00F64626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3.1. KRAŠIĆI</w:t>
            </w:r>
          </w:p>
        </w:tc>
      </w:tr>
    </w:tbl>
    <w:p w14:paraId="0F6C0889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: Čvrsto izgrađeno pristanište i privezište k.p. 955/2 KO Krašići sa  dužinom operativne obale za pristajanje plovila  L=40m, Dužina operativne obale za komunalni privez plovila L=44m, P kopna= 88m</w:t>
      </w:r>
      <w:r w:rsidRPr="00C25D3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2 </w:t>
      </w:r>
    </w:p>
    <w:p w14:paraId="3E903BBF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</w:rPr>
        <w:t>Površina akvatorijuma privezišta iznosi 870m</w:t>
      </w:r>
      <w:r w:rsidRPr="00C25D3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</w:p>
    <w:p w14:paraId="3E50EF45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Lokacija označena   </w:t>
      </w:r>
      <w:r w:rsidRPr="00C25D34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1F7FE96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</w:rPr>
        <w:t>NAMJENA: pristajanje</w:t>
      </w:r>
      <w:r w:rsidR="004255F8" w:rsidRPr="00C25D34">
        <w:rPr>
          <w:rFonts w:ascii="Times New Roman" w:eastAsia="Calibri" w:hAnsi="Times New Roman" w:cs="Times New Roman"/>
          <w:bCs/>
          <w:sz w:val="24"/>
          <w:szCs w:val="24"/>
        </w:rPr>
        <w:t xml:space="preserve">  i privez komunalnih plovnih o</w:t>
      </w:r>
      <w:r w:rsidRPr="00C25D34">
        <w:rPr>
          <w:rFonts w:ascii="Times New Roman" w:eastAsia="Calibri" w:hAnsi="Times New Roman" w:cs="Times New Roman"/>
          <w:bCs/>
          <w:sz w:val="24"/>
          <w:szCs w:val="24"/>
        </w:rPr>
        <w:t>jekata</w:t>
      </w:r>
    </w:p>
    <w:p w14:paraId="61EE9622" w14:textId="77777777" w:rsidR="00F64626" w:rsidRPr="00C25D34" w:rsidRDefault="00F64626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POČETNA CIJENA ZAKUPA: </w:t>
      </w:r>
      <w:r w:rsidRPr="00C25D34">
        <w:rPr>
          <w:rFonts w:ascii="Times New Roman" w:eastAsia="Calibri" w:hAnsi="Times New Roman" w:cs="Times New Roman"/>
          <w:b/>
          <w:sz w:val="24"/>
          <w:szCs w:val="24"/>
        </w:rPr>
        <w:t>2.876,00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14:paraId="190287CC" w14:textId="77777777" w:rsidR="004255F8" w:rsidRPr="00C25D34" w:rsidRDefault="004255F8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CE266A" w:rsidRPr="00C25D34" w14:paraId="1FC61BE8" w14:textId="77777777" w:rsidTr="00D80DA5">
        <w:trPr>
          <w:trHeight w:val="375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2050BD" w14:textId="77777777" w:rsidR="00CE266A" w:rsidRPr="00C25D34" w:rsidRDefault="00B649B8" w:rsidP="00F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CE2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ĐURAŠEVIĆI</w:t>
            </w:r>
          </w:p>
        </w:tc>
      </w:tr>
    </w:tbl>
    <w:p w14:paraId="0E29646F" w14:textId="77777777" w:rsidR="008E2F36" w:rsidRDefault="008E2F36" w:rsidP="00CE266A">
      <w:pPr>
        <w:tabs>
          <w:tab w:val="right" w:pos="3969"/>
          <w:tab w:val="right" w:pos="6237"/>
          <w:tab w:val="right" w:pos="963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E9EEF" w14:textId="77777777" w:rsidR="00CE266A" w:rsidRPr="00E957CE" w:rsidRDefault="00CE266A" w:rsidP="00CE266A">
      <w:pPr>
        <w:tabs>
          <w:tab w:val="right" w:pos="3969"/>
          <w:tab w:val="right" w:pos="6237"/>
          <w:tab w:val="right" w:pos="963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E957CE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E957CE">
        <w:rPr>
          <w:rFonts w:ascii="Times New Roman" w:hAnsi="Times New Roman" w:cs="Times New Roman"/>
          <w:bCs/>
          <w:sz w:val="24"/>
          <w:szCs w:val="24"/>
        </w:rPr>
        <w:t xml:space="preserve">: Akvatorijum ispred kat.parcele 1596/1 KO Đuraševići za postavljanje plutajućeg privremenog objekta, pontoni  dimenzija </w:t>
      </w:r>
      <w:r w:rsidRPr="00E957C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L= 4 m x 20 m, </w:t>
      </w:r>
      <w:proofErr w:type="spellStart"/>
      <w:r w:rsidRPr="00E957C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Pakv</w:t>
      </w:r>
      <w:proofErr w:type="spellEnd"/>
      <w:r w:rsidRPr="00E957C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=6700 m2</w:t>
      </w:r>
    </w:p>
    <w:p w14:paraId="172421E6" w14:textId="77777777" w:rsidR="00CE266A" w:rsidRPr="00E957CE" w:rsidRDefault="00CE266A" w:rsidP="00CE266A">
      <w:pPr>
        <w:tabs>
          <w:tab w:val="right" w:pos="3969"/>
          <w:tab w:val="right" w:pos="6237"/>
          <w:tab w:val="right" w:pos="963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E957CE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E957CE">
        <w:rPr>
          <w:rFonts w:ascii="Times New Roman" w:hAnsi="Times New Roman" w:cs="Times New Roman"/>
          <w:b/>
          <w:sz w:val="24"/>
          <w:szCs w:val="24"/>
        </w:rPr>
        <w:t>10.12</w:t>
      </w:r>
      <w:r w:rsidRPr="00E957CE">
        <w:rPr>
          <w:rFonts w:ascii="Times New Roman" w:hAnsi="Times New Roman" w:cs="Times New Roman"/>
          <w:sz w:val="24"/>
          <w:szCs w:val="24"/>
        </w:rPr>
        <w:t xml:space="preserve"> </w:t>
      </w:r>
      <w:r w:rsidRPr="00E957CE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Pr="00E957CE">
        <w:rPr>
          <w:rFonts w:ascii="Times New Roman" w:hAnsi="Times New Roman" w:cs="Times New Roman"/>
          <w:sz w:val="24"/>
          <w:szCs w:val="24"/>
        </w:rPr>
        <w:t>Programu privremenih objekata u zoni morskog dobra  za Opštinu Tivat za period 2019-2023 god.</w:t>
      </w:r>
      <w:r w:rsidRPr="00E957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353DAF" w14:textId="77777777" w:rsidR="00CE266A" w:rsidRPr="00E957CE" w:rsidRDefault="00CE266A" w:rsidP="00CE2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7CE">
        <w:rPr>
          <w:rFonts w:ascii="Times New Roman" w:hAnsi="Times New Roman" w:cs="Times New Roman"/>
          <w:bCs/>
          <w:sz w:val="24"/>
          <w:szCs w:val="24"/>
        </w:rPr>
        <w:t>NAMJENA:  Platforma za privez i pristajanje plovnih objekata</w:t>
      </w:r>
    </w:p>
    <w:p w14:paraId="758C4733" w14:textId="77777777" w:rsidR="00CE266A" w:rsidRDefault="00CE266A" w:rsidP="00CE2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CE">
        <w:rPr>
          <w:rFonts w:ascii="Times New Roman" w:hAnsi="Times New Roman" w:cs="Times New Roman"/>
          <w:sz w:val="24"/>
          <w:szCs w:val="24"/>
        </w:rPr>
        <w:t xml:space="preserve">POČETNA CIJENA ZAKUPA: </w:t>
      </w:r>
      <w:r w:rsidRPr="00E957CE">
        <w:rPr>
          <w:rFonts w:ascii="Times New Roman" w:hAnsi="Times New Roman" w:cs="Times New Roman"/>
          <w:b/>
          <w:sz w:val="24"/>
          <w:szCs w:val="24"/>
        </w:rPr>
        <w:t>21.300,00</w:t>
      </w:r>
      <w:r w:rsidRPr="00E957CE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1946D8F" w14:textId="77777777" w:rsidR="00BD633E" w:rsidRPr="00E957CE" w:rsidRDefault="00BD633E" w:rsidP="00CE2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BCE81" w14:textId="77777777" w:rsidR="00CE266A" w:rsidRPr="00BD633E" w:rsidRDefault="00CE266A" w:rsidP="00CE266A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633E">
        <w:rPr>
          <w:rFonts w:ascii="Times New Roman" w:hAnsi="Times New Roman" w:cs="Times New Roman"/>
          <w:b/>
          <w:sz w:val="24"/>
          <w:szCs w:val="24"/>
        </w:rPr>
        <w:t>Napomena: Za stavljanje u funkciju plutajućih pontona potrebno je dobiti saglasnost Lučke kapetanije Kotor</w:t>
      </w:r>
      <w:r w:rsidRPr="00BD633E">
        <w:rPr>
          <w:rFonts w:ascii="Times New Roman" w:hAnsi="Times New Roman" w:cs="Times New Roman"/>
          <w:b/>
          <w:bCs/>
          <w:iCs/>
          <w:sz w:val="24"/>
          <w:szCs w:val="24"/>
        </w:rPr>
        <w:t>; dostaviti saglasnost Agencije za pomorsku sigurnost.</w:t>
      </w:r>
    </w:p>
    <w:p w14:paraId="4F6E169C" w14:textId="77777777" w:rsidR="00CE266A" w:rsidRPr="00BD633E" w:rsidRDefault="00CE266A" w:rsidP="00CE266A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D664027" w14:textId="77777777" w:rsidR="0045453A" w:rsidRDefault="00CE266A" w:rsidP="009E2854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633E">
        <w:rPr>
          <w:rFonts w:ascii="Times New Roman" w:hAnsi="Times New Roman" w:cs="Times New Roman"/>
          <w:b/>
          <w:bCs/>
          <w:iCs/>
          <w:sz w:val="24"/>
          <w:szCs w:val="24"/>
        </w:rPr>
        <w:t>Za realizaciju  mobilnog plutajućeg pontona neophodna je Izrada procjene uticaja na životnu i prirodnu okolinu.</w:t>
      </w:r>
    </w:p>
    <w:p w14:paraId="66B7FE12" w14:textId="77777777" w:rsidR="00CE266A" w:rsidRPr="0045453A" w:rsidRDefault="00CE266A" w:rsidP="009E2854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Kako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predmetni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ponton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postavlja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ispred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k.p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1596/1 KO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Đuraševići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koja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je u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privatnom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vlasništvu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budući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korisnik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dužan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obezbijedi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saglasnost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upisanog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nosioca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prava</w:t>
      </w:r>
      <w:proofErr w:type="spellEnd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svojine</w:t>
      </w:r>
      <w:proofErr w:type="spellEnd"/>
      <w:r w:rsidR="00646A2D"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6A2D"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na</w:t>
      </w:r>
      <w:proofErr w:type="spellEnd"/>
      <w:r w:rsidR="00646A2D"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6A2D"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kopnu</w:t>
      </w:r>
      <w:proofErr w:type="spellEnd"/>
      <w:r w:rsidR="00646A2D" w:rsidRPr="0045453A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14:paraId="3B9AD394" w14:textId="77777777" w:rsidR="00BE706C" w:rsidRPr="00BD633E" w:rsidRDefault="00BE706C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A2D7" w14:textId="77777777" w:rsidR="00F64626" w:rsidRPr="00BD633E" w:rsidRDefault="00F64626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Minimalne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cijene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zakupa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date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bez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uračunatog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PDV-A.</w:t>
      </w:r>
    </w:p>
    <w:p w14:paraId="2F7AF6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 Način</w:t>
      </w:r>
    </w:p>
    <w:p w14:paraId="1B4722B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Davanje u zakup vrši se putem javnog nadmetanja (aukcije). </w:t>
      </w:r>
    </w:p>
    <w:p w14:paraId="130C8CCC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III Početna cijena</w:t>
      </w:r>
    </w:p>
    <w:p w14:paraId="6382234E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3.1 Lokacije se daju  u zakup u viđenom stanju.</w:t>
      </w:r>
    </w:p>
    <w:p w14:paraId="1291663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Lokacije se daju u zakup bez postavljenih objekata i infrastrukturne opremljenosti.</w:t>
      </w:r>
    </w:p>
    <w:p w14:paraId="6F0A2D2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7472483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86DB8" w14:textId="77777777" w:rsidR="00F64626" w:rsidRPr="003643B0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 </w:t>
      </w:r>
      <w:r w:rsidRPr="003643B0">
        <w:rPr>
          <w:rFonts w:ascii="Times New Roman" w:eastAsia="Calibri" w:hAnsi="Times New Roman" w:cs="Times New Roman"/>
          <w:b/>
          <w:bCs/>
          <w:sz w:val="24"/>
          <w:szCs w:val="24"/>
        </w:rPr>
        <w:t>Naknada za korišćenje/zakupnina</w:t>
      </w:r>
    </w:p>
    <w:p w14:paraId="78A617AA" w14:textId="77777777" w:rsidR="003643B0" w:rsidRPr="003643B0" w:rsidRDefault="003643B0" w:rsidP="003643B0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643B0">
        <w:rPr>
          <w:rFonts w:ascii="Times New Roman" w:hAnsi="Times New Roman" w:cs="Times New Roman"/>
          <w:b/>
          <w:sz w:val="24"/>
          <w:szCs w:val="24"/>
        </w:rPr>
        <w:t>Minimalne cijene sezonskog zakupa za 2021.godinu date su bez uračunatog PDV-A.</w:t>
      </w:r>
    </w:p>
    <w:p w14:paraId="16E6BD3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zakupa, odnosno zakupnina/naknada za korišćenje morskog dobra se uvećava  za iznos PDV-a.</w:t>
      </w:r>
    </w:p>
    <w:p w14:paraId="2CF57C3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 svaku lokaciju obračunava se na godišnjem/sezonskom nivou saglasno Cjeno</w:t>
      </w:r>
      <w:r w:rsidR="00243399">
        <w:rPr>
          <w:rFonts w:ascii="Times New Roman" w:eastAsia="Calibri" w:hAnsi="Times New Roman" w:cs="Times New Roman"/>
          <w:sz w:val="24"/>
          <w:szCs w:val="24"/>
        </w:rPr>
        <w:t>vniku početnih naknada iz 2019.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god. koji je utvrdilo Javno preduzeće za upravljanje morskim dobrom.   </w:t>
      </w:r>
    </w:p>
    <w:p w14:paraId="60AA006C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se odnosi na kalendarsku godinu bez obzira kada je ugovor zaključen.</w:t>
      </w:r>
    </w:p>
    <w:p w14:paraId="74DF17E8" w14:textId="77777777" w:rsidR="00343465" w:rsidRPr="00343465" w:rsidRDefault="00343465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465">
        <w:rPr>
          <w:rFonts w:ascii="Times New Roman" w:hAnsi="Times New Roman" w:cs="Times New Roman"/>
          <w:sz w:val="24"/>
          <w:szCs w:val="24"/>
          <w:lang w:val="sl-SI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korisnicima/zakupcima koji obavljaju sezonsku djelatnost na kupalištima, privremenim lokacijama, pristaništima i dr. u zoni morskog dobra u visini od 50% od ugovorene godišnje/sezonske naknade za korišćenje morskog dobra</w:t>
      </w:r>
      <w:r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2DA515F8" w14:textId="77777777" w:rsidR="00BD633E" w:rsidRPr="00BD633E" w:rsidRDefault="00BD633E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33E">
        <w:rPr>
          <w:rFonts w:ascii="Times New Roman" w:hAnsi="Times New Roman" w:cs="Times New Roman"/>
          <w:b/>
          <w:sz w:val="24"/>
          <w:szCs w:val="24"/>
        </w:rPr>
        <w:t>Uvažavajući da je Zaključcima Upravnog odbora Javnog preduzeća broj:0203-1203/8 od 27.04.2021.godine planirana izmjena cjenovne politike, odnosno usvajanje inoviranog Cjenovnika početnih naknada za korišćenje/zakup morskog dobra, naknada za 2022. i 2023.godinu biće utvrđena aneksom ugovora.</w:t>
      </w:r>
    </w:p>
    <w:p w14:paraId="31489A2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Zakupnina/naknada za korišćenje morskog dobra  plaća se u cjelini u momentu zaključenja ugovora ili u najviše tri rate, od kojih prva rata dospijeva u momentu zaključenja ugovora. uz obavezu izabranog ponuđača da u momentu zaključenja ugovora dostavi Javnom preduzeću orginalnu, bezuslovnu i naplativu na prvi poziv bankarsku garanciju za plaćanje preostalog iznosa zakupnine, koji je uvećan za iznos  PDV-a.</w:t>
      </w:r>
    </w:p>
    <w:p w14:paraId="494E491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3.3 Vrijeme zakupa</w:t>
      </w:r>
    </w:p>
    <w:p w14:paraId="5B57EF4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t xml:space="preserve"> Ugovori se zaključuju za tekuću godinu računajući od dana zaključenja ugovora do  </w:t>
      </w:r>
      <w:r w:rsidR="004B444F" w:rsidRPr="00C25D34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31.12.2021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. god. </w:t>
      </w:r>
      <w:r w:rsidRPr="00C25D34">
        <w:rPr>
          <w:rFonts w:ascii="Times New Roman" w:eastAsia="Calibri" w:hAnsi="Times New Roman" w:cs="Times New Roman"/>
          <w:sz w:val="24"/>
          <w:szCs w:val="24"/>
        </w:rPr>
        <w:t>uz mogućnost godišnjeg prod</w:t>
      </w:r>
      <w:r w:rsidR="004B444F" w:rsidRPr="00C25D34">
        <w:rPr>
          <w:rFonts w:ascii="Times New Roman" w:eastAsia="Calibri" w:hAnsi="Times New Roman" w:cs="Times New Roman"/>
          <w:sz w:val="24"/>
          <w:szCs w:val="24"/>
        </w:rPr>
        <w:t>uženja za period od 2 ( dvije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) godine, odnosno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31.12.2023.god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pod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57830F12" w14:textId="77777777" w:rsidR="00446F5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Ukoliko tokom trajanja ugovora dođe do privođenja prostora trajnoj namjeni koja podrazumijeva izgradnju hotela visoke kategorije (hoteli kategorije 5* ili 4*) u neposrednom zaleđu, </w:t>
      </w:r>
      <w:r w:rsidRPr="00C25D34">
        <w:rPr>
          <w:rFonts w:ascii="Times New Roman" w:eastAsia="Calibri" w:hAnsi="Times New Roman" w:cs="Times New Roman"/>
          <w:sz w:val="24"/>
          <w:szCs w:val="24"/>
        </w:rPr>
        <w:lastRenderedPageBreak/>
        <w:t>odnosno  realizaciju planskog dokumenta koja isključuje korišćenje morskog dobra u skladu sa ovim ugovorom, ugovor se neće obnavljati i zakupac nema pravo da traži povraćaj do tada uloženih sredstava.</w:t>
      </w:r>
    </w:p>
    <w:p w14:paraId="59E5F9AF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IV Uslovi za ponuđača</w:t>
      </w:r>
    </w:p>
    <w:p w14:paraId="66A887BD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4.1</w:t>
      </w: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6A6C3D57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14:paraId="557A3115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4BB9E3D8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Tražene uslove  Ponuđač</w:t>
      </w:r>
      <w:r w:rsidRPr="00C25D34"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  <w:t xml:space="preserve"> </w:t>
      </w:r>
      <w:r w:rsidRPr="00C25D34"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  <w:t>je dužan da ispuni u momentu podnošenja  prijave.</w:t>
      </w:r>
    </w:p>
    <w:p w14:paraId="3566C0EB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</w:p>
    <w:p w14:paraId="4203BCF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 Kriterijumi za ponuđače: </w:t>
      </w:r>
    </w:p>
    <w:p w14:paraId="2475B93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14:paraId="534EFFCB" w14:textId="77777777" w:rsidR="004B444F" w:rsidRPr="00C25D34" w:rsidRDefault="004B444F" w:rsidP="00F64626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8B7EAE9" w14:textId="77777777" w:rsidR="00F64626" w:rsidRPr="0045453A" w:rsidRDefault="00F64626" w:rsidP="00F64626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IZMJENE I DOPUNE KRITERIJUMA</w:t>
      </w:r>
    </w:p>
    <w:p w14:paraId="62BBB027" w14:textId="77777777" w:rsidR="00F64626" w:rsidRPr="00C25D34" w:rsidRDefault="00F64626" w:rsidP="00F64626">
      <w:pPr>
        <w:autoSpaceDE w:val="0"/>
        <w:autoSpaceDN w:val="0"/>
        <w:spacing w:after="24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za određivanje visine naknada za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</w:t>
      </w:r>
      <w:proofErr w:type="spellEnd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ivanje plovila u lukama od lokalnog značaja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</w:t>
      </w:r>
      <w:proofErr w:type="spellEnd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ostalim</w:t>
      </w:r>
      <w:proofErr w:type="spellEnd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objektima</w:t>
      </w:r>
      <w:proofErr w:type="spellEnd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obalne</w:t>
      </w:r>
      <w:proofErr w:type="spellEnd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infrastrukture</w:t>
      </w:r>
      <w:proofErr w:type="spellEnd"/>
    </w:p>
    <w:p w14:paraId="5561BB4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      I    PRISTAJANJE</w:t>
      </w:r>
    </w:p>
    <w:p w14:paraId="2159ACD1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čl. 9, tačka 10 i čl.12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Zakona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Sl. list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Gore, 51/8; 40/11; 27/13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lokalnog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14:paraId="08479F9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riterijume</w:t>
      </w:r>
      <w:proofErr w:type="spellEnd"/>
    </w:p>
    <w:p w14:paraId="3EC289F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a)   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operativne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–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pristaništa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4833E3AF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b)   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/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kapacitet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09B27C55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  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Namjena - karakter plovila i vrsta saobraćaja kojeg obavlja</w:t>
      </w:r>
    </w:p>
    <w:p w14:paraId="1F586E7F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1E93B8A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Nivo opremljenosti operativne obale – pristaništa, se odnosi na uređaje, opremu i kvalitet sadržaja koji su obezbijeđeni na objektu.</w:t>
      </w:r>
    </w:p>
    <w:p w14:paraId="241FD98D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kapacitet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e odnosi na korišćeni prostor odnosno dio operativne obale / pristaništa, koji se koristi kod pristajanja plovila a zavisi od dužine i nosivosti plovila.       Namjena ili karakter plovila se odnosi na vrstu saobraćaja kojeg obavlja plovilo  -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   </w:t>
      </w:r>
    </w:p>
    <w:p w14:paraId="74E9CBDD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 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  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</w:p>
    <w:p w14:paraId="483ECEB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1)           Za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čamc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do 7 m¹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malog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privrednog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ne naplaćuje se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lokaln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og značaja, na pristaništima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pomorske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/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2C8D8FB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2)           Za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čam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javni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),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teritorijalnim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vodama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Gore,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u lukama od lokalnog značaja, na pristaništima i ostalim objektima pomorske/ obalne infrastrukture u iznosu od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0,50 €/m¹ -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do 10 m¹. a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10 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,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svaki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naredni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m¹, 0,40 €/m¹</w:t>
      </w:r>
    </w:p>
    <w:p w14:paraId="4DCF004C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3)           Za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velikog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privrednog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, utvrđuje se maksimalna visina naknade za pristajanje u lukama od lokalnog značaja, na pristaništima i ostalim objektima pomorske/ obaln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0,40 €/m¹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10 m¹,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a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10 m¹,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svaki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naredni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m¹, 0,30 €/m¹.</w:t>
      </w:r>
    </w:p>
    <w:p w14:paraId="194B52E1" w14:textId="77777777" w:rsidR="00446F54" w:rsidRDefault="00446F54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9B75175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4)</w:t>
      </w:r>
      <w:r w:rsidRPr="00C25D34"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  <w:t xml:space="preserve"> 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solarni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pogon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putnika-katamarani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solarni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pogon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teritorijalnim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vodama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Gore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utvrđuje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0,30€/m¹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do 10m¹, a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10m¹- 0,20€/m¹.</w:t>
      </w:r>
    </w:p>
    <w:p w14:paraId="08BCFFE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5)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           Za pristajanje svih ostalih plovila, naknada se određuje u skladu sa tržišnim principima poslovanja koncesionara, zakupca – operatera luk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/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pristaništa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sl. </w:t>
      </w:r>
    </w:p>
    <w:p w14:paraId="55B1E0E9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40E39FD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II    VEZIVANJE</w:t>
      </w:r>
    </w:p>
    <w:p w14:paraId="50D3759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(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čl. 9, tačka 10) Zakona o lukama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Sl.list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CG, 51/8; 40/11; 27/13)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, za usluge veza plovila u lukama od lokalnog značaja i na ostalim objektima obalne infrastrukture, Javno preduzeće za upravljanje morskim dobrom Cr</w:t>
      </w:r>
      <w:r w:rsidR="004B444F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ne Gore, primjenjivaće sledeće:</w:t>
      </w:r>
    </w:p>
    <w:p w14:paraId="5B5374D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Kriterijume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14:paraId="2BB6BC3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a) 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karakter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vrsta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</w:p>
    <w:p w14:paraId="1C5F6ED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/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kapacitet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</w:p>
    <w:p w14:paraId="142BCDF4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c) 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Kategorija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6F88C4AE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organizacije servisa u luci od lokalnog značaja, privezištu i drugim objektima obalne infrastrukture</w:t>
      </w:r>
    </w:p>
    <w:p w14:paraId="6CEE4C8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Sigurnost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bezbijednost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0CF9F677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f)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Dostupnost</w:t>
      </w:r>
      <w:proofErr w:type="spellEnd"/>
    </w:p>
    <w:p w14:paraId="6C70E19C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Namjena - karakter (vrsta) plovila, se odnosi na vrstu saobraćaja za koju je plovilo registrovano.</w:t>
      </w:r>
    </w:p>
    <w:p w14:paraId="418C083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kapacitet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odnosi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prostor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servise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luci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privezištu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sl.,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34243193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Kategorija objekta, se odnosi na vrstu prihvatnog objekta tj.luka od lokalnog značaja ili ostalih objekata obalne infrastrukture.</w:t>
      </w:r>
    </w:p>
    <w:p w14:paraId="6B8E9716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organizacije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servisa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podrazumijeva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sadržaje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kvaliteta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raspolaganju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luci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/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58471A28" w14:textId="77777777" w:rsidR="00D62EF3" w:rsidRDefault="00D62EF3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3AC3516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Sigurnost i bezbijednost se odnose na obezbijeđenu tehničku pouzdanost i bezbjednost veza.</w:t>
      </w:r>
    </w:p>
    <w:p w14:paraId="7217240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Dostupnost se odnosi na položaj luke od lokalnog značaja / objekta obalne infrastrukture,  u naselju i širem prostoru i povezanost sa saobraćajnom infrastrukturom na kopnu. </w:t>
      </w:r>
    </w:p>
    <w:p w14:paraId="7CCDF62F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046A5A98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</w:p>
    <w:p w14:paraId="7F2233E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</w:p>
    <w:p w14:paraId="5E2D6DEB" w14:textId="77777777" w:rsidR="00F64626" w:rsidRPr="00C25D34" w:rsidRDefault="00F64626" w:rsidP="00F64626">
      <w:pPr>
        <w:numPr>
          <w:ilvl w:val="0"/>
          <w:numId w:val="3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400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.</w:t>
      </w:r>
    </w:p>
    <w:p w14:paraId="0FDEC44A" w14:textId="77777777" w:rsidR="00F64626" w:rsidRPr="00C25D34" w:rsidRDefault="00F64626" w:rsidP="00F64626">
      <w:pPr>
        <w:numPr>
          <w:ilvl w:val="1"/>
          <w:numId w:val="4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5m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vez, utvrdjuje se maksimalna visina naknade za vez u lukama od lokalnog značaja i na ostalim objektima obalne infrastrukture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do 250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701CFE48" w14:textId="77777777" w:rsidR="00F64626" w:rsidRPr="00C25D34" w:rsidRDefault="00F64626" w:rsidP="00F64626">
      <w:pPr>
        <w:numPr>
          <w:ilvl w:val="1"/>
          <w:numId w:val="4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do 7m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odnosno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do 5m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izrađen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e od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drveta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komunalni vez, utvrdjuje se maksimalna visina naknade za vez u lukama od lokalnog značaja i na ostalim objektima obalne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iznosu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50%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odnosu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vrijednosti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utv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rđene u tački 1) i podtački a) ovog poglavlja.</w:t>
      </w:r>
    </w:p>
    <w:p w14:paraId="2354013A" w14:textId="77777777" w:rsidR="00F64626" w:rsidRPr="00387506" w:rsidRDefault="00F64626" w:rsidP="00387506">
      <w:pPr>
        <w:numPr>
          <w:ilvl w:val="0"/>
          <w:numId w:val="4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</w:t>
      </w:r>
      <w:r w:rsidR="00387506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simalna visina naknade za vez u</w:t>
      </w:r>
      <w:r w:rsid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lukama</w:t>
      </w:r>
      <w:r w:rsidRPr="00387506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3875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600 </w:t>
      </w:r>
      <w:proofErr w:type="spellStart"/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.</w:t>
      </w:r>
    </w:p>
    <w:p w14:paraId="68BFC54A" w14:textId="77777777" w:rsidR="00F64626" w:rsidRPr="00C25D34" w:rsidRDefault="00F64626" w:rsidP="00F64626">
      <w:pPr>
        <w:numPr>
          <w:ilvl w:val="0"/>
          <w:numId w:val="4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a do 15BT,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utvrđuje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maksimalna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>lukama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lokalnog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značaja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do 800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.”</w:t>
      </w:r>
    </w:p>
    <w:p w14:paraId="2000A311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537C8E54" w14:textId="77777777" w:rsidR="00F64626" w:rsidRPr="00C25D34" w:rsidRDefault="0038750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rovana</w:t>
      </w:r>
      <w:proofErr w:type="spellEnd"/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</w:p>
    <w:p w14:paraId="6C6D0D7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EAAB672" w14:textId="77777777" w:rsidR="00F64626" w:rsidRPr="00C25D34" w:rsidRDefault="00F64626" w:rsidP="00F64626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ribarenje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600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prevoz putnika i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480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mali privredni ribolov.</w:t>
      </w:r>
    </w:p>
    <w:p w14:paraId="66260502" w14:textId="77777777" w:rsidR="004B444F" w:rsidRPr="00E957CE" w:rsidRDefault="00F64626" w:rsidP="00F64626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7 - 12m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ribarenje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</w:t>
      </w:r>
    </w:p>
    <w:p w14:paraId="5B9B1682" w14:textId="77777777" w:rsidR="00F64626" w:rsidRPr="00C25D34" w:rsidRDefault="00F64626" w:rsidP="004B444F">
      <w:pPr>
        <w:autoSpaceDE w:val="0"/>
        <w:autoSpaceDN w:val="0"/>
        <w:spacing w:after="120" w:line="240" w:lineRule="auto"/>
        <w:ind w:left="720"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infrast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1200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1000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mali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. </w:t>
      </w:r>
    </w:p>
    <w:p w14:paraId="67BB71EF" w14:textId="77777777" w:rsidR="00F64626" w:rsidRPr="00C25D34" w:rsidRDefault="00F64626" w:rsidP="00F64626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ribarenje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1200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plus 150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svaki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m1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 m1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brodove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1000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plus 100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svaki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m1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 m1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brodove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veliki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.</w:t>
      </w:r>
      <w:proofErr w:type="gramEnd"/>
    </w:p>
    <w:p w14:paraId="1D0ECF91" w14:textId="77777777" w:rsidR="00F64626" w:rsidRPr="00C25D34" w:rsidRDefault="00F64626" w:rsidP="00F64626">
      <w:pPr>
        <w:numPr>
          <w:ilvl w:val="0"/>
          <w:numId w:val="5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katamarane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i/ili plovila na solarni pogon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cijena uvećava za 50% u odnosu na ostala plovila iste dužine.</w:t>
      </w:r>
    </w:p>
    <w:p w14:paraId="5C3DBD2C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78F3679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III POJEDINAČNI VEZ </w:t>
      </w:r>
    </w:p>
    <w:p w14:paraId="5C29929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Pojedinačni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registrovana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rekreaciju</w:t>
      </w:r>
      <w:proofErr w:type="spellEnd"/>
    </w:p>
    <w:p w14:paraId="41EA053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</w:p>
    <w:p w14:paraId="49D6348B" w14:textId="77777777" w:rsidR="00F64626" w:rsidRPr="00C25D34" w:rsidRDefault="00F64626" w:rsidP="00F64626">
      <w:pPr>
        <w:numPr>
          <w:ilvl w:val="0"/>
          <w:numId w:val="6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200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.</w:t>
      </w:r>
    </w:p>
    <w:p w14:paraId="39AA891F" w14:textId="77777777" w:rsidR="005F238D" w:rsidRPr="005F238D" w:rsidRDefault="00F64626" w:rsidP="00F64626">
      <w:pPr>
        <w:numPr>
          <w:ilvl w:val="0"/>
          <w:numId w:val="6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</w:t>
      </w:r>
    </w:p>
    <w:p w14:paraId="5E5B2ED2" w14:textId="77777777" w:rsidR="00F64626" w:rsidRPr="005F238D" w:rsidRDefault="00F64626" w:rsidP="005F238D">
      <w:pPr>
        <w:autoSpaceDE w:val="0"/>
        <w:autoSpaceDN w:val="0"/>
        <w:spacing w:after="120" w:line="240" w:lineRule="auto"/>
        <w:ind w:left="502"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lukama</w:t>
      </w:r>
      <w:r w:rsidRPr="005F238D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5F238D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350 </w:t>
      </w:r>
      <w:proofErr w:type="spellStart"/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.</w:t>
      </w:r>
    </w:p>
    <w:p w14:paraId="6B200FD8" w14:textId="77777777" w:rsidR="00F64626" w:rsidRPr="00C25D34" w:rsidRDefault="00F64626" w:rsidP="00F64626">
      <w:pPr>
        <w:numPr>
          <w:ilvl w:val="0"/>
          <w:numId w:val="6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utvrđuje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maksimalna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lokalnog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značaja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350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plus 150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svaki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 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.</w:t>
      </w:r>
    </w:p>
    <w:p w14:paraId="480CBE5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BEEE69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Pojedinačni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registerovana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</w:p>
    <w:p w14:paraId="07115101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3E5D4989" w14:textId="77777777" w:rsidR="00F64626" w:rsidRPr="008E2F36" w:rsidRDefault="00F64626" w:rsidP="008E2F36">
      <w:pPr>
        <w:numPr>
          <w:ilvl w:val="0"/>
          <w:numId w:val="7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ribarenje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</w:t>
      </w:r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za vez u lukama </w:t>
      </w:r>
      <w:r w:rsidRPr="008E2F36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8E2F3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220 </w:t>
      </w:r>
      <w:proofErr w:type="spellStart"/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prevoz putnika i za čamce registrovane za mali privredni ribolov.</w:t>
      </w:r>
    </w:p>
    <w:p w14:paraId="1BDAF320" w14:textId="77777777" w:rsidR="00F64626" w:rsidRPr="00E61F59" w:rsidRDefault="00F64626" w:rsidP="00F64626">
      <w:pPr>
        <w:numPr>
          <w:ilvl w:val="0"/>
          <w:numId w:val="7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od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7 - 12m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koja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registrovana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ribarenje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lastRenderedPageBreak/>
        <w:t>infrast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370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mali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. </w:t>
      </w:r>
    </w:p>
    <w:p w14:paraId="39ADCABF" w14:textId="77777777" w:rsidR="00F64626" w:rsidRPr="00C25D34" w:rsidRDefault="00F64626" w:rsidP="00F64626">
      <w:pPr>
        <w:numPr>
          <w:ilvl w:val="0"/>
          <w:numId w:val="7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ribarenje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370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plus 20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svaki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m1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 m1.</w:t>
      </w:r>
    </w:p>
    <w:p w14:paraId="5B47DD1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6EF9EE82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SIDRENJE</w:t>
      </w:r>
    </w:p>
    <w:p w14:paraId="053FD6AF" w14:textId="77777777" w:rsidR="00F64626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</w:p>
    <w:p w14:paraId="7D1BA8F3" w14:textId="77777777" w:rsidR="00F64626" w:rsidRPr="00C25D34" w:rsidRDefault="00F64626" w:rsidP="00F64626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do 150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292D6704" w14:textId="77777777" w:rsidR="00F64626" w:rsidRPr="00C25D34" w:rsidRDefault="00F64626" w:rsidP="00F64626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brodice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od 7-12m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do 300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4DD5DE4B" w14:textId="77777777" w:rsidR="00F64626" w:rsidRPr="00C25D34" w:rsidRDefault="00F64626" w:rsidP="00F64626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posjeduju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zbirku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isprava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sport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rekreaciju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utvrđuje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maksimalna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sidrenje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300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plus 10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svaki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12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20BDB4EC" w14:textId="77777777" w:rsidR="00F64626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registerovana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</w:p>
    <w:p w14:paraId="28D274C3" w14:textId="77777777" w:rsidR="00F64626" w:rsidRPr="00C25D34" w:rsidRDefault="00F64626" w:rsidP="00F64626">
      <w:pPr>
        <w:numPr>
          <w:ilvl w:val="0"/>
          <w:numId w:val="9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plovila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do 12m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koja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registrovana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mali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do 400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. </w:t>
      </w:r>
    </w:p>
    <w:p w14:paraId="2CD62B11" w14:textId="77777777" w:rsidR="00F64626" w:rsidRPr="00C25D34" w:rsidRDefault="00F64626" w:rsidP="00F64626">
      <w:pPr>
        <w:numPr>
          <w:ilvl w:val="0"/>
          <w:numId w:val="9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koji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ili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veliki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koriste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do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400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plus 10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svaki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12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2F3EF6EE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D93D471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USLUGA UPOTREBE DIZALICE/NAVOZA</w:t>
      </w:r>
    </w:p>
    <w:p w14:paraId="4B49AD9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64948E8E" w14:textId="77777777" w:rsidR="00F64626" w:rsidRPr="00C25D34" w:rsidRDefault="00F64626" w:rsidP="00F64626">
      <w:pPr>
        <w:numPr>
          <w:ilvl w:val="0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dizalice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po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vršenju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operacije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spuštanje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/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izvlačenje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5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po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322DD998" w14:textId="77777777" w:rsidR="00F64626" w:rsidRPr="00C25D34" w:rsidRDefault="00F64626" w:rsidP="00F64626">
      <w:pPr>
        <w:numPr>
          <w:ilvl w:val="0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dizalice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brodice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od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-12m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po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vršenju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operacije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spuštanje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/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izvlačenje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7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po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2401674D" w14:textId="77777777" w:rsidR="00F64626" w:rsidRDefault="00F64626" w:rsidP="00F64626">
      <w:pPr>
        <w:numPr>
          <w:ilvl w:val="0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dizalice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plovila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po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vršenju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operacije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spuštanje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/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izvlačenje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10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eura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po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64E4A899" w14:textId="77777777" w:rsidR="00F64626" w:rsidRDefault="00F64626" w:rsidP="00F64626">
      <w:pPr>
        <w:numPr>
          <w:ilvl w:val="0"/>
          <w:numId w:val="10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navoza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određuje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maksimalna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vršenju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operacije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spuštanje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/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izvlačenje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umanjena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20%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odnosu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dizalice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izraženo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tačke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1), 2)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3) po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3324D531" w14:textId="77777777" w:rsidR="00446F54" w:rsidRDefault="00446F54" w:rsidP="00446F54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271389F3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  <w:t xml:space="preserve">     </w:t>
      </w:r>
    </w:p>
    <w:p w14:paraId="339FFE41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bookmarkStart w:id="0" w:name="_Hlk957963"/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Imajući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vidu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Kriterijume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razrađene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kroz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poglavlja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I, II, III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IV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bookmarkEnd w:id="0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ade za korišćenje veza u lukama od lokalnog značaja, privezištima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drugim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uređenim i opremljenim sidrištima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označenim a neuređenim sidrištima,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određivaće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 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 skladu sa tržišnim principima poslovanja </w:t>
      </w:r>
      <w:r w:rsidRPr="00E61F59">
        <w:rPr>
          <w:rFonts w:ascii="Times New Roman" w:eastAsia="Calibri" w:hAnsi="Times New Roman" w:cs="Times New Roman"/>
          <w:sz w:val="24"/>
          <w:szCs w:val="24"/>
          <w:lang w:eastAsia="sr-Latn-ME"/>
        </w:rPr>
        <w:t>koncesionara, zakupca – operatera.</w:t>
      </w:r>
    </w:p>
    <w:p w14:paraId="1BE9C853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</w:p>
    <w:p w14:paraId="72B6E148" w14:textId="77777777" w:rsidR="00E61F59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čiji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upisan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crnogorski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registar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nadležnoj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Lučkoj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kapetaniji-ispostavi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ne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može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Takođe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6CED6BC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>plovnog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mora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prebivalište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najmanje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10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opštine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kojoj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želi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ostvari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pravo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6B4CD5C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7DB1684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Izabrani ponuđač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/korisnik pristaništa/privezišta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je dužan:</w:t>
      </w:r>
    </w:p>
    <w:p w14:paraId="19FABF9E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95D70E" w14:textId="77777777" w:rsidR="00E957CE" w:rsidRDefault="00F64626" w:rsidP="00D62EF3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navedenih Izmjena i dopuna Kriterijuma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koji su usvojeni od strane Upravnog odbora Javnog preduzeća broj:0203-638/6-1 od  15.02.2019.godine, </w:t>
      </w:r>
    </w:p>
    <w:p w14:paraId="666818F0" w14:textId="77777777" w:rsidR="00F64626" w:rsidRPr="00C25D34" w:rsidRDefault="00F64626" w:rsidP="00F64626">
      <w:pPr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Uslova za opremanje i održavanje reda na pristaništu/privezištu koje izdaje Javno preduzeće za upravljanje morskim dobrom, </w:t>
      </w:r>
    </w:p>
    <w:p w14:paraId="42919BC2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prije početka obavljanja djelatnosti dostaviti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Cjenovnik usluga koji će odobriti Javno preduzeće za upravljanje  morskim dobrom na osnovu Izmjena i dopuna kriterijuma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</w:p>
    <w:p w14:paraId="671142E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FB70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 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Sadržaj prijave</w:t>
      </w:r>
    </w:p>
    <w:p w14:paraId="535DB36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 Prijava obavezno sadrži:</w:t>
      </w:r>
    </w:p>
    <w:p w14:paraId="4CB950A9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Podatke o ponuđaču i dokaze o podobnosti ponuđača: </w:t>
      </w:r>
    </w:p>
    <w:p w14:paraId="7C584B1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6.1.1.Za fizička lica:</w:t>
      </w:r>
    </w:p>
    <w:p w14:paraId="6245C08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Ime i prezime ponuđača sa adresom prebivališta, odnosno boravišta i brojem kontakt telefona,  Izjavu o prihvatanju svih uslova i obaveza iz Javnog poziva, kao i izjavu-saglasnost da se lični podaci obrađuju u postupku, odnosno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Obrazac A Javnog preduzeća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8F872D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fotokopija lične karte/pasoša sa jedinstvenim matičnim brojem,  </w:t>
      </w:r>
    </w:p>
    <w:p w14:paraId="5E5A232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Poreske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>š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>ć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period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sprovođenja aukcije (licitacije),</w:t>
      </w:r>
    </w:p>
    <w:p w14:paraId="43037DD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uvjerenje mjesno nadležnog Osnovnog suda da  se protiv ponuđača ne vodi krivični postupak,</w:t>
      </w:r>
    </w:p>
    <w:p w14:paraId="77FF5F7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6.1.2. Za privredna društva, pravna lica ili preduzetnike</w:t>
      </w:r>
      <w:r w:rsidRPr="00C25D3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AFD770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-Naziv  i adresu sjedišta, Izjavu o prihvatanju svih uslova i obaveza iz Javnog poziva, kao i izjavu-saglasnost da se lični podaci obrađuju u postupku, odnosno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Obrazac A Javnog preduzeća; </w:t>
      </w:r>
    </w:p>
    <w:p w14:paraId="08CCF116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dokaz o registraciji (Izvod iz CRPS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sa podacima o ovlašćenim licima ponuđača </w:t>
      </w:r>
      <w:r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ne stariji od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6 </w:t>
      </w:r>
      <w:r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mjeseci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>),</w:t>
      </w:r>
    </w:p>
    <w:p w14:paraId="394997C8" w14:textId="77777777" w:rsidR="00446F5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-rješenje o PIB pravnog lica/preduzetnika, </w:t>
      </w:r>
    </w:p>
    <w:p w14:paraId="5750B5BC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4E58E49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uvjerenje mjesno nadležnog Osnovnog suda da  se protiv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privrednog društva, pravnog lica </w:t>
      </w:r>
      <w:r w:rsidRPr="00C25D34">
        <w:rPr>
          <w:rFonts w:ascii="Times New Roman" w:eastAsia="Calibri" w:hAnsi="Times New Roman" w:cs="Times New Roman"/>
          <w:sz w:val="24"/>
          <w:szCs w:val="24"/>
        </w:rPr>
        <w:t>i odgovornog lica u pravnom licu ne vodi krivični postupak,</w:t>
      </w:r>
    </w:p>
    <w:p w14:paraId="4346089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kaznenoj  evidenciji </w:t>
      </w:r>
      <w:r w:rsidRPr="00C25D34">
        <w:rPr>
          <w:rFonts w:ascii="Times New Roman" w:eastAsia="Calibri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70C34D6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lastRenderedPageBreak/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u kaznenoj </w:t>
      </w:r>
      <w:r w:rsidRPr="00C25D34">
        <w:rPr>
          <w:rFonts w:ascii="Times New Roman" w:eastAsia="Calibri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0F7C96F9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Poreske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š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period do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8975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Ukoliko je ponuđač strano pravno lice dokumentaciju iz tačke 6.1.2 alineje 2, 3, 4, 5, 6 i 7. izdatu od nadležnog organa iz države u kojoj je osnovano društvo, dužan je dostaviti prevedenu na crnogorski jezik, ovjerenu od strane sudskog tumača.</w:t>
      </w:r>
    </w:p>
    <w:p w14:paraId="79939A8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6.2.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Originalnu bankarsku garanciju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minimum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9B514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Iznos bankarske garancije ne može biti manji od visine početne cijene zakupnine/naknade za korišćenje morskog dobra određene Javnim pozivom. </w:t>
      </w:r>
    </w:p>
    <w:p w14:paraId="17891756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6.3.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  <w:t>Naznaku za koje pristanište se podnosi prijava.</w:t>
      </w:r>
    </w:p>
    <w:p w14:paraId="0151073A" w14:textId="77777777" w:rsidR="00F64626" w:rsidRDefault="00D80DA5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6.4. Ponude se dostavljaju na c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rnogorskom jeziku.</w:t>
      </w:r>
    </w:p>
    <w:p w14:paraId="1C8EEC6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6.5.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Potrebni dokazi (osim fotokopije lične karte) dostavljaju se u formi originala ili ovjerene fotokopije. Dokazi ne smiju da budu stariji od šest mjeseci od dana sprovođenja aukcije, osim Rješenja o registraciji PDV-a i druga odobrenja nadležnih organa u zavisnosti od perioda važenja.</w:t>
      </w:r>
    </w:p>
    <w:p w14:paraId="320FE4F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VII Sprovođenje postupka:</w:t>
      </w:r>
    </w:p>
    <w:p w14:paraId="26CFA9E4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sačinjava i podnosi prijavu  u skladu sa Javnim pozivom. </w:t>
      </w:r>
    </w:p>
    <w:p w14:paraId="07B55C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Rok važenja prijava je 90 dana od 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BC5CB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može u roku za dostavljanje prijava, da istu mijenja i dopunjava ili da u pisanoj formi odustane od prijave.</w:t>
      </w:r>
    </w:p>
    <w:p w14:paraId="7C3DA6A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Promjena i dopuna prijave  ili odustajanje od prijave ponuđač dostavlja na isti način kao i prijavu. </w:t>
      </w:r>
    </w:p>
    <w:p w14:paraId="642FC98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14:paraId="18535753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 slučaju odustanka od prijave prije isteka roka određenog za dostavljanje prijave/odnosno otvaranja prijave  ista se vraća ponuđaču neotvorena.</w:t>
      </w:r>
    </w:p>
    <w:p w14:paraId="5049DABA" w14:textId="77777777" w:rsidR="008E2F36" w:rsidRPr="00C25D34" w:rsidRDefault="008E2F3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8E7AA" w14:textId="77777777" w:rsidR="00446F5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7.3. Prijava se dostavlja u roku određenom Javnim pozivom u zatvorenim kovertama 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postom ili neposrednom preda</w:t>
      </w:r>
      <w:r w:rsid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jom na arhivi Javnog  preduzeća.</w:t>
      </w:r>
    </w:p>
    <w:p w14:paraId="39BC33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 koje su primljene nakon isteka Javnim pozivom određenog roka odbijaju se kao neblagovremene i vraćaju se neotvorene ponuđaču, konačnom odlukom.</w:t>
      </w:r>
    </w:p>
    <w:p w14:paraId="040838C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  fizičkih ili pravnih lica (ranijih korisnika) se odbijaju kao neprihvatljive i neće biti predmet vrednovanja, ukoliko je:</w:t>
      </w:r>
    </w:p>
    <w:p w14:paraId="4A77328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-protiv ponuđača (ranijeg korisnika)  Javno preduzeće pokrenulo sudski postupak zbog neispunjavanja ugovorenih obaveza,</w:t>
      </w:r>
    </w:p>
    <w:p w14:paraId="59D9AD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-sa ponuđačem (ranijim korisnikom) Javno preduzeće raskinulo  ugovor zbog teže povrede ugovorne obaveze </w:t>
      </w:r>
    </w:p>
    <w:p w14:paraId="0EF3EFE5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7.4.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Postupak davanja u zakup sprovode Tenderske komisije koje imenuje Direktor Javnog preduzeća.</w:t>
      </w:r>
    </w:p>
    <w:p w14:paraId="3F46CDC7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Tenderska komisija u postupku javnog nadmetanja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14:paraId="1A511D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Nezatvorene (neuredne) prijave  odbijaju se kao nevažeće i u stanju u kojem su uručene biće vraćene ponuđaču, nakon okončanja postupka .</w:t>
      </w:r>
    </w:p>
    <w:p w14:paraId="34F38792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Neispravna je ponuda koja nije sačinjena u skladu sa uslovima Javnog poziva. </w:t>
      </w:r>
    </w:p>
    <w:p w14:paraId="7DA4AF2C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E1219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VIII Način, vrijeme i mjesto podnošenja prijava </w:t>
      </w:r>
    </w:p>
    <w:p w14:paraId="24D2B2BD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14:paraId="421FD36D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14:paraId="59FEE379" w14:textId="77777777" w:rsidR="00F64626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14:paraId="226981DC" w14:textId="77777777" w:rsidR="00D62EF3" w:rsidRPr="00C25D34" w:rsidRDefault="00D62EF3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44A793C9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 omotu prijave navodi se: naziv/ime i prezime ponuđača, broj javnog poziva, broj lokacije iz javnog poziva za koju se dostavlja i na koju se odnosi prijava.</w:t>
      </w:r>
    </w:p>
    <w:p w14:paraId="6BDD6F11" w14:textId="77777777" w:rsidR="004B444F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Prijave za javno nadmeta</w:t>
      </w:r>
      <w:r w:rsidR="004B444F"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nje (aukciju) dostavljaju se poš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tom ili neposrednom predajom na arhivi Javnog  preduzeća svakog radnog dana </w:t>
      </w:r>
      <w:r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od </w:t>
      </w:r>
      <w:r w:rsidR="00446F54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0</w:t>
      </w:r>
      <w:r w:rsidR="008E2F36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9</w:t>
      </w:r>
      <w:r w:rsidR="00446F54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.00</w:t>
      </w:r>
      <w:r w:rsidR="00D80DA5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do 1</w:t>
      </w:r>
      <w:r w:rsidR="008E2F36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5</w:t>
      </w:r>
      <w:r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.00 casova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od dana objavljivanja ovog poziva,  (izuzev od 11.30 do 12.00h) u zapečaćenim kovertama sa naznakom „PRIJAVA ZA JAVNO NADMETANJE PO POZIVU BROJ ____, RED.BR.____ U OPŠTINI 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______“, najkasnije 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D80DA5" w:rsidRPr="00C039DF">
        <w:rPr>
          <w:rFonts w:ascii="Times New Roman" w:eastAsia="Calibri" w:hAnsi="Times New Roman" w:cs="Times New Roman"/>
          <w:b/>
          <w:sz w:val="24"/>
          <w:szCs w:val="24"/>
        </w:rPr>
        <w:t>05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62EF3" w:rsidRPr="00C039DF"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="00256AC0" w:rsidRPr="00C039D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</w:rPr>
        <w:t>2021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>god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 15.00 č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asova, do kada moraju biti dostavljene 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>i ponude koje su upućene poštom.</w:t>
      </w:r>
    </w:p>
    <w:p w14:paraId="28FAD258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Prijave dostavljene nakon navedenog roka (n</w:t>
      </w:r>
      <w:r w:rsidRPr="00C039DF">
        <w:rPr>
          <w:rFonts w:ascii="Times New Roman" w:eastAsia="Calibri" w:hAnsi="Times New Roman" w:cs="Times New Roman"/>
          <w:sz w:val="24"/>
          <w:szCs w:val="24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.</w:t>
      </w:r>
    </w:p>
    <w:p w14:paraId="3964347D" w14:textId="77777777" w:rsidR="00E957CE" w:rsidRPr="00C039DF" w:rsidRDefault="00F64626" w:rsidP="00343465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nb-NO"/>
        </w:rPr>
      </w:pPr>
      <w:r w:rsidRPr="00C039DF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Zainteresovanim ponuđačima ili njihovim ovlašćenim predstavnicima, Obrazac A se dostavlja e-mailom, na e-mail adresu  koju je naznačio zainteresovani ponuđač,  sa obavezom zainteresovanog ponuđača da potvrdi  prijem e-maila sa Obrascem A. Takodje, sve potrebne informacije, uvid u skice i uslove tendera mogu se ostvariti putem email adrese jpmdcg@t-com.me ili telefonskim putem  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na br.tel. 033/452-709 Služba za upravljanje lukama i pomorstvo, 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zaključno sa  </w:t>
      </w:r>
      <w:r w:rsidR="00D80DA5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05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.</w:t>
      </w:r>
      <w:r w:rsidR="00D62EF3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07</w:t>
      </w:r>
      <w:r w:rsidR="00256AC0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.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2021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.godine </w:t>
      </w:r>
      <w:r w:rsidR="00D80DA5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do 1</w:t>
      </w:r>
      <w:r w:rsidR="008E2F36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5</w:t>
      </w:r>
      <w:r w:rsidR="00D62EF3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h.</w:t>
      </w:r>
    </w:p>
    <w:p w14:paraId="543E73EE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IX Vrijeme i mjesto javnog nadmetanja</w:t>
      </w:r>
    </w:p>
    <w:p w14:paraId="7AF2471A" w14:textId="77777777" w:rsidR="00C25D34" w:rsidRPr="00C25D34" w:rsidRDefault="00C25D34" w:rsidP="00C039DF">
      <w:pPr>
        <w:spacing w:before="24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C039D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Javno nadmetanje </w:t>
      </w:r>
      <w:r w:rsidRPr="00C039DF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 i mjera tijela za   zarazne bolesti</w:t>
      </w:r>
      <w:r w:rsidRPr="00C039D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C039D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će se obaviti dana  </w:t>
      </w:r>
      <w:r w:rsidR="00D80DA5" w:rsidRPr="00C039D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0</w:t>
      </w:r>
      <w:r w:rsidR="00C039DF" w:rsidRPr="00C039D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7</w:t>
      </w:r>
      <w:r w:rsidR="0091378E" w:rsidRPr="00C039D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.07</w:t>
      </w:r>
      <w:r w:rsidRPr="00C039D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.2021.god. u 10,00 časova</w:t>
      </w:r>
      <w:r w:rsidRPr="00C039D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C039DF">
        <w:rPr>
          <w:rFonts w:ascii="Times New Roman" w:hAnsi="Times New Roman" w:cs="Times New Roman"/>
          <w:b/>
          <w:sz w:val="24"/>
          <w:szCs w:val="24"/>
          <w:lang w:val="sl-SI"/>
        </w:rPr>
        <w:t xml:space="preserve">u Sali na prvom spratu poslovne zgrade Javnog </w:t>
      </w:r>
      <w:r w:rsidR="00E61F59" w:rsidRPr="00C039DF">
        <w:rPr>
          <w:rFonts w:ascii="Times New Roman" w:hAnsi="Times New Roman" w:cs="Times New Roman"/>
          <w:sz w:val="24"/>
          <w:szCs w:val="24"/>
          <w:lang w:val="sl-SI"/>
        </w:rPr>
        <w:t>preduzeća, uz poštovanje epidemioloških mjera.</w:t>
      </w:r>
    </w:p>
    <w:p w14:paraId="3B9EA1E3" w14:textId="77777777" w:rsidR="00F64626" w:rsidRPr="00C25D34" w:rsidRDefault="00F64626" w:rsidP="00C039D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Pravo učešća na nadmetanju imaju sva pravna i fizička lica koja blagovremeno dostave pisanu prijavu sa potrebnom dokumentacijom i uredno se registruju.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  <w:t xml:space="preserve"> </w:t>
      </w:r>
    </w:p>
    <w:p w14:paraId="4FB55B9A" w14:textId="77777777" w:rsidR="00E61F59" w:rsidRPr="00C25D34" w:rsidRDefault="00E61F59" w:rsidP="00C25D34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7B88107D" w14:textId="77777777" w:rsidR="00C25D34" w:rsidRPr="00C25D34" w:rsidRDefault="00C25D34" w:rsidP="00C039DF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C25D3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lastRenderedPageBreak/>
        <w:t>Podnosioci prijava za javno nadmetanje – aukciju su dužni da se 1 sat prije početka licitacije registruju kod Komisije. Ukoliko se ne registruju gube pravo na povraćaj bankarske garancije.</w:t>
      </w:r>
    </w:p>
    <w:p w14:paraId="2DED7AAE" w14:textId="77777777" w:rsidR="00E957CE" w:rsidRPr="00C25D34" w:rsidRDefault="00E957CE" w:rsidP="00F64626">
      <w:pPr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</w:p>
    <w:p w14:paraId="0A88350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X Licitacioni korak</w:t>
      </w:r>
    </w:p>
    <w:p w14:paraId="266678BA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14:paraId="443239BB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5DDA3AF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XI Izbor najpovoljnijeg ponuđača</w:t>
      </w:r>
    </w:p>
    <w:p w14:paraId="32DD47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Učesnik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naknade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proglašava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najpovoljnijeg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smatra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prihvaćenom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predmetne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potpisuje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Izjavu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prihvata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izlicitirani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gdje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ujedno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taksativno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navodi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redoslijed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odustanka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i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su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odustali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6E1ADA9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Po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završenom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imaju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pravo da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ulože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sami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tok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odlaže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o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osnovanosti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komisija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odlučuje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neposredno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iznošenju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konačna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7402BD2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Najpovoljniji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dužan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da u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roku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10 (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deset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) 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nadmetanja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zaključi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o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zakupu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privremene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3DDD8D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prvorangirani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povuče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iz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nadmetanja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odnosno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ukoliko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potpiše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predviđenom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roku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aktiviraće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njegova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garancija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preduzeće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pozvati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zaključenje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sledećeg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rangiranog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skladu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redosledom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plasmana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40D4FA9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odustanka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odbijanja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svih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rangiranih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potpišu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Tenderska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komisija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nadmetanje-aukciju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proglasiti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neuspjelom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459D3836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Ponuđači koji nijesu izabrani mogu da preuzmu bankarske garancije ponude u roku od 8 (osam) dana od dana zaključenja ugovora sa najpovoljnijim ponuđačem.</w:t>
      </w:r>
    </w:p>
    <w:p w14:paraId="3B82378D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DE17" w14:textId="77777777" w:rsidR="00F64626" w:rsidRPr="00C25D34" w:rsidRDefault="00F64626" w:rsidP="00F64626">
      <w:pPr>
        <w:spacing w:after="12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 xml:space="preserve">XII Činidbena garancija </w:t>
      </w:r>
    </w:p>
    <w:p w14:paraId="62E9BEDE" w14:textId="77777777" w:rsidR="00F64626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14:paraId="3C4C326D" w14:textId="77777777" w:rsidR="00F12431" w:rsidRDefault="00F12431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74907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Isto se ne odnosi za </w:t>
      </w:r>
      <w:r w:rsidRPr="009137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period 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korišćenja lokaci</w:t>
      </w:r>
      <w:r w:rsidR="004B444F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je u </w:t>
      </w:r>
      <w:r w:rsidR="00C25D34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2021</w:t>
      </w:r>
      <w:r w:rsidR="004B444F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.godini, shodno Zaključc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ima</w:t>
      </w:r>
      <w:r w:rsidR="004B444F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Upravnog odbora Javnog preduzeć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a broj 0203-</w:t>
      </w:r>
      <w:r w:rsidR="000C688D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3096/4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od </w:t>
      </w:r>
      <w:r w:rsidR="000C688D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29.12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.2020.godine.</w:t>
      </w:r>
    </w:p>
    <w:p w14:paraId="2DF96BAF" w14:textId="77777777" w:rsidR="00F64626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4DFC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XIII</w:t>
      </w:r>
      <w:r w:rsidRPr="00C25D34">
        <w:rPr>
          <w:rFonts w:ascii="Times New Roman" w:eastAsia="Calibri" w:hAnsi="Times New Roman" w:cs="Times New Roman"/>
          <w:sz w:val="24"/>
          <w:szCs w:val="24"/>
        </w:rPr>
        <w:t>  Javni poziv objavljuje se u dnevnom listu „</w:t>
      </w:r>
      <w:r w:rsidR="00387506">
        <w:rPr>
          <w:rFonts w:ascii="Times New Roman" w:eastAsia="Calibri" w:hAnsi="Times New Roman" w:cs="Times New Roman"/>
          <w:sz w:val="24"/>
          <w:szCs w:val="24"/>
        </w:rPr>
        <w:t>Vijesti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“ i na internet stranici Javnog preduzeća </w:t>
      </w:r>
      <w:r w:rsidRPr="00C25D3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www. morskodobro.com </w:t>
      </w:r>
    </w:p>
    <w:p w14:paraId="5428DE62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EE82553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XIV  </w:t>
      </w:r>
      <w:r w:rsidRPr="00C25D34">
        <w:rPr>
          <w:rFonts w:ascii="Times New Roman" w:eastAsia="Calibri" w:hAnsi="Times New Roman" w:cs="Times New Roman"/>
          <w:sz w:val="24"/>
          <w:szCs w:val="24"/>
        </w:rPr>
        <w:t>Sve potrebne informacije mogu se dobiti na br.tel. 033/452-709 Služba za upravljanje lukama i pomorstvo</w:t>
      </w:r>
      <w:r w:rsidR="00CE26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ECC52E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5625C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B2596" w14:textId="77777777" w:rsidR="00D62EF3" w:rsidRPr="00C25D34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DADE1" w14:textId="77777777" w:rsidR="00F64626" w:rsidRPr="00C25D34" w:rsidRDefault="00F64626" w:rsidP="00F64626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14:paraId="3B946808" w14:textId="77777777" w:rsidR="00F64626" w:rsidRPr="00C25D34" w:rsidRDefault="00F64626" w:rsidP="00F64626">
      <w:pPr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F64626" w:rsidRPr="00C25D34" w:rsidSect="00F6462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6903A4C"/>
    <w:multiLevelType w:val="hybridMultilevel"/>
    <w:tmpl w:val="2FB0E526"/>
    <w:lvl w:ilvl="0" w:tplc="38EE7CB2">
      <w:start w:val="1"/>
      <w:numFmt w:val="decimal"/>
      <w:lvlText w:val="%1)"/>
      <w:lvlJc w:val="left"/>
      <w:pPr>
        <w:ind w:left="76" w:hanging="360"/>
      </w:pPr>
    </w:lvl>
    <w:lvl w:ilvl="1" w:tplc="2C1A0019">
      <w:start w:val="1"/>
      <w:numFmt w:val="lowerLetter"/>
      <w:lvlText w:val="%2."/>
      <w:lvlJc w:val="left"/>
      <w:pPr>
        <w:ind w:left="796" w:hanging="360"/>
      </w:pPr>
    </w:lvl>
    <w:lvl w:ilvl="2" w:tplc="2C1A001B">
      <w:start w:val="1"/>
      <w:numFmt w:val="lowerRoman"/>
      <w:lvlText w:val="%3."/>
      <w:lvlJc w:val="right"/>
      <w:pPr>
        <w:ind w:left="1516" w:hanging="180"/>
      </w:pPr>
    </w:lvl>
    <w:lvl w:ilvl="3" w:tplc="2C1A000F">
      <w:start w:val="1"/>
      <w:numFmt w:val="decimal"/>
      <w:lvlText w:val="%4."/>
      <w:lvlJc w:val="left"/>
      <w:pPr>
        <w:ind w:left="2236" w:hanging="360"/>
      </w:pPr>
    </w:lvl>
    <w:lvl w:ilvl="4" w:tplc="2C1A0019">
      <w:start w:val="1"/>
      <w:numFmt w:val="lowerLetter"/>
      <w:lvlText w:val="%5."/>
      <w:lvlJc w:val="left"/>
      <w:pPr>
        <w:ind w:left="2956" w:hanging="360"/>
      </w:pPr>
    </w:lvl>
    <w:lvl w:ilvl="5" w:tplc="2C1A001B">
      <w:start w:val="1"/>
      <w:numFmt w:val="lowerRoman"/>
      <w:lvlText w:val="%6."/>
      <w:lvlJc w:val="right"/>
      <w:pPr>
        <w:ind w:left="3676" w:hanging="180"/>
      </w:pPr>
    </w:lvl>
    <w:lvl w:ilvl="6" w:tplc="2C1A000F">
      <w:start w:val="1"/>
      <w:numFmt w:val="decimal"/>
      <w:lvlText w:val="%7."/>
      <w:lvlJc w:val="left"/>
      <w:pPr>
        <w:ind w:left="4396" w:hanging="360"/>
      </w:pPr>
    </w:lvl>
    <w:lvl w:ilvl="7" w:tplc="2C1A0019">
      <w:start w:val="1"/>
      <w:numFmt w:val="lowerLetter"/>
      <w:lvlText w:val="%8."/>
      <w:lvlJc w:val="left"/>
      <w:pPr>
        <w:ind w:left="5116" w:hanging="360"/>
      </w:pPr>
    </w:lvl>
    <w:lvl w:ilvl="8" w:tplc="2C1A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</w:lvl>
    <w:lvl w:ilvl="1" w:tplc="2C1A0019">
      <w:start w:val="1"/>
      <w:numFmt w:val="lowerLetter"/>
      <w:lvlText w:val="%2."/>
      <w:lvlJc w:val="left"/>
      <w:pPr>
        <w:ind w:left="938" w:hanging="360"/>
      </w:pPr>
    </w:lvl>
    <w:lvl w:ilvl="2" w:tplc="2C1A001B">
      <w:start w:val="1"/>
      <w:numFmt w:val="lowerRoman"/>
      <w:lvlText w:val="%3."/>
      <w:lvlJc w:val="right"/>
      <w:pPr>
        <w:ind w:left="1658" w:hanging="180"/>
      </w:pPr>
    </w:lvl>
    <w:lvl w:ilvl="3" w:tplc="2C1A000F">
      <w:start w:val="1"/>
      <w:numFmt w:val="decimal"/>
      <w:lvlText w:val="%4."/>
      <w:lvlJc w:val="left"/>
      <w:pPr>
        <w:ind w:left="2378" w:hanging="360"/>
      </w:pPr>
    </w:lvl>
    <w:lvl w:ilvl="4" w:tplc="2C1A0019">
      <w:start w:val="1"/>
      <w:numFmt w:val="lowerLetter"/>
      <w:lvlText w:val="%5."/>
      <w:lvlJc w:val="left"/>
      <w:pPr>
        <w:ind w:left="3098" w:hanging="360"/>
      </w:pPr>
    </w:lvl>
    <w:lvl w:ilvl="5" w:tplc="2C1A001B">
      <w:start w:val="1"/>
      <w:numFmt w:val="lowerRoman"/>
      <w:lvlText w:val="%6."/>
      <w:lvlJc w:val="right"/>
      <w:pPr>
        <w:ind w:left="3818" w:hanging="180"/>
      </w:pPr>
    </w:lvl>
    <w:lvl w:ilvl="6" w:tplc="2C1A000F">
      <w:start w:val="1"/>
      <w:numFmt w:val="decimal"/>
      <w:lvlText w:val="%7."/>
      <w:lvlJc w:val="left"/>
      <w:pPr>
        <w:ind w:left="4538" w:hanging="360"/>
      </w:pPr>
    </w:lvl>
    <w:lvl w:ilvl="7" w:tplc="2C1A0019">
      <w:start w:val="1"/>
      <w:numFmt w:val="lowerLetter"/>
      <w:lvlText w:val="%8."/>
      <w:lvlJc w:val="left"/>
      <w:pPr>
        <w:ind w:left="5258" w:hanging="360"/>
      </w:pPr>
    </w:lvl>
    <w:lvl w:ilvl="8" w:tplc="2C1A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A465DD"/>
    <w:multiLevelType w:val="hybridMultilevel"/>
    <w:tmpl w:val="D362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B72DA1"/>
    <w:multiLevelType w:val="hybridMultilevel"/>
    <w:tmpl w:val="4C84EB74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0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D12FC"/>
    <w:multiLevelType w:val="hybridMultilevel"/>
    <w:tmpl w:val="374A723A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2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0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26"/>
    <w:rsid w:val="00014E99"/>
    <w:rsid w:val="00037505"/>
    <w:rsid w:val="00043032"/>
    <w:rsid w:val="000C688D"/>
    <w:rsid w:val="000F6C34"/>
    <w:rsid w:val="001656E7"/>
    <w:rsid w:val="00180562"/>
    <w:rsid w:val="00243399"/>
    <w:rsid w:val="00256AC0"/>
    <w:rsid w:val="00273A51"/>
    <w:rsid w:val="00343465"/>
    <w:rsid w:val="003643B0"/>
    <w:rsid w:val="00387506"/>
    <w:rsid w:val="00396B84"/>
    <w:rsid w:val="004255F8"/>
    <w:rsid w:val="00446F54"/>
    <w:rsid w:val="0045453A"/>
    <w:rsid w:val="00480263"/>
    <w:rsid w:val="004B444F"/>
    <w:rsid w:val="0056022A"/>
    <w:rsid w:val="005F238D"/>
    <w:rsid w:val="00617321"/>
    <w:rsid w:val="00646A2D"/>
    <w:rsid w:val="008871DD"/>
    <w:rsid w:val="00887DB3"/>
    <w:rsid w:val="008D0F08"/>
    <w:rsid w:val="008E2F36"/>
    <w:rsid w:val="0091378E"/>
    <w:rsid w:val="009E1C43"/>
    <w:rsid w:val="009E2854"/>
    <w:rsid w:val="00A103DB"/>
    <w:rsid w:val="00AB0CB6"/>
    <w:rsid w:val="00AC7491"/>
    <w:rsid w:val="00B334AB"/>
    <w:rsid w:val="00B649B8"/>
    <w:rsid w:val="00BD633E"/>
    <w:rsid w:val="00BE706C"/>
    <w:rsid w:val="00C039DF"/>
    <w:rsid w:val="00C25D34"/>
    <w:rsid w:val="00C35B15"/>
    <w:rsid w:val="00C72A09"/>
    <w:rsid w:val="00CE266A"/>
    <w:rsid w:val="00D62EF3"/>
    <w:rsid w:val="00D80DA5"/>
    <w:rsid w:val="00E13F8B"/>
    <w:rsid w:val="00E61F59"/>
    <w:rsid w:val="00E957CE"/>
    <w:rsid w:val="00F12431"/>
    <w:rsid w:val="00F6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4999"/>
  <w15:chartTrackingRefBased/>
  <w15:docId w15:val="{7B7B0324-FF4B-41B2-83D4-E7A8EAF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26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4750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pavicevic</dc:creator>
  <cp:keywords/>
  <dc:description/>
  <cp:lastModifiedBy>Tešević Bojana</cp:lastModifiedBy>
  <cp:revision>2</cp:revision>
  <dcterms:created xsi:type="dcterms:W3CDTF">2021-06-18T12:12:00Z</dcterms:created>
  <dcterms:modified xsi:type="dcterms:W3CDTF">2021-06-18T12:12:00Z</dcterms:modified>
</cp:coreProperties>
</file>