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06" w:rsidRPr="000D4696" w:rsidRDefault="00A41E06" w:rsidP="00A41E06">
      <w:pPr>
        <w:jc w:val="center"/>
        <w:rPr>
          <w:rFonts w:ascii="Times New Roman" w:hAnsi="Times New Roman" w:cs="Times New Roman"/>
        </w:rPr>
      </w:pPr>
      <w:r w:rsidRPr="000D4696">
        <w:rPr>
          <w:rFonts w:ascii="Times New Roman" w:hAnsi="Times New Roman" w:cs="Times New Roman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5.75pt" o:ole="">
            <v:imagedata r:id="rId5" o:title=""/>
          </v:shape>
          <o:OLEObject Type="Embed" ProgID="CorelDRAW.Graphic.9" ShapeID="_x0000_i1025" DrawAspect="Content" ObjectID="_1713940345" r:id="rId6"/>
        </w:object>
      </w:r>
    </w:p>
    <w:p w:rsidR="00ED122A" w:rsidRDefault="00A41E06" w:rsidP="00A41E06">
      <w:pPr>
        <w:tabs>
          <w:tab w:val="left" w:pos="300"/>
          <w:tab w:val="left" w:pos="900"/>
        </w:tabs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A41E06">
        <w:rPr>
          <w:rFonts w:ascii="Times New Roman" w:hAnsi="Times New Roman" w:cs="Times New Roman"/>
          <w:sz w:val="24"/>
          <w:szCs w:val="24"/>
        </w:rPr>
        <w:tab/>
      </w:r>
      <w:r w:rsidRPr="00A41E0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</w:t>
      </w:r>
    </w:p>
    <w:p w:rsidR="00A41E06" w:rsidRDefault="00ED122A" w:rsidP="00A41E06">
      <w:pPr>
        <w:tabs>
          <w:tab w:val="left" w:pos="300"/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A41E06" w:rsidRPr="00A41E0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21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Statuta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Javnog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preduzeća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upravljanje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morskim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dobrom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7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morskom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dobru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 ("Sl. list RCG", br. 14/92, 27/94 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Sl.list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CG“, br. 51/08, 21/09, 73/10 i 40/10 ), a u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članom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stav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alineja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državnoj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imovini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("Sl. list CG", br. 21/09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40/11),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članova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4, 29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31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prodaji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davanju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zakup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stvari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državnoj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imovini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(“Sl. list CG” br. 44/10),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Upravnog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broj:0203-3493/12 od 21.12.2021.godine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kojom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usvojene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Izmjene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dopune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objekata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obalne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infrastrukture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Odluke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Upravnog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broj:</w:t>
      </w:r>
      <w:r w:rsidR="00A41E06">
        <w:rPr>
          <w:rFonts w:ascii="Times New Roman" w:eastAsia="Calibri" w:hAnsi="Times New Roman" w:cs="Times New Roman"/>
          <w:sz w:val="24"/>
          <w:szCs w:val="24"/>
        </w:rPr>
        <w:t>0203-1003/7</w:t>
      </w:r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A41E06">
        <w:rPr>
          <w:rFonts w:ascii="Times New Roman" w:eastAsia="Calibri" w:hAnsi="Times New Roman" w:cs="Times New Roman"/>
          <w:sz w:val="24"/>
          <w:szCs w:val="24"/>
        </w:rPr>
        <w:t>03.03.2022</w:t>
      </w:r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.godine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kojom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usvojene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Izmjene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dopune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objekata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obalne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</w:rPr>
        <w:t>infrastrukture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1E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Odlukom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Upravnog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davanju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zakup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korišćenje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djelova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morskog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dobra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prema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Izmjenama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objekata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1E06">
        <w:rPr>
          <w:rFonts w:ascii="Times New Roman" w:eastAsia="Calibri" w:hAnsi="Times New Roman" w:cs="Times New Roman"/>
          <w:sz w:val="24"/>
          <w:szCs w:val="24"/>
        </w:rPr>
        <w:t>obalne</w:t>
      </w:r>
      <w:proofErr w:type="spellEnd"/>
      <w:r w:rsidR="00A41E06">
        <w:rPr>
          <w:rFonts w:ascii="Times New Roman" w:eastAsia="Calibri" w:hAnsi="Times New Roman" w:cs="Times New Roman"/>
          <w:sz w:val="24"/>
          <w:szCs w:val="24"/>
        </w:rPr>
        <w:t xml:space="preserve"> infrastructure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A41E06">
        <w:rPr>
          <w:rFonts w:ascii="Times New Roman" w:eastAsia="Calibri" w:hAnsi="Times New Roman" w:cs="Times New Roman"/>
          <w:sz w:val="24"/>
          <w:szCs w:val="24"/>
        </w:rPr>
        <w:t xml:space="preserve"> 0203-1003/8 od 03.03.2022. </w:t>
      </w:r>
      <w:proofErr w:type="spellStart"/>
      <w:proofErr w:type="gramStart"/>
      <w:r w:rsidR="00A41E06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 w:rsidR="00A41E06" w:rsidRPr="00A41E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1E06" w:rsidRDefault="00A41E06" w:rsidP="00A41E06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:rsidR="00A41E06" w:rsidRPr="00A41E06" w:rsidRDefault="00A41E06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J A V N I   P O Z I V</w:t>
      </w:r>
    </w:p>
    <w:p w:rsidR="00A41E06" w:rsidRPr="00A41E06" w:rsidRDefault="00A41E06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:rsidR="00A41E06" w:rsidRPr="00A230E2" w:rsidRDefault="004E476B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4E476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0209-</w:t>
      </w:r>
      <w:r w:rsidR="00A175A4"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1934/1</w:t>
      </w:r>
      <w:r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od </w:t>
      </w:r>
      <w:r w:rsidR="00A230E2"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</w:t>
      </w:r>
      <w:r w:rsidR="00DB567F"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3</w:t>
      </w:r>
      <w:r w:rsidR="00A230E2"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.0</w:t>
      </w:r>
      <w:r w:rsidR="00DB567F"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5</w:t>
      </w:r>
      <w:r w:rsidRPr="00DB567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.2022.</w:t>
      </w:r>
      <w:r w:rsidRPr="004E476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godine </w:t>
      </w:r>
    </w:p>
    <w:p w:rsidR="00ED122A" w:rsidRDefault="00ED122A" w:rsidP="00A230E2">
      <w:pPr>
        <w:pStyle w:val="ListParagraph"/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22A" w:rsidRDefault="00ED122A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E06" w:rsidRPr="00A41E06" w:rsidRDefault="00A41E06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ovog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davanje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zakup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korišćenje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djelova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morskog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dobra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to:</w:t>
      </w:r>
    </w:p>
    <w:p w:rsidR="00A41E06" w:rsidRDefault="00A41E06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Lokacije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pristaništa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privezišta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određene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Programom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objekata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obalne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infrastrukture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donijelo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Javno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preduzeće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upravljanje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morskim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dobrom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Odlukom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Upravnog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0203-3884/4 </w:t>
      </w:r>
      <w:proofErr w:type="spellStart"/>
      <w:proofErr w:type="gramStart"/>
      <w:r w:rsidRPr="00A41E0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sjednici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održanoj</w:t>
      </w:r>
      <w:proofErr w:type="spellEnd"/>
      <w:r w:rsidR="00B12CA0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A41E06">
        <w:rPr>
          <w:rFonts w:ascii="Times New Roman" w:hAnsi="Times New Roman" w:cs="Times New Roman"/>
          <w:b/>
          <w:sz w:val="24"/>
          <w:szCs w:val="24"/>
        </w:rPr>
        <w:t xml:space="preserve"> 08.01.2019. </w:t>
      </w:r>
      <w:proofErr w:type="spellStart"/>
      <w:proofErr w:type="gramStart"/>
      <w:r w:rsidRPr="00A41E06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Izmjenama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dopunama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objekata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obalne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infrastrukture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usvojene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Odlukom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Upravnog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B4A">
        <w:rPr>
          <w:rFonts w:ascii="Times New Roman" w:hAnsi="Times New Roman" w:cs="Times New Roman"/>
          <w:b/>
          <w:sz w:val="24"/>
          <w:szCs w:val="24"/>
        </w:rPr>
        <w:t>0203-1003/8</w:t>
      </w:r>
      <w:r w:rsidRPr="00A41E06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AF2B4A">
        <w:rPr>
          <w:rFonts w:ascii="Times New Roman" w:hAnsi="Times New Roman" w:cs="Times New Roman"/>
          <w:b/>
          <w:sz w:val="24"/>
          <w:szCs w:val="24"/>
        </w:rPr>
        <w:t xml:space="preserve">03.03.2022. </w:t>
      </w:r>
      <w:proofErr w:type="spellStart"/>
      <w:proofErr w:type="gramStart"/>
      <w:r w:rsidR="00AF2B4A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  <w:r w:rsidR="00AF2B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F2B4A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F2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2B4A">
        <w:rPr>
          <w:rFonts w:ascii="Times New Roman" w:hAnsi="Times New Roman" w:cs="Times New Roman"/>
          <w:b/>
          <w:sz w:val="24"/>
          <w:szCs w:val="24"/>
        </w:rPr>
        <w:t>sledećim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/>
          <w:sz w:val="24"/>
          <w:szCs w:val="24"/>
        </w:rPr>
        <w:t>lokaciji</w:t>
      </w:r>
      <w:r w:rsidR="00AF2B4A">
        <w:rPr>
          <w:rFonts w:ascii="Times New Roman" w:hAnsi="Times New Roman" w:cs="Times New Roman"/>
          <w:b/>
          <w:sz w:val="24"/>
          <w:szCs w:val="24"/>
        </w:rPr>
        <w:t>jama</w:t>
      </w:r>
      <w:proofErr w:type="spellEnd"/>
      <w:r w:rsidRPr="00A41E06">
        <w:rPr>
          <w:rFonts w:ascii="Times New Roman" w:hAnsi="Times New Roman" w:cs="Times New Roman"/>
          <w:b/>
          <w:sz w:val="24"/>
          <w:szCs w:val="24"/>
        </w:rPr>
        <w:t>:</w:t>
      </w:r>
    </w:p>
    <w:p w:rsidR="00AF2B4A" w:rsidRDefault="00AF2B4A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B4A" w:rsidRPr="00AF2B4A" w:rsidRDefault="00AF2B4A" w:rsidP="00A230E2">
      <w:pPr>
        <w:pStyle w:val="ListParagraph"/>
        <w:numPr>
          <w:ilvl w:val="0"/>
          <w:numId w:val="3"/>
        </w:num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OPŠTINA BUDVA</w:t>
      </w:r>
    </w:p>
    <w:p w:rsidR="00A41E06" w:rsidRPr="00A41E06" w:rsidRDefault="00A41E06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41E06" w:rsidRPr="00A41E06" w:rsidTr="00CA4608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:rsidR="00A41E06" w:rsidRPr="00A41E06" w:rsidRDefault="00A41E06" w:rsidP="00A2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>1.1 OSTRVO SV.NIKOLA</w:t>
            </w:r>
          </w:p>
        </w:tc>
      </w:tr>
    </w:tbl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CA0" w:rsidRDefault="00A41E06" w:rsidP="00A230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PREDMET ZAKUPA: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Postojeće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izgrađeno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betonsko</w:t>
      </w:r>
      <w:proofErr w:type="spellEnd"/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pristanište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privezište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suvi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vez</w:t>
      </w:r>
      <w:proofErr w:type="spellEnd"/>
      <w:proofErr w:type="gramStart"/>
      <w:r w:rsidRPr="00A41E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dijelu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kat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parcela</w:t>
      </w:r>
      <w:proofErr w:type="spellEnd"/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E06">
        <w:rPr>
          <w:rFonts w:ascii="Times New Roman" w:hAnsi="Times New Roman" w:cs="Times New Roman"/>
          <w:bCs/>
          <w:iCs/>
          <w:sz w:val="24"/>
          <w:szCs w:val="24"/>
        </w:rPr>
        <w:t xml:space="preserve">3031 </w:t>
      </w:r>
      <w:proofErr w:type="spellStart"/>
      <w:r w:rsidRPr="00A41E06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Cs/>
          <w:iCs/>
          <w:sz w:val="24"/>
          <w:szCs w:val="24"/>
        </w:rPr>
        <w:t xml:space="preserve"> 3032 KO </w:t>
      </w:r>
      <w:proofErr w:type="spellStart"/>
      <w:r w:rsidRPr="00A41E06">
        <w:rPr>
          <w:rFonts w:ascii="Times New Roman" w:hAnsi="Times New Roman" w:cs="Times New Roman"/>
          <w:bCs/>
          <w:iCs/>
          <w:sz w:val="24"/>
          <w:szCs w:val="24"/>
        </w:rPr>
        <w:t>Budva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ostrvu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Sv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. Nikola, u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Opštini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Budva</w:t>
      </w:r>
      <w:proofErr w:type="spellEnd"/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dimenzija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12CA0" w:rsidRDefault="00B12CA0" w:rsidP="00A230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1E06" w:rsidRPr="00A41E06" w:rsidRDefault="00B12CA0" w:rsidP="00A230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="00A41E06" w:rsidRPr="00A41E06">
        <w:rPr>
          <w:rFonts w:ascii="Times New Roman" w:hAnsi="Times New Roman" w:cs="Times New Roman"/>
          <w:bCs/>
          <w:sz w:val="24"/>
          <w:szCs w:val="24"/>
        </w:rPr>
        <w:t>površina</w:t>
      </w:r>
      <w:proofErr w:type="spellEnd"/>
      <w:proofErr w:type="gramEnd"/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bCs/>
          <w:sz w:val="24"/>
          <w:szCs w:val="24"/>
        </w:rPr>
        <w:t>operativne</w:t>
      </w:r>
      <w:proofErr w:type="spellEnd"/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bCs/>
          <w:sz w:val="24"/>
          <w:szCs w:val="24"/>
        </w:rPr>
        <w:t>obale</w:t>
      </w:r>
      <w:proofErr w:type="spellEnd"/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bCs/>
          <w:sz w:val="24"/>
          <w:szCs w:val="24"/>
        </w:rPr>
        <w:t>pristajanje</w:t>
      </w:r>
      <w:proofErr w:type="spellEnd"/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  126m</w:t>
      </w:r>
      <w:r w:rsidR="00A41E06" w:rsidRPr="00A41E0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41E06" w:rsidRPr="00A41E06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41E06" w:rsidRPr="00A41E06" w:rsidRDefault="00B12CA0" w:rsidP="00A230E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proofErr w:type="gram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dužina</w:t>
      </w:r>
      <w:proofErr w:type="spellEnd"/>
      <w:proofErr w:type="gram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operativne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obale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za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privez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147m;</w:t>
      </w:r>
    </w:p>
    <w:p w:rsidR="00A41E06" w:rsidRPr="00A41E06" w:rsidRDefault="00B12CA0" w:rsidP="00A230E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površina</w:t>
      </w:r>
      <w:proofErr w:type="spellEnd"/>
      <w:proofErr w:type="gram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kopenog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dijela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za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suvi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vez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4540m², </w:t>
      </w:r>
    </w:p>
    <w:p w:rsidR="00A41E06" w:rsidRPr="00A41E06" w:rsidRDefault="00B12CA0" w:rsidP="00A23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proofErr w:type="gram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površina</w:t>
      </w:r>
      <w:proofErr w:type="spellEnd"/>
      <w:proofErr w:type="gram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1E06" w:rsidRPr="00A41E06">
        <w:rPr>
          <w:rFonts w:ascii="Times New Roman" w:hAnsi="Times New Roman" w:cs="Times New Roman"/>
          <w:iCs/>
          <w:sz w:val="24"/>
          <w:szCs w:val="24"/>
        </w:rPr>
        <w:t>akvatorijuma</w:t>
      </w:r>
      <w:proofErr w:type="spellEnd"/>
      <w:r w:rsidR="00A41E06" w:rsidRPr="00A41E06">
        <w:rPr>
          <w:rFonts w:ascii="Times New Roman" w:hAnsi="Times New Roman" w:cs="Times New Roman"/>
          <w:iCs/>
          <w:sz w:val="24"/>
          <w:szCs w:val="24"/>
        </w:rPr>
        <w:t xml:space="preserve"> 4110m²</w:t>
      </w: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Lokacija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označena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Izmjenama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dopunama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objekata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obalne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infrastrukture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Opštinu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Budva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period </w:t>
      </w:r>
      <w:proofErr w:type="spellStart"/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2019-2023.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god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>.</w:t>
      </w: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NAMJENA </w:t>
      </w:r>
      <w:r w:rsidRPr="00A41E0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4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Pristajanje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privez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suvi</w:t>
      </w:r>
      <w:proofErr w:type="spellEnd"/>
      <w:r w:rsidRPr="00A41E0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41E06">
        <w:rPr>
          <w:rFonts w:ascii="Times New Roman" w:hAnsi="Times New Roman" w:cs="Times New Roman"/>
          <w:iCs/>
          <w:sz w:val="24"/>
          <w:szCs w:val="24"/>
        </w:rPr>
        <w:t>vez</w:t>
      </w:r>
      <w:proofErr w:type="spellEnd"/>
      <w:r w:rsidRPr="00A41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lastRenderedPageBreak/>
        <w:t>NAPOMENA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2E14">
        <w:rPr>
          <w:rFonts w:ascii="Times New Roman" w:hAnsi="Times New Roman" w:cs="Times New Roman"/>
          <w:b/>
          <w:sz w:val="24"/>
          <w:szCs w:val="24"/>
        </w:rPr>
        <w:t>Ponuđač</w:t>
      </w:r>
      <w:proofErr w:type="spellEnd"/>
      <w:r w:rsidR="00B22E14">
        <w:rPr>
          <w:rFonts w:ascii="Times New Roman" w:hAnsi="Times New Roman" w:cs="Times New Roman"/>
          <w:b/>
          <w:sz w:val="24"/>
          <w:szCs w:val="24"/>
        </w:rPr>
        <w:t xml:space="preserve"> je u </w:t>
      </w:r>
      <w:proofErr w:type="spellStart"/>
      <w:r w:rsidR="00B22E14">
        <w:rPr>
          <w:rFonts w:ascii="Times New Roman" w:hAnsi="Times New Roman" w:cs="Times New Roman"/>
          <w:b/>
          <w:sz w:val="24"/>
          <w:szCs w:val="24"/>
        </w:rPr>
        <w:t>obavezi</w:t>
      </w:r>
      <w:proofErr w:type="spellEnd"/>
      <w:r w:rsidR="00B22E14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6E4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019"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="006E4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019">
        <w:rPr>
          <w:rFonts w:ascii="Times New Roman" w:hAnsi="Times New Roman" w:cs="Times New Roman"/>
          <w:b/>
          <w:sz w:val="24"/>
          <w:szCs w:val="24"/>
        </w:rPr>
        <w:t>dostavljanja</w:t>
      </w:r>
      <w:proofErr w:type="spellEnd"/>
      <w:r w:rsidR="006E4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019"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  <w:r w:rsidR="006E40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E4019">
        <w:rPr>
          <w:rFonts w:ascii="Times New Roman" w:hAnsi="Times New Roman" w:cs="Times New Roman"/>
          <w:b/>
          <w:sz w:val="24"/>
          <w:szCs w:val="24"/>
        </w:rPr>
        <w:t>pribavi</w:t>
      </w:r>
      <w:proofErr w:type="spellEnd"/>
      <w:r w:rsidR="006E4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01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22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E14">
        <w:rPr>
          <w:rFonts w:ascii="Times New Roman" w:hAnsi="Times New Roman" w:cs="Times New Roman"/>
          <w:b/>
          <w:sz w:val="24"/>
          <w:szCs w:val="24"/>
        </w:rPr>
        <w:t>dostavi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E14">
        <w:rPr>
          <w:rFonts w:ascii="Times New Roman" w:hAnsi="Times New Roman" w:cs="Times New Roman"/>
          <w:b/>
          <w:sz w:val="24"/>
          <w:szCs w:val="24"/>
        </w:rPr>
        <w:t>pisanu</w:t>
      </w:r>
      <w:proofErr w:type="spellEnd"/>
      <w:r w:rsidR="00B22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22A">
        <w:rPr>
          <w:rFonts w:ascii="Times New Roman" w:hAnsi="Times New Roman" w:cs="Times New Roman"/>
          <w:b/>
          <w:sz w:val="24"/>
          <w:szCs w:val="24"/>
        </w:rPr>
        <w:t>saglasnost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22A">
        <w:rPr>
          <w:rFonts w:ascii="Times New Roman" w:hAnsi="Times New Roman" w:cs="Times New Roman"/>
          <w:b/>
          <w:sz w:val="24"/>
          <w:szCs w:val="24"/>
        </w:rPr>
        <w:t>vlasnika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22A">
        <w:rPr>
          <w:rFonts w:ascii="Times New Roman" w:hAnsi="Times New Roman" w:cs="Times New Roman"/>
          <w:b/>
          <w:sz w:val="24"/>
          <w:szCs w:val="24"/>
        </w:rPr>
        <w:t>katastarske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22A">
        <w:rPr>
          <w:rFonts w:ascii="Times New Roman" w:hAnsi="Times New Roman" w:cs="Times New Roman"/>
          <w:b/>
          <w:sz w:val="24"/>
          <w:szCs w:val="24"/>
        </w:rPr>
        <w:t>parcele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D122A">
        <w:rPr>
          <w:rFonts w:ascii="Times New Roman" w:hAnsi="Times New Roman" w:cs="Times New Roman"/>
          <w:b/>
          <w:sz w:val="24"/>
          <w:szCs w:val="24"/>
        </w:rPr>
        <w:t>zaleđu</w:t>
      </w:r>
      <w:proofErr w:type="spellEnd"/>
      <w:r w:rsidRPr="00ED122A">
        <w:rPr>
          <w:rFonts w:ascii="Times New Roman" w:hAnsi="Times New Roman" w:cs="Times New Roman"/>
          <w:b/>
          <w:sz w:val="24"/>
          <w:szCs w:val="24"/>
        </w:rPr>
        <w:t>.</w:t>
      </w:r>
    </w:p>
    <w:p w:rsidR="00A41E06" w:rsidRPr="00A41E06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4A" w:rsidRPr="00A230E2" w:rsidRDefault="00A41E06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t>POČETNA CIJENA GODIŠNJEG ZAKUPA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 </w:t>
      </w:r>
      <w:r w:rsidRPr="00A41E06">
        <w:rPr>
          <w:rFonts w:ascii="Times New Roman" w:hAnsi="Times New Roman" w:cs="Times New Roman"/>
          <w:b/>
          <w:sz w:val="24"/>
          <w:szCs w:val="24"/>
        </w:rPr>
        <w:t>36.112,00</w:t>
      </w:r>
      <w:r w:rsidRPr="00A41E06">
        <w:rPr>
          <w:rFonts w:ascii="Times New Roman" w:hAnsi="Times New Roman" w:cs="Times New Roman"/>
          <w:sz w:val="24"/>
          <w:szCs w:val="24"/>
        </w:rPr>
        <w:t xml:space="preserve"> </w:t>
      </w:r>
      <w:r w:rsidRPr="00ED122A">
        <w:rPr>
          <w:rFonts w:ascii="Times New Roman" w:hAnsi="Times New Roman" w:cs="Times New Roman"/>
          <w:b/>
          <w:sz w:val="24"/>
          <w:szCs w:val="24"/>
        </w:rPr>
        <w:t>EURA</w:t>
      </w:r>
    </w:p>
    <w:p w:rsidR="004E476B" w:rsidRDefault="004E476B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II Način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Davanje u zakup vrši se putem javnog nadmetanja (aukcije).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III Početna cijena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3.1</w:t>
      </w:r>
      <w:r w:rsidR="00ED122A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.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Lokacije se daju  u zakup u viđenom stanju.</w:t>
      </w:r>
    </w:p>
    <w:p w:rsidR="00DA1AD3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Lokacije se daju u zakup bez postavljenih objekata i infrastrukturne opremljenosti.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3.2. Naknada za korišćenje/zakupnina</w:t>
      </w:r>
    </w:p>
    <w:p w:rsidR="00DA1AD3" w:rsidRDefault="00A41E06" w:rsidP="00A230E2">
      <w:pPr>
        <w:spacing w:after="0" w:line="256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</w:t>
      </w:r>
    </w:p>
    <w:p w:rsidR="00A41E06" w:rsidRPr="00A41E06" w:rsidRDefault="00DA1AD3" w:rsidP="00DA1AD3">
      <w:pPr>
        <w:spacing w:after="0" w:line="256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</w:t>
      </w:r>
      <w:r w:rsidR="00A41E06" w:rsidRPr="00A41E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Minimalne cijene sezonskog zakupa za 2022.godinu date su bez uračunatog PDV-A.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Početna cijena zakupa, odnosno zakupnina/naknada za korišćenje morskog dobra se uvećava  za iznos PDV-a.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Početna cijena za svaku lokaciju obračunava se na godišnjem/sezonskom nivou saglasno Cjenovni</w:t>
      </w:r>
      <w:r w:rsidR="00ED122A">
        <w:rPr>
          <w:rFonts w:ascii="Times New Roman" w:eastAsia="Calibri" w:hAnsi="Times New Roman" w:cs="Times New Roman"/>
          <w:sz w:val="24"/>
          <w:szCs w:val="24"/>
          <w:lang w:val="sr-Latn-ME"/>
        </w:rPr>
        <w:t>ku početnih naknada iz 2019.godine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koji je utvrdilo Javno preduzeće za upravljanje morskim dobrom.  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Početna cijena se odnosi na kalendarsku godinu bez obzira kada je ugovor zaključen.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sz w:val="24"/>
          <w:szCs w:val="24"/>
          <w:lang w:val="sr-Latn-ME"/>
        </w:rPr>
        <w:t>Uvažavajući da je Zaključcima Upravnog odbora Javnog preduzeća broj:0203-1203/8 od 27.04.2021.godine planirana izmjena cjenovne politike, odnosno usvajanje inoviranog Cjenovnika početnih naknada za korišćenje/zakup morskog dobra, naknada za 2022. i 2023.godinu biće utvrđena aneksom ugovora.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3.3</w:t>
      </w:r>
      <w:r w:rsidR="00ED122A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.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Vrijeme zakupa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 w:eastAsia="sr-Latn-CS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 Ugovori se zaključuju za tekuću godinu računajući </w:t>
      </w:r>
      <w:r w:rsidR="00ED122A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>od dana zaključenja ugovora do </w:t>
      </w:r>
      <w:r w:rsidR="00ED122A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31.12.2022. godine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 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uz mogućnost godišnjeg pr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>oduženja za period od 1 (jedne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) godine, odnosno do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31.12.2023.god</w:t>
      </w:r>
      <w:r w:rsidR="00ED122A" w:rsidRPr="00ED122A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ine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lastRenderedPageBreak/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IV Uslovi za ponuđača</w:t>
      </w:r>
    </w:p>
    <w:p w:rsidR="00DA1AD3" w:rsidRDefault="00DA1AD3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4.1</w:t>
      </w:r>
      <w:r w:rsidR="00ED122A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.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Tražene uslove  Ponuđač</w:t>
      </w:r>
      <w:r w:rsidRPr="00A41E06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  <w:t xml:space="preserve"> 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:rsid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Pr="00A41E06" w:rsidRDefault="00DA1AD3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KRITERIJUMI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 w:eastAsia="sr-Latn-ME"/>
        </w:rPr>
        <w:t xml:space="preserve">za određivanje visine naknada za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 w:eastAsia="sr-Latn-ME"/>
        </w:rPr>
        <w:t xml:space="preserve">ivanje plovila u lukama od lokalnog značaja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ostalim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objektima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infrastructure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  </w:t>
      </w:r>
    </w:p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    PRISTAJANJE</w:t>
      </w:r>
    </w:p>
    <w:p w:rsidR="00DA1AD3" w:rsidRPr="00A41E06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čl. 9, tačka 10 i čl.12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Zakona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Sl. list Crne Gore, 51/8; 40/11; 27/13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; 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18/19)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riterijume</w:t>
      </w:r>
      <w:proofErr w:type="spellEnd"/>
    </w:p>
    <w:p w:rsidR="00ED122A" w:rsidRPr="00A41E06" w:rsidRDefault="00ED122A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operativne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–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Namjena  plovila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i vrsta saobraćaja kojeg obavlja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Nivo opremljenosti operativne obale – pristaništa, se odnosi na uređaje, opremu i kvalitet sadržaja koji su obezbijeđeni na objektu.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e odnosi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korišćeni prostor operativne obale/pristaništa koji plovni objekat zauzima prilikom pristajanja. 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Namjena plovnog objekta se odnosi na vrstu saobraćaja kojeg obavlja plovilo  -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BA7F47" w:rsidRDefault="00BA7F47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BA7F47" w:rsidRDefault="00BA7F47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1701"/>
        <w:gridCol w:w="2582"/>
        <w:gridCol w:w="1670"/>
      </w:tblGrid>
      <w:tr w:rsidR="00A41E06" w:rsidRPr="00A41E06" w:rsidTr="00CA4608">
        <w:trPr>
          <w:trHeight w:val="359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čamce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rekreaciju</w:t>
            </w:r>
            <w:proofErr w:type="spellEnd"/>
          </w:p>
        </w:tc>
        <w:tc>
          <w:tcPr>
            <w:tcW w:w="4252" w:type="dxa"/>
            <w:gridSpan w:val="2"/>
            <w:vMerge w:val="restart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ne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naplaćuje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</w:t>
            </w:r>
          </w:p>
        </w:tc>
      </w:tr>
      <w:tr w:rsidR="00A41E06" w:rsidRPr="00A41E06" w:rsidTr="00CA4608">
        <w:trPr>
          <w:trHeight w:val="365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dozvolom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252" w:type="dxa"/>
            <w:gridSpan w:val="2"/>
            <w:vMerge/>
          </w:tcPr>
          <w:p w:rsidR="00A41E06" w:rsidRPr="00A41E06" w:rsidRDefault="00A41E06" w:rsidP="00A230E2">
            <w:pPr>
              <w:spacing w:after="0" w:line="254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432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čamce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1701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 w:val="restart"/>
          </w:tcPr>
          <w:p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Naplata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vrši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zadržavanje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20 min</w:t>
            </w:r>
          </w:p>
        </w:tc>
      </w:tr>
      <w:tr w:rsidR="00A41E06" w:rsidRPr="00A41E06" w:rsidTr="00CA4608">
        <w:trPr>
          <w:trHeight w:val="386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10m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+ 0,40€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svaki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321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brodove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5953" w:type="dxa"/>
            <w:gridSpan w:val="3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0,40 €/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355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solarni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pogon</w:t>
            </w:r>
            <w:proofErr w:type="spellEnd"/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3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0,30 €/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199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Ostali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</w:p>
        </w:tc>
        <w:tc>
          <w:tcPr>
            <w:tcW w:w="5953" w:type="dxa"/>
            <w:gridSpan w:val="3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u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skladu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tržišnim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principima</w:t>
            </w:r>
            <w:proofErr w:type="spellEnd"/>
          </w:p>
        </w:tc>
      </w:tr>
    </w:tbl>
    <w:p w:rsidR="00BA7F47" w:rsidRDefault="00BA7F47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čl. 9, tačka 10) Zakona o lukama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Sl.list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CG, 51/8; 40/11; 27/13; 18/19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, za usluge veza plovila u lukama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 i na ostalim objektima obalne infrastrukture, Javno preduzeće za upravljanje morskim dobrom Crne Gore, primjenjivaće sledeće: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:rsidR="00ED122A" w:rsidRPr="00A41E06" w:rsidRDefault="00ED122A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vrsta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saobraćaja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 Tip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organizacije servisa u luci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značaja, privezištu i drugim objektima obalne infrastrukture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Sigurnost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bezbijednost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f)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Dostupnost</w:t>
      </w:r>
      <w:proofErr w:type="spellEnd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Namjena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vrsta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saobraćaja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, se odnosi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vrstu saobraćaja za koju je plovilo registrovano.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Dužina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se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prostor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zauzima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>Tip objekta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se odnosi na vrstu prihvatnog objekta (luka od lokalnog značaja, ostal objekati obalne infrastrukture).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Opremljenost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nivo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organizacije</w:t>
      </w:r>
      <w:proofErr w:type="spellEnd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servisa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podrazumijeva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sadržaje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kvaliteta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raspolaganju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>Sigurnost i bezbijednost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se odnose na obezbijeđenu tehničku pouzdanost.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 xml:space="preserve">Dostupnost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se odnosi na položaj luke od lokalnog značaja / objekta obalne infrastrukture,  u naselju i širem prostoru i povezanost sa saobraćajnom infrastrukturom na kopnu. 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*U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skladu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Međunarodnim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pomorskim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konvencijama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u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obavezi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u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slučaju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jakog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bura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jugo),    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pružiti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zaklon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blizini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posebno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onima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Budva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bili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primorani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napustiti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matično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mjesto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do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prestanka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*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</w:t>
      </w:r>
      <w:proofErr w:type="spellEnd"/>
      <w:proofErr w:type="gram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tabele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: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važi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zastićenim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djelovima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akvatorijuma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*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vezove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koji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su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formirani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izvan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zaštićenih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zahvata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gram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umanjuje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se u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iznosu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40%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propisanih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tabeli</w:t>
      </w:r>
      <w:proofErr w:type="spell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“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čiji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upisan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crnogorski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registar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nadležnoj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Lučkoj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kapetaniji-ispostavi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ne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može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Takođe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mora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prebivalište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najmanje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kojoj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želi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ostvari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pravo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):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162"/>
        <w:gridCol w:w="4804"/>
      </w:tblGrid>
      <w:tr w:rsidR="00A41E06" w:rsidRPr="00A41E06" w:rsidTr="00CA4608">
        <w:trPr>
          <w:trHeight w:val="486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5m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              200 €</w:t>
            </w:r>
          </w:p>
        </w:tc>
      </w:tr>
      <w:tr w:rsidR="00A41E06" w:rsidRPr="00A41E06" w:rsidTr="00CA4608">
        <w:trPr>
          <w:trHeight w:val="460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A41E06" w:rsidRPr="00A41E06" w:rsidTr="00CA4608">
        <w:trPr>
          <w:trHeight w:val="456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A41E06" w:rsidRPr="00A41E06" w:rsidTr="00CA4608">
        <w:trPr>
          <w:trHeight w:val="470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350 €</w:t>
            </w:r>
          </w:p>
        </w:tc>
      </w:tr>
      <w:tr w:rsidR="00A41E06" w:rsidRPr="00A41E06" w:rsidTr="00CA4608">
        <w:trPr>
          <w:trHeight w:val="566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</w:tc>
      </w:tr>
      <w:tr w:rsidR="00A41E06" w:rsidRPr="00A41E06" w:rsidTr="00CA4608">
        <w:trPr>
          <w:trHeight w:val="508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A41E06" w:rsidRPr="00A41E06" w:rsidTr="00CA4608">
        <w:trPr>
          <w:trHeight w:val="416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700 €</w:t>
            </w:r>
          </w:p>
        </w:tc>
      </w:tr>
      <w:tr w:rsidR="00A41E06" w:rsidRPr="00A41E06" w:rsidTr="00CA4608">
        <w:trPr>
          <w:trHeight w:val="403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600€</w:t>
            </w: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532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278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1000 €</w:t>
            </w:r>
          </w:p>
        </w:tc>
      </w:tr>
      <w:tr w:rsidR="00A41E06" w:rsidRPr="00A41E06" w:rsidTr="00CA4608">
        <w:trPr>
          <w:trHeight w:val="489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</w:p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A41E06" w:rsidRPr="00A41E06" w:rsidTr="00CA4608">
        <w:trPr>
          <w:trHeight w:val="603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1600 €</w:t>
            </w:r>
          </w:p>
        </w:tc>
      </w:tr>
      <w:tr w:rsidR="00A41E06" w:rsidRPr="00A41E06" w:rsidTr="00CA4608">
        <w:trPr>
          <w:trHeight w:val="240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</w:tc>
      </w:tr>
      <w:tr w:rsidR="00A41E06" w:rsidRPr="00A41E06" w:rsidTr="00CA4608">
        <w:trPr>
          <w:trHeight w:val="199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katamarani</w:t>
            </w:r>
            <w:proofErr w:type="spellEnd"/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</w:pP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 xml:space="preserve">Cijena se </w:t>
            </w:r>
            <w:r w:rsidRPr="00A41E06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ME" w:eastAsia="sr-Latn-ME"/>
              </w:rPr>
              <w:t>uvećava u iznosu za 50%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 xml:space="preserve"> u odnosu na ostale plovne objekte</w:t>
            </w:r>
          </w:p>
        </w:tc>
      </w:tr>
      <w:tr w:rsidR="00A41E06" w:rsidRPr="00A41E06" w:rsidTr="00CA4608">
        <w:trPr>
          <w:trHeight w:val="199"/>
        </w:trPr>
        <w:tc>
          <w:tcPr>
            <w:tcW w:w="3376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izrađeni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od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drveta</w:t>
            </w:r>
            <w:proofErr w:type="spellEnd"/>
          </w:p>
        </w:tc>
        <w:tc>
          <w:tcPr>
            <w:tcW w:w="5953" w:type="dxa"/>
            <w:gridSpan w:val="2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50%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>rđene u prethodnim stavkama</w:t>
            </w:r>
          </w:p>
        </w:tc>
      </w:tr>
    </w:tbl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</w:t>
      </w:r>
      <w:proofErr w:type="gram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SUVI  VEZ</w:t>
      </w:r>
      <w:proofErr w:type="gram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:rsidR="00DA1AD3" w:rsidRPr="00A41E06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Boravak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plovnih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objekata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proofErr w:type="gram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suvom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vezu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p w:rsidR="00DA1AD3" w:rsidRPr="00A41E06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8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A41E06" w:rsidRPr="00A41E06" w:rsidTr="00CA4608">
        <w:trPr>
          <w:trHeight w:val="278"/>
        </w:trPr>
        <w:tc>
          <w:tcPr>
            <w:tcW w:w="9388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2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zauzetog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prostora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suvom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vezu</w:t>
            </w:r>
            <w:proofErr w:type="spellEnd"/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</w:tbl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Lokacije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akvatorijumu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 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opremljene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napravama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162"/>
        <w:gridCol w:w="4805"/>
      </w:tblGrid>
      <w:tr w:rsidR="00A41E06" w:rsidRPr="00A41E06" w:rsidTr="00CA4608">
        <w:trPr>
          <w:trHeight w:val="307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80 €</w:t>
            </w:r>
          </w:p>
        </w:tc>
      </w:tr>
      <w:tr w:rsidR="00A41E06" w:rsidRPr="00A41E06" w:rsidTr="00CA4608">
        <w:trPr>
          <w:trHeight w:val="538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:rsidTr="00CA4608">
        <w:trPr>
          <w:trHeight w:val="470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:rsidTr="00CA4608">
        <w:trPr>
          <w:trHeight w:val="307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:rsidTr="00CA4608">
        <w:trPr>
          <w:trHeight w:val="557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A41E06" w:rsidRPr="00A41E06" w:rsidTr="00CA4608">
        <w:trPr>
          <w:trHeight w:val="566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A41E06" w:rsidRPr="00A41E06" w:rsidTr="00CA4608">
        <w:trPr>
          <w:trHeight w:val="463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15 BT</w:t>
            </w: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250 €</w:t>
            </w:r>
          </w:p>
        </w:tc>
      </w:tr>
      <w:tr w:rsidR="00A41E06" w:rsidRPr="00A41E06" w:rsidTr="00CA4608">
        <w:trPr>
          <w:trHeight w:val="599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A41E06" w:rsidRPr="00A41E06" w:rsidTr="00CA4608">
        <w:trPr>
          <w:trHeight w:val="278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588"/>
        </w:trPr>
        <w:tc>
          <w:tcPr>
            <w:tcW w:w="3376" w:type="dxa"/>
            <w:vMerge w:val="restart"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tabs>
                <w:tab w:val="center" w:pos="230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A41E06" w:rsidRPr="00A41E06" w:rsidTr="00CA4608">
        <w:trPr>
          <w:trHeight w:val="758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:rsidTr="00CA4608">
        <w:trPr>
          <w:trHeight w:val="240"/>
        </w:trPr>
        <w:tc>
          <w:tcPr>
            <w:tcW w:w="3376" w:type="dxa"/>
            <w:vMerge/>
          </w:tcPr>
          <w:p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</w:tbl>
    <w:p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DA1AD3" w:rsidRPr="00A41E06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 USLUGA UPOTREBE DIZALICE/NAVOZA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632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5529"/>
      </w:tblGrid>
      <w:tr w:rsidR="00A41E06" w:rsidRPr="00A41E06" w:rsidTr="00CA4608">
        <w:trPr>
          <w:trHeight w:val="374"/>
        </w:trPr>
        <w:tc>
          <w:tcPr>
            <w:tcW w:w="410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Dizalica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529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3 €/m</w:t>
            </w: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</w:tr>
      <w:tr w:rsidR="00A41E06" w:rsidRPr="00A41E06" w:rsidTr="00CA4608">
        <w:trPr>
          <w:trHeight w:val="422"/>
        </w:trPr>
        <w:tc>
          <w:tcPr>
            <w:tcW w:w="4103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Navoz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529" w:type="dxa"/>
          </w:tcPr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20%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>rđene u prethodnim stavkama</w:t>
            </w:r>
          </w:p>
        </w:tc>
      </w:tr>
    </w:tbl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6319B0" w:rsidRDefault="006319B0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bookmarkStart w:id="0" w:name="_Hlk957963"/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Imajući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vidu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Kriterijume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razrađene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poglavlja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I, II, III, IV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V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bookmarkEnd w:id="0"/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korišćenje veza u lukama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značaja, pristaništima, privezištima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drugim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uređenim i opremljenim sidrištima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označenim a neuređenim sidrištima,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 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u skladu sa tržišnim principima poslovanja koncesionara, zakupca – operatera.</w:t>
      </w:r>
    </w:p>
    <w:p w:rsidR="00DA1AD3" w:rsidRDefault="00DA1AD3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Izabrani ponuđač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je dužan: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pridržavati se navedenih Kriterijuma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određivanje visine naknada za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ivanje plovila u lukama od lokalnog značaja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koji su usvojeni od strane Upravnog odbora Javnog preduzeća broj:</w:t>
      </w:r>
      <w:r w:rsidR="00A8104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0203-1003/6-1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od  </w:t>
      </w:r>
      <w:r w:rsidR="00A8104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03.03.2022.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godine, 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pridržavati se Uslova za opremanje i održavanje reda na pristaništu/privezištu koje izdaje Javno preduzeće za upravljanje morskim dobrom, 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Cjenovnik usluga koji će odobriti Javno preduzeće za upravljanje  morskim dobrom na osnovu Izmjena i dopuna kriterijuma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određivanje visine naknada za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ivanje plovila u lukama od lokalnog značaja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VI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 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Sadržaj prijave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 Prijava obavezno sadrži: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Podatke o ponuđaču i dokaze o podobnosti ponuđača: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6.1.1.Za fizička lica: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Ime i prezime ponuđača sa adresom prebivališta, odnosno boravišta i brojem kontakt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telefona,  Izjavu o prihvatanju svih uslova i obaveza iz Javnog poziva, kao i izjavu-saglasnost da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se lični podaci obrađuju u postupku, odnosno </w:t>
      </w:r>
      <w:r w:rsidR="00A41E06"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>Obrazac A Javnog preduzeća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,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fotokopija lične karte/pasoša sa jedinstvenim matičnim brojem,  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 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š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ć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A1A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proofErr w:type="gramEnd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za</w:t>
      </w:r>
      <w:proofErr w:type="spellEnd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period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90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od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uvjerenje mjesno nadležnog Osnovnog suda da  se protiv ponuđača ne vodi krivični postupak,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6.1.2. Za privredna društva, pravna lica ili preduzetnike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: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Naziv  i adresu sjedišta, Izjavu o prihvatanju svih uslova i obaveza iz Javnog poziva, kao i izjavu-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saglasnost da se lični podaci obrađuju u postupku, odnosno </w:t>
      </w:r>
      <w:r w:rsidR="00A41E06"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 xml:space="preserve">Obrazac A Javnog preduzeća; 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hi-IN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 xml:space="preserve"> sa podacima o ovlašćenim licima ponuđača </w:t>
      </w:r>
      <w:r w:rsidRPr="00A41E06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 xml:space="preserve"> 6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hi-IN"/>
        </w:rPr>
      </w:pPr>
      <w:r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 xml:space="preserve">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>),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rješenje o PIB pravnog lica/preduzetnika, 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rješenje o registraciji PDV-a, ukoliko je ponuđač obveznik PDV-a, ukoliko ponuđač nije 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obveznik PDV-a dužan je da dostavi potvrdu od Poreske uprave Crne Gore da ponuđač nije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lastRenderedPageBreak/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obveznik PDV-a, 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uvjerenje mjesno nadležnog Osnovnog suda da  se protiv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odgovornog lica u pravnom licu ne vodi krivični postupak,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 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</w:t>
      </w:r>
      <w:r w:rsidR="00DA1AD3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kaznenoj  evidenciji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 neko od krivičnih djela organizovanog kriminala sa elementima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korupcije, pranja novca i prevare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 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u kaznenoj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 neko od krivičnih djela organizovanog kriminala sa elementima korupcije, pranja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novca i prevare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A1A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za</w:t>
      </w:r>
      <w:proofErr w:type="spellEnd"/>
      <w:proofErr w:type="gramEnd"/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period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90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6.2.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 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Originalnu bankarsku garanciju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ponude  koja mora biti bezuslovna, „bez prigovora“ i naplativa na prvi poziv sa rokom važenja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90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 xml:space="preserve">Iznos bankarske garancije ne može biti manji od visine početne cijene zakupnine/naknade za korišćenje morskog dobra određene Javnim pozivom.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 xml:space="preserve">6.3.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6.4. Ponude se dostavljaju na crnogorskom jeziku.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6.5.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Potrebni dokazi (osim fotokopije lične karte) dostavljaju se u formi originala ili ovjerene fotokopije. Dokazi ne smiju da budu stariji od šest mjeseci od dana sprovođenja aukcije, osim Rješenja o registraciji PDV-a, Rješenja o registraciji za PIB i druga odobrenja nadležnih organa u zavisnosti od perioda važenja.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VII Sprovođenje postupka: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7.1.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Ponuđač sačinjava i podnosi prijavu  u skladu sa Javnim pozivom.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Rok važenja prijava je 90 dana od dana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7.2.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Ponuđač može u roku za dostavljanje prijava, da istu mijenja i dopunjava ili da u pisanoj formi odustane od prijave.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Promjena i dopuna prijave  ili odustajanje od prijave ponuđač dostavlja na isti način kao i prijavu.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U slučaju odustanka od prijave prije isteka roka određenog za dostavljanje prijave/odnosno otvaranja prijave  ista se vraća ponuđaču neotvorena.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7.3. Prijava se dostavlja u roku određenom Javnim pozivom u zatvorenim kovertama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predajom na arhivi Javnog  preduzeća.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lastRenderedPageBreak/>
        <w:t>Prijave koje su primljene nakon isteka Javnim pozivom određenog roka odbijaju se kao neblagovremene i vraćaju se neotvorene ponuđaču, konačnom odlukom.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Prijave  fizičkih ili pravnih lica (ranijih korisnika) se odbijaju kao neprihvatljive i neće biti predmet vrednovanja, ukoliko je: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protiv ponuđača (ranijeg korisnika)  Javno preduzeće pokrenulo sudski postupak zbog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neispunjavanja ugovorenih obaveza,</w:t>
      </w:r>
    </w:p>
    <w:p w:rsidR="00DA1AD3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="00DA1AD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sa ponuđačem (ranijim korisnikom) Javno preduzeće raskinulo  ugovor zbog teže povrede </w:t>
      </w:r>
    </w:p>
    <w:p w:rsidR="00A41E06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 </w:t>
      </w:r>
      <w:r w:rsidR="00A41E06"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ugovorne obaveze 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7.4.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Postupak davanja u zakup sprovode komisije za aukciju koje imenuje Direktor Javnog preduzeća.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Komisija za aukciju u postupku javnog nadmetanja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7.5.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Nezatvorene (neuredne) prijave  odbijaju se kao nevažeće i u stanju u kojem su uručene biće vraćene ponuđaču, nakon okončanja postupka 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Neispravna je ponuda koja nije sačinjena u skladu sa uslovima Javnog poziva.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Podnesci i obaviještenja Komisije za aukciju dostavljaju se  na adresu koju je ponuđač označio u prijavi ili neposrednim uručenjem na Arhivi Javnog preduzeća.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 slučaju da podnesci ne budu uručeni na adresu označenu u prijavi, isto će biti postavljeno na oglasnoj tabli i internet stranici Javnog preduzeća www.morskodobro.me. Istekom roka od 5 (pet) dana od dana oglašavanja smatrat će se da je lice uredno obavješteno, nakon čega će teći rokovi za sprovođenje radnji u postupku.</w:t>
      </w:r>
    </w:p>
    <w:p w:rsidR="00A230E2" w:rsidRDefault="00A230E2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230E2" w:rsidRDefault="00A230E2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230E2" w:rsidRDefault="00A230E2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:rsidR="00A230E2" w:rsidRDefault="00A230E2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Prijava mora biti povezana jednim jemstvenikom tako da se ne mogu naknadno ubacivati, odstranjivati ili zamjenjivati pojedinačni listovi, a da se pri tome ne ošteti list prijave.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 omotu prijave navodi se: naziv/ime i prezime ponuđača, broj javnog poziva, broj lokacije iz javnog poziva za koju se dostavlja i na koju se odnosi prijava.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nadmetanje (aukciju) dostavljaju se poštom ili neposrednom predajom na arhivi Javnog  preduzeća svakog radnog dana od 09.00 do 1</w:t>
      </w:r>
      <w:r w:rsidR="00254122">
        <w:rPr>
          <w:rFonts w:ascii="Times New Roman" w:eastAsia="Calibri" w:hAnsi="Times New Roman" w:cs="Times New Roman"/>
          <w:b/>
          <w:sz w:val="24"/>
          <w:szCs w:val="24"/>
          <w:lang w:val="sl-SI"/>
        </w:rPr>
        <w:t>4: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00 casova od dana objavljivanja ovog poziva,  (izuzev od 11.30 do 12.00h) u zapečaćenim kovertama sa naznakom „PRIJAVA ZA JAVNO NADMETANJE PO POZIVU BROJ ____, RED.BR.____ U OPŠTINI ______“, najkasnije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do </w:t>
      </w:r>
      <w:r w:rsidR="0025412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2</w:t>
      </w:r>
      <w:r w:rsidR="004C412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4</w:t>
      </w:r>
      <w:bookmarkStart w:id="1" w:name="_GoBack"/>
      <w:bookmarkEnd w:id="1"/>
      <w:r w:rsidR="0025412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.05.2022.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god</w:t>
      </w:r>
      <w:r w:rsidR="0025412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ine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1</w:t>
      </w:r>
      <w:r w:rsidR="0025412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4: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00 č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pl-PL"/>
        </w:rPr>
        <w:t>asova, do kada moraju biti dostavljene i ponude koje su upućene poštom.</w:t>
      </w:r>
    </w:p>
    <w:p w:rsidR="00DA1AD3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lastRenderedPageBreak/>
        <w:t>Prijave dostavljene nakon navedenog roka (n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:rsidR="00DA1AD3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na br.tel. 033/452-709 Služba za ustupanje na korišćenje morskog dobra i upravljanje lukama,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zaključno sa  </w:t>
      </w:r>
      <w:r w:rsidR="007E1D48">
        <w:rPr>
          <w:rFonts w:ascii="Times New Roman" w:eastAsia="Calibri" w:hAnsi="Times New Roman" w:cs="Times New Roman"/>
          <w:b/>
          <w:sz w:val="24"/>
          <w:szCs w:val="24"/>
          <w:lang w:val="sl-SI"/>
        </w:rPr>
        <w:t>2</w:t>
      </w:r>
      <w:r w:rsidR="003D6D8D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7E1D48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.05.2022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.godine do 1</w:t>
      </w:r>
      <w:r w:rsidR="007E1D48">
        <w:rPr>
          <w:rFonts w:ascii="Times New Roman" w:eastAsia="Calibri" w:hAnsi="Times New Roman" w:cs="Times New Roman"/>
          <w:b/>
          <w:sz w:val="24"/>
          <w:szCs w:val="24"/>
          <w:lang w:val="sl-SI"/>
        </w:rPr>
        <w:t>4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h.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:rsidR="00A41E06" w:rsidRPr="00A41E06" w:rsidRDefault="00A41E06" w:rsidP="00A230E2">
      <w:pPr>
        <w:spacing w:before="240" w:after="0" w:line="256" w:lineRule="auto"/>
        <w:ind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A41E06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  zarazne bolesti</w:t>
      </w:r>
      <w:r w:rsidRPr="00A41E0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će se obaviti dana  </w:t>
      </w:r>
      <w:r w:rsidR="00254122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26.05.2022.</w:t>
      </w: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godine u</w:t>
      </w:r>
      <w:r w:rsidR="00254122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1</w:t>
      </w:r>
      <w:r w:rsidR="007E1D48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</w:t>
      </w:r>
      <w:r w:rsidR="00254122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:00</w:t>
      </w: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časova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A41E06">
        <w:rPr>
          <w:rFonts w:ascii="Times New Roman" w:hAnsi="Times New Roman" w:cs="Times New Roman"/>
          <w:b/>
          <w:sz w:val="24"/>
          <w:szCs w:val="24"/>
          <w:lang w:val="sl-SI"/>
        </w:rPr>
        <w:t xml:space="preserve">u Sali na prvom spratu poslovne zgrade Javnog </w:t>
      </w:r>
      <w:r w:rsidRPr="00A41E06">
        <w:rPr>
          <w:rFonts w:ascii="Times New Roman" w:hAnsi="Times New Roman" w:cs="Times New Roman"/>
          <w:sz w:val="24"/>
          <w:szCs w:val="24"/>
          <w:lang w:val="sl-SI"/>
        </w:rPr>
        <w:t>preduzeća, uz poštovanje epidemioloških mjera.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:rsidR="00A41E06" w:rsidRPr="00A41E06" w:rsidRDefault="00A41E06" w:rsidP="00A230E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A41E06" w:rsidRPr="00A41E06" w:rsidRDefault="00A41E06" w:rsidP="00A230E2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:rsidR="00B515A0" w:rsidRPr="00A41E06" w:rsidRDefault="00B515A0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XI Izbor najpovoljnijeg ponuđača</w:t>
      </w:r>
    </w:p>
    <w:p w:rsidR="00DA1AD3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Učesnik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naknade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proglašava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najpovoljnijeg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smatra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prihvaćenom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ponudom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predmetne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lokacije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potpisuje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Izjavu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>kojom</w:t>
      </w:r>
      <w:proofErr w:type="spellEnd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>prihvata</w:t>
      </w:r>
      <w:proofErr w:type="spellEnd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>izlicitirani</w:t>
      </w:r>
      <w:proofErr w:type="spellEnd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B515A0"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  <w:t>iznos</w:t>
      </w:r>
      <w:proofErr w:type="spellEnd"/>
      <w:r w:rsidR="00B515A0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gdje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ujedno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taksativno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navodi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redoslijed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odustanka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i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odustali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</w:p>
    <w:p w:rsidR="00B515A0" w:rsidRPr="00A41E06" w:rsidRDefault="00B515A0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Po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završenom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imaju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pravo da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ulože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sami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tok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odlaže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aukciju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o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osnovanosti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komisija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odlučuje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neposredno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njegovom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iznošenju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Odluka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prigovoru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je </w:t>
      </w:r>
      <w:proofErr w:type="spellStart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konačna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ponuđač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je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dužan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da u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roku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10 (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deset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) 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nadmetanja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zaključi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Ugovor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o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zakupu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privremene</w:t>
      </w:r>
      <w:proofErr w:type="spellEnd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lokacije</w:t>
      </w:r>
      <w:proofErr w:type="spellEnd"/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:rsidR="00DA1AD3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se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prvorangirani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ponuđač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povuče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iz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nadmetanja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odnosno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ukoliko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ne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potpiše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predviđenom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roku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aktiviraće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njegova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garancija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ponude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preduzeće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pozvati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zaključenje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ugovora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sledećeg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rangiranog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skladu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redosledom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plasmana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ponuda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 xml:space="preserve">U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odustanka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ili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odbijanja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svih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rangiranih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potpišu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Tenderska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komisija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nadmetanje-aukciju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proglasiti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neuspjelom</w:t>
      </w:r>
      <w:proofErr w:type="spellEnd"/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Ponuđači koji nijesu izabrani mogu da preuzmu bankarske garancije ponude u roku od 8 (osam) dana od dana zaključenja ugovora sa najpovoljnijim ponuđačem.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XII Činidbena garancija </w:t>
      </w:r>
    </w:p>
    <w:p w:rsidR="00DA1AD3" w:rsidRPr="00A41E06" w:rsidRDefault="00DA1AD3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XIII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 Javni poziv objavljuje se u dnevnom listu „Vijesti“ i na internet stranici Javnog preduzeća </w:t>
      </w:r>
      <w:r w:rsidRPr="00A41E06"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  <w:t xml:space="preserve">www. morskodobro.me 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XIV 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Sve potrebne informacije mogu se dobiti na br.tel. 033/452-709 Služba za </w:t>
      </w:r>
      <w:r w:rsidR="001058EE">
        <w:rPr>
          <w:rFonts w:ascii="Times New Roman" w:eastAsia="Calibri" w:hAnsi="Times New Roman" w:cs="Times New Roman"/>
          <w:sz w:val="24"/>
          <w:szCs w:val="24"/>
          <w:lang w:val="sr-Latn-ME"/>
        </w:rPr>
        <w:t>ustupanje na korišćenje morskog dobra i upravljanje lukama</w:t>
      </w: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sectPr w:rsidR="00A41E06" w:rsidRPr="00A41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0F26"/>
    <w:multiLevelType w:val="hybridMultilevel"/>
    <w:tmpl w:val="C2EED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F91"/>
    <w:multiLevelType w:val="hybridMultilevel"/>
    <w:tmpl w:val="84680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72D6"/>
    <w:multiLevelType w:val="hybridMultilevel"/>
    <w:tmpl w:val="41EA2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86"/>
    <w:rsid w:val="001058EE"/>
    <w:rsid w:val="001A58F9"/>
    <w:rsid w:val="00254122"/>
    <w:rsid w:val="00352995"/>
    <w:rsid w:val="003D6D8D"/>
    <w:rsid w:val="004719A8"/>
    <w:rsid w:val="004C4128"/>
    <w:rsid w:val="004E476B"/>
    <w:rsid w:val="006319B0"/>
    <w:rsid w:val="006E3530"/>
    <w:rsid w:val="006E4019"/>
    <w:rsid w:val="007E1D48"/>
    <w:rsid w:val="00A175A4"/>
    <w:rsid w:val="00A230E2"/>
    <w:rsid w:val="00A41E06"/>
    <w:rsid w:val="00A81041"/>
    <w:rsid w:val="00A82C2F"/>
    <w:rsid w:val="00AF2B4A"/>
    <w:rsid w:val="00B12CA0"/>
    <w:rsid w:val="00B22E14"/>
    <w:rsid w:val="00B515A0"/>
    <w:rsid w:val="00B85A86"/>
    <w:rsid w:val="00BA7F47"/>
    <w:rsid w:val="00CB46F2"/>
    <w:rsid w:val="00DA1AD3"/>
    <w:rsid w:val="00DB567F"/>
    <w:rsid w:val="00ED122A"/>
    <w:rsid w:val="00F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AC04-5A60-4D01-94B8-B000D8A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E06"/>
    <w:pPr>
      <w:ind w:left="720"/>
      <w:contextualSpacing/>
    </w:pPr>
  </w:style>
  <w:style w:type="paragraph" w:customStyle="1" w:styleId="Default">
    <w:name w:val="Default"/>
    <w:rsid w:val="004719A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martinovic</dc:creator>
  <cp:keywords/>
  <dc:description/>
  <cp:lastModifiedBy>drasko cerovic</cp:lastModifiedBy>
  <cp:revision>12</cp:revision>
  <cp:lastPrinted>2022-05-12T13:11:00Z</cp:lastPrinted>
  <dcterms:created xsi:type="dcterms:W3CDTF">2022-05-11T13:05:00Z</dcterms:created>
  <dcterms:modified xsi:type="dcterms:W3CDTF">2022-05-13T07:46:00Z</dcterms:modified>
</cp:coreProperties>
</file>