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581F4" w14:textId="77777777" w:rsidR="00F0198D" w:rsidRDefault="00CC6EC6" w:rsidP="00CC6EC6">
      <w:pPr>
        <w:widowControl w:val="0"/>
        <w:tabs>
          <w:tab w:val="left" w:pos="-142"/>
          <w:tab w:val="left" w:pos="3969"/>
        </w:tabs>
        <w:autoSpaceDE w:val="0"/>
        <w:autoSpaceDN w:val="0"/>
        <w:spacing w:after="0" w:line="240" w:lineRule="auto"/>
        <w:ind w:left="-426" w:right="-567"/>
        <w:rPr>
          <w:rFonts w:ascii="Times New Roman" w:eastAsia="Georgia" w:hAnsi="Times New Roman" w:cs="Times New Roman"/>
          <w:sz w:val="24"/>
          <w:szCs w:val="24"/>
          <w:lang w:val="en-US"/>
        </w:rPr>
      </w:pPr>
      <w:r>
        <w:rPr>
          <w:rFonts w:ascii="Times New Roman" w:eastAsia="Georgia" w:hAnsi="Times New Roman" w:cs="Times New Roman"/>
          <w:sz w:val="24"/>
          <w:szCs w:val="24"/>
          <w:lang w:val="en-US"/>
        </w:rPr>
        <w:t xml:space="preserve">                                                        </w:t>
      </w:r>
      <w:r w:rsidR="00F0198D">
        <w:rPr>
          <w:rFonts w:ascii="Times New Roman" w:eastAsia="Georgia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5B3A770E" wp14:editId="6CF64AB2">
            <wp:extent cx="1257300" cy="552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674AA1" w14:textId="77777777" w:rsidR="00F0198D" w:rsidRDefault="00F0198D" w:rsidP="00F66445">
      <w:pPr>
        <w:widowControl w:val="0"/>
        <w:tabs>
          <w:tab w:val="left" w:pos="-142"/>
          <w:tab w:val="left" w:pos="3969"/>
        </w:tabs>
        <w:autoSpaceDE w:val="0"/>
        <w:autoSpaceDN w:val="0"/>
        <w:spacing w:after="0" w:line="240" w:lineRule="auto"/>
        <w:ind w:left="-426" w:right="-567"/>
        <w:jc w:val="right"/>
        <w:rPr>
          <w:rFonts w:ascii="Times New Roman" w:eastAsia="Georgia" w:hAnsi="Times New Roman" w:cs="Times New Roman"/>
          <w:b/>
          <w:sz w:val="24"/>
          <w:szCs w:val="24"/>
          <w:lang w:val="en-US"/>
        </w:rPr>
      </w:pPr>
    </w:p>
    <w:p w14:paraId="42A6C5ED" w14:textId="77777777" w:rsidR="00F66445" w:rsidRPr="00F66445" w:rsidRDefault="00F66445" w:rsidP="00F66445">
      <w:pPr>
        <w:widowControl w:val="0"/>
        <w:tabs>
          <w:tab w:val="left" w:pos="-142"/>
          <w:tab w:val="left" w:pos="3969"/>
        </w:tabs>
        <w:autoSpaceDE w:val="0"/>
        <w:autoSpaceDN w:val="0"/>
        <w:spacing w:after="0" w:line="240" w:lineRule="auto"/>
        <w:ind w:left="-426" w:right="-567"/>
        <w:jc w:val="right"/>
        <w:rPr>
          <w:rFonts w:ascii="Times New Roman" w:eastAsia="Georgia" w:hAnsi="Times New Roman" w:cs="Times New Roman"/>
          <w:b/>
          <w:sz w:val="24"/>
          <w:szCs w:val="24"/>
          <w:lang w:val="en-US"/>
        </w:rPr>
      </w:pPr>
    </w:p>
    <w:p w14:paraId="5F635939" w14:textId="77777777" w:rsidR="00E14831" w:rsidRPr="00E14831" w:rsidRDefault="00F0198D" w:rsidP="00E14831">
      <w:pPr>
        <w:tabs>
          <w:tab w:val="left" w:pos="3969"/>
        </w:tabs>
        <w:autoSpaceDE w:val="0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Na osnovu člana 21. Statuta Javnog preduzeća za upravljanje morskim dobrom, člana 5 i 7 Zakona o morskom dobru ("Sl. list RCG", br. 14/92, 27/94  i „Sl.list CG“, br. 51/08, 21/09, 73/10 i 40/11  ) a u vezi sa  članom 10 stav 1 alineja 12, članom 29 stav 1 i članom  39 Zakona o državnoj imovini ("Sl. list CG", br. 21/09 i 40/11), članova 4, 29 i 31 Uredbe o prodaji i davanju u zakup stvari u državnoj imovini (“Sl. list CG” br. 44/10 ), saglasno Odluci Upravnog odbora o davanju u zakup/na korišćenje djelova morskog dobra prema Programu privremenih objekata u zoni morskog dobra i Atlasu crnogorskih plaža i kupališta, broj: 0203-388/7 od 28.01.2019.god. na koju je Vlada Crne Gore dala saglasnost Zaključkom broj:07-263 od 07.02.2019.god., Izmjenama i dopunama Programa privremenih objekata u zoni morskog dobra za period 2019-2023. godine broj </w:t>
      </w:r>
      <w:r w:rsidR="00E14831" w:rsidRPr="00FD7F9B">
        <w:rPr>
          <w:rFonts w:ascii="Times New Roman" w:eastAsia="Times New Roman" w:hAnsi="Times New Roman" w:cs="Times New Roman"/>
          <w:sz w:val="24"/>
          <w:szCs w:val="24"/>
          <w:lang w:val="en-US"/>
        </w:rPr>
        <w:t>0201-755/21 od 26.08.2022. godine</w:t>
      </w:r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Javno preduzeće za upravljanje morskim dobrom objavljuje </w:t>
      </w:r>
    </w:p>
    <w:p w14:paraId="0162B6C7" w14:textId="77777777" w:rsidR="00E14831" w:rsidRPr="00E14831" w:rsidRDefault="00E14831" w:rsidP="00E14831">
      <w:pPr>
        <w:tabs>
          <w:tab w:val="left" w:pos="3969"/>
        </w:tabs>
        <w:autoSpaceDE w:val="0"/>
        <w:ind w:left="-567" w:right="-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430AA651" w14:textId="2EBC2218" w:rsidR="00E14831" w:rsidRPr="00E14831" w:rsidRDefault="00225C63" w:rsidP="00E14831">
      <w:pPr>
        <w:tabs>
          <w:tab w:val="left" w:pos="3969"/>
        </w:tabs>
        <w:spacing w:after="0"/>
        <w:ind w:left="-567" w:right="-567"/>
        <w:jc w:val="center"/>
        <w:rPr>
          <w:rFonts w:ascii="Times New Roman" w:eastAsia="Times New Roman" w:hAnsi="Times New Roman" w:cs="Times New Roman"/>
          <w:b/>
          <w:w w:val="9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w w:val="90"/>
          <w:sz w:val="24"/>
          <w:szCs w:val="24"/>
          <w:lang w:val="en-US"/>
        </w:rPr>
        <w:t xml:space="preserve">PONOVLJENI  </w:t>
      </w:r>
      <w:r w:rsidR="00E14831" w:rsidRPr="00E14831">
        <w:rPr>
          <w:rFonts w:ascii="Times New Roman" w:eastAsia="Times New Roman" w:hAnsi="Times New Roman" w:cs="Times New Roman"/>
          <w:b/>
          <w:w w:val="90"/>
          <w:sz w:val="24"/>
          <w:szCs w:val="24"/>
          <w:lang w:val="en-US"/>
        </w:rPr>
        <w:t>JAVNI  POZIV</w:t>
      </w:r>
    </w:p>
    <w:p w14:paraId="0A9B49D9" w14:textId="6E163416" w:rsidR="00E14831" w:rsidRPr="00E14831" w:rsidRDefault="00E14831" w:rsidP="00E14831">
      <w:pPr>
        <w:tabs>
          <w:tab w:val="left" w:pos="3969"/>
        </w:tabs>
        <w:spacing w:after="0"/>
        <w:ind w:left="-567" w:right="-567"/>
        <w:jc w:val="center"/>
        <w:rPr>
          <w:rFonts w:ascii="Times New Roman" w:eastAsia="Times New Roman" w:hAnsi="Times New Roman" w:cs="Times New Roman"/>
          <w:b/>
          <w:w w:val="90"/>
          <w:sz w:val="24"/>
          <w:szCs w:val="24"/>
          <w:lang w:val="en-US"/>
        </w:rPr>
      </w:pPr>
      <w:r w:rsidRPr="00E14831">
        <w:rPr>
          <w:rFonts w:ascii="Times New Roman" w:eastAsia="Times New Roman" w:hAnsi="Times New Roman" w:cs="Times New Roman"/>
          <w:b/>
          <w:w w:val="90"/>
          <w:sz w:val="24"/>
          <w:szCs w:val="24"/>
          <w:lang w:val="en-US"/>
        </w:rPr>
        <w:t xml:space="preserve">ZA JAVNO NADMETANJE ZA ZAKUP PRIVREMENIH </w:t>
      </w:r>
      <w:r w:rsidR="000C4DF2">
        <w:rPr>
          <w:rFonts w:ascii="Times New Roman" w:eastAsia="Times New Roman" w:hAnsi="Times New Roman" w:cs="Times New Roman"/>
          <w:b/>
          <w:w w:val="90"/>
          <w:sz w:val="24"/>
          <w:szCs w:val="24"/>
          <w:lang w:val="en-US"/>
        </w:rPr>
        <w:t>LOKACIJA</w:t>
      </w:r>
      <w:r w:rsidRPr="00E14831">
        <w:rPr>
          <w:rFonts w:ascii="Times New Roman" w:eastAsia="Times New Roman" w:hAnsi="Times New Roman" w:cs="Times New Roman"/>
          <w:b/>
          <w:w w:val="90"/>
          <w:sz w:val="24"/>
          <w:szCs w:val="24"/>
          <w:lang w:val="en-US"/>
        </w:rPr>
        <w:t xml:space="preserve"> PREMA</w:t>
      </w:r>
    </w:p>
    <w:p w14:paraId="026CAF4D" w14:textId="77777777" w:rsidR="00E14831" w:rsidRPr="00E14831" w:rsidRDefault="00E14831" w:rsidP="00E14831">
      <w:pPr>
        <w:tabs>
          <w:tab w:val="left" w:pos="3969"/>
        </w:tabs>
        <w:spacing w:after="0"/>
        <w:ind w:left="-567" w:right="-567"/>
        <w:jc w:val="center"/>
        <w:rPr>
          <w:rFonts w:ascii="Times New Roman" w:eastAsia="Times New Roman" w:hAnsi="Times New Roman" w:cs="Times New Roman"/>
          <w:b/>
          <w:w w:val="90"/>
          <w:sz w:val="24"/>
          <w:szCs w:val="24"/>
          <w:lang w:val="en-US"/>
        </w:rPr>
      </w:pPr>
      <w:r w:rsidRPr="00E14831">
        <w:rPr>
          <w:rFonts w:ascii="Times New Roman" w:eastAsia="Times New Roman" w:hAnsi="Times New Roman" w:cs="Times New Roman"/>
          <w:b/>
          <w:w w:val="90"/>
          <w:sz w:val="24"/>
          <w:szCs w:val="24"/>
          <w:lang w:val="en-US"/>
        </w:rPr>
        <w:t>IZMJENAMA I DOPUNAMA PROGRAMA PRIVREMENIH OBJEKATA U ZONI MORSKOG</w:t>
      </w:r>
    </w:p>
    <w:p w14:paraId="1E8DC98F" w14:textId="77777777" w:rsidR="00E14831" w:rsidRPr="00E14831" w:rsidRDefault="00E14831" w:rsidP="00E14831">
      <w:pPr>
        <w:tabs>
          <w:tab w:val="left" w:pos="3969"/>
        </w:tabs>
        <w:spacing w:after="0"/>
        <w:ind w:left="-567" w:right="-567"/>
        <w:jc w:val="center"/>
        <w:rPr>
          <w:rFonts w:ascii="Times New Roman" w:eastAsia="Times New Roman" w:hAnsi="Times New Roman" w:cs="Times New Roman"/>
          <w:b/>
          <w:w w:val="90"/>
          <w:sz w:val="24"/>
          <w:szCs w:val="24"/>
          <w:lang w:val="en-US"/>
        </w:rPr>
      </w:pPr>
      <w:r w:rsidRPr="00E14831">
        <w:rPr>
          <w:rFonts w:ascii="Times New Roman" w:eastAsia="Times New Roman" w:hAnsi="Times New Roman" w:cs="Times New Roman"/>
          <w:b/>
          <w:w w:val="90"/>
          <w:sz w:val="24"/>
          <w:szCs w:val="24"/>
          <w:lang w:val="en-US"/>
        </w:rPr>
        <w:t>DOBRA ZA PERIOD 2019-2023.GODINE</w:t>
      </w:r>
    </w:p>
    <w:p w14:paraId="407A295A" w14:textId="2CAAAAEE" w:rsidR="00E14831" w:rsidRPr="00E14831" w:rsidRDefault="00E14831" w:rsidP="00E14831">
      <w:pPr>
        <w:tabs>
          <w:tab w:val="left" w:pos="3969"/>
        </w:tabs>
        <w:spacing w:after="0"/>
        <w:ind w:left="-567" w:right="-567"/>
        <w:jc w:val="center"/>
        <w:rPr>
          <w:rFonts w:ascii="Times New Roman" w:eastAsia="Times New Roman" w:hAnsi="Times New Roman" w:cs="Times New Roman"/>
          <w:b/>
          <w:w w:val="90"/>
          <w:sz w:val="24"/>
          <w:szCs w:val="24"/>
          <w:lang w:val="en-US"/>
        </w:rPr>
      </w:pPr>
      <w:r w:rsidRPr="00920752">
        <w:rPr>
          <w:rFonts w:ascii="Times New Roman" w:eastAsia="Times New Roman" w:hAnsi="Times New Roman" w:cs="Times New Roman"/>
          <w:b/>
          <w:w w:val="90"/>
          <w:sz w:val="24"/>
          <w:szCs w:val="24"/>
          <w:lang w:val="en-US"/>
        </w:rPr>
        <w:t>BROJ: 0207-</w:t>
      </w:r>
      <w:r w:rsidR="00F73289" w:rsidRPr="00920752">
        <w:rPr>
          <w:rFonts w:ascii="Times New Roman" w:eastAsia="Times New Roman" w:hAnsi="Times New Roman" w:cs="Times New Roman"/>
          <w:b/>
          <w:w w:val="90"/>
          <w:sz w:val="24"/>
          <w:szCs w:val="24"/>
          <w:lang w:val="en-US"/>
        </w:rPr>
        <w:t>1056/1</w:t>
      </w:r>
      <w:r w:rsidRPr="00920752">
        <w:rPr>
          <w:rFonts w:ascii="Times New Roman" w:eastAsia="Times New Roman" w:hAnsi="Times New Roman" w:cs="Times New Roman"/>
          <w:b/>
          <w:w w:val="90"/>
          <w:sz w:val="24"/>
          <w:szCs w:val="24"/>
          <w:lang w:val="en-US"/>
        </w:rPr>
        <w:t xml:space="preserve"> OD </w:t>
      </w:r>
      <w:r w:rsidR="00364768" w:rsidRPr="00920752">
        <w:rPr>
          <w:rFonts w:ascii="Times New Roman" w:eastAsia="Times New Roman" w:hAnsi="Times New Roman" w:cs="Times New Roman"/>
          <w:b/>
          <w:w w:val="90"/>
          <w:sz w:val="24"/>
          <w:szCs w:val="24"/>
          <w:lang w:val="en-US"/>
        </w:rPr>
        <w:t>15.02</w:t>
      </w:r>
      <w:r w:rsidR="000C4DF2" w:rsidRPr="00920752">
        <w:rPr>
          <w:rFonts w:ascii="Times New Roman" w:eastAsia="Times New Roman" w:hAnsi="Times New Roman" w:cs="Times New Roman"/>
          <w:b/>
          <w:w w:val="90"/>
          <w:sz w:val="24"/>
          <w:szCs w:val="24"/>
          <w:lang w:val="en-US"/>
        </w:rPr>
        <w:t>.2023</w:t>
      </w:r>
      <w:r w:rsidRPr="00920752">
        <w:rPr>
          <w:rFonts w:ascii="Times New Roman" w:eastAsia="Times New Roman" w:hAnsi="Times New Roman" w:cs="Times New Roman"/>
          <w:b/>
          <w:w w:val="90"/>
          <w:sz w:val="24"/>
          <w:szCs w:val="24"/>
          <w:lang w:val="en-US"/>
        </w:rPr>
        <w:t>. GODINE</w:t>
      </w:r>
    </w:p>
    <w:p w14:paraId="2991273B" w14:textId="77777777" w:rsidR="00E14831" w:rsidRPr="00E14831" w:rsidRDefault="00E14831" w:rsidP="00E14831">
      <w:pPr>
        <w:rPr>
          <w:rFonts w:eastAsia="Times New Roman" w:cs="Times New Roman"/>
          <w:lang w:val="en-US"/>
        </w:rPr>
      </w:pPr>
    </w:p>
    <w:p w14:paraId="409ACB7D" w14:textId="77777777" w:rsidR="00E14831" w:rsidRPr="00E14831" w:rsidRDefault="00E14831" w:rsidP="00E14831">
      <w:pPr>
        <w:rPr>
          <w:rFonts w:eastAsia="Times New Roman" w:cs="Times New Roman"/>
          <w:lang w:val="en-US"/>
        </w:rPr>
      </w:pPr>
    </w:p>
    <w:p w14:paraId="0D7D5813" w14:textId="188D9259" w:rsidR="00E14831" w:rsidRPr="00E14831" w:rsidRDefault="00E14831" w:rsidP="00E14831">
      <w:pPr>
        <w:widowControl w:val="0"/>
        <w:tabs>
          <w:tab w:val="left" w:pos="-284"/>
          <w:tab w:val="left" w:pos="-142"/>
          <w:tab w:val="left" w:pos="142"/>
          <w:tab w:val="left" w:pos="9356"/>
        </w:tabs>
        <w:autoSpaceDE w:val="0"/>
        <w:autoSpaceDN w:val="0"/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r-HR" w:eastAsia="sr-Latn-CS"/>
        </w:rPr>
      </w:pPr>
      <w:r w:rsidRPr="00E14831">
        <w:rPr>
          <w:rFonts w:ascii="Times New Roman" w:eastAsia="Times New Roman" w:hAnsi="Times New Roman" w:cs="Times New Roman"/>
          <w:b/>
          <w:bCs/>
          <w:sz w:val="24"/>
          <w:szCs w:val="24"/>
          <w:lang w:val="sr-Latn-CS" w:eastAsia="sr-Latn-CS"/>
        </w:rPr>
        <w:t>I.</w:t>
      </w:r>
      <w:r w:rsidRPr="00E14831"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Predmet javnog  poziva je </w:t>
      </w:r>
      <w:r w:rsidRPr="00E14831">
        <w:rPr>
          <w:rFonts w:ascii="Times New Roman" w:eastAsia="Times New Roman" w:hAnsi="Times New Roman" w:cs="Times New Roman"/>
          <w:bCs/>
          <w:sz w:val="24"/>
          <w:szCs w:val="24"/>
          <w:lang w:val="hr-HR" w:eastAsia="sr-Latn-CS"/>
        </w:rPr>
        <w:t xml:space="preserve">zakup zemljišta u državnoj svojini za postavljanje montažno demontažnih privremenih objekata u zoni morskog dobra u </w:t>
      </w:r>
      <w:r w:rsidR="00067B97">
        <w:rPr>
          <w:rFonts w:ascii="Times New Roman" w:eastAsia="Times New Roman" w:hAnsi="Times New Roman" w:cs="Times New Roman"/>
          <w:bCs/>
          <w:sz w:val="24"/>
          <w:szCs w:val="24"/>
          <w:lang w:val="hr-HR" w:eastAsia="sr-Latn-CS"/>
        </w:rPr>
        <w:t>opštin</w:t>
      </w:r>
      <w:r w:rsidR="004A1CB1">
        <w:rPr>
          <w:rFonts w:ascii="Times New Roman" w:eastAsia="Times New Roman" w:hAnsi="Times New Roman" w:cs="Times New Roman"/>
          <w:bCs/>
          <w:sz w:val="24"/>
          <w:szCs w:val="24"/>
          <w:lang w:val="hr-HR" w:eastAsia="sr-Latn-CS"/>
        </w:rPr>
        <w:t>ama Tivat i</w:t>
      </w:r>
      <w:r w:rsidR="00067B97">
        <w:rPr>
          <w:rFonts w:ascii="Times New Roman" w:eastAsia="Times New Roman" w:hAnsi="Times New Roman" w:cs="Times New Roman"/>
          <w:bCs/>
          <w:sz w:val="24"/>
          <w:szCs w:val="24"/>
          <w:lang w:val="hr-HR" w:eastAsia="sr-Latn-CS"/>
        </w:rPr>
        <w:t xml:space="preserve"> Bar</w:t>
      </w:r>
      <w:r w:rsidRPr="00E14831">
        <w:rPr>
          <w:rFonts w:ascii="Times New Roman" w:eastAsia="Times New Roman" w:hAnsi="Times New Roman" w:cs="Times New Roman"/>
          <w:bCs/>
          <w:sz w:val="24"/>
          <w:szCs w:val="24"/>
          <w:lang w:val="hr-HR" w:eastAsia="sr-Latn-CS"/>
        </w:rPr>
        <w:t xml:space="preserve"> koje su predviđene Izmjenama i dopunama Programa privremenih objekata u zoni morskog dobra za period 2019-2023.god. </w:t>
      </w:r>
      <w:r w:rsidRPr="00E14831">
        <w:rPr>
          <w:rFonts w:ascii="Times New Roman" w:eastAsia="Times New Roman" w:hAnsi="Times New Roman" w:cs="Georgia"/>
          <w:sz w:val="24"/>
          <w:szCs w:val="24"/>
        </w:rPr>
        <w:t>broj: 0201-755/21 od 26.08.2022. godine</w:t>
      </w:r>
      <w:r w:rsidRPr="00E14831">
        <w:rPr>
          <w:rFonts w:ascii="Times New Roman" w:eastAsia="Times New Roman" w:hAnsi="Times New Roman" w:cs="Times New Roman"/>
          <w:bCs/>
          <w:sz w:val="24"/>
          <w:szCs w:val="24"/>
          <w:lang w:val="hr-HR" w:eastAsia="sr-Latn-CS"/>
        </w:rPr>
        <w:t xml:space="preserve"> i to:</w:t>
      </w:r>
    </w:p>
    <w:p w14:paraId="49CFCD80" w14:textId="1CA88654" w:rsidR="00F0198D" w:rsidRDefault="00F0198D" w:rsidP="00E14831">
      <w:pPr>
        <w:tabs>
          <w:tab w:val="left" w:pos="3969"/>
        </w:tabs>
        <w:autoSpaceDE w:val="0"/>
        <w:ind w:left="-567" w:right="-567"/>
        <w:jc w:val="both"/>
        <w:rPr>
          <w:rFonts w:ascii="Times New Roman" w:eastAsia="Georgia" w:hAnsi="Times New Roman" w:cs="Times New Roman"/>
          <w:sz w:val="24"/>
          <w:szCs w:val="24"/>
          <w:lang w:val="en-US"/>
        </w:rPr>
      </w:pPr>
    </w:p>
    <w:p w14:paraId="653EC6F1" w14:textId="086EC9D4" w:rsidR="004A1CB1" w:rsidRPr="004A1CB1" w:rsidRDefault="004A1CB1" w:rsidP="004A1CB1">
      <w:pPr>
        <w:widowControl w:val="0"/>
        <w:autoSpaceDE w:val="0"/>
        <w:autoSpaceDN w:val="0"/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</w:t>
      </w:r>
      <w:r w:rsidRPr="004A1CB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. TIVAT</w:t>
      </w:r>
    </w:p>
    <w:p w14:paraId="3462FCB2" w14:textId="77777777" w:rsidR="004A1CB1" w:rsidRPr="004A1CB1" w:rsidRDefault="004A1CB1" w:rsidP="004A1CB1">
      <w:pPr>
        <w:widowControl w:val="0"/>
        <w:autoSpaceDE w:val="0"/>
        <w:autoSpaceDN w:val="0"/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3F930A7C" w14:textId="5135DD65" w:rsidR="004A1CB1" w:rsidRPr="004A1CB1" w:rsidRDefault="004A1CB1" w:rsidP="004A1CB1">
      <w:pPr>
        <w:widowControl w:val="0"/>
        <w:tabs>
          <w:tab w:val="left" w:pos="-142"/>
        </w:tabs>
        <w:autoSpaceDE w:val="0"/>
        <w:autoSpaceDN w:val="0"/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val="sr-Latn-M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  <w:t>1</w:t>
      </w:r>
      <w:r w:rsidRPr="004A1CB1"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  <w:t>1</w:t>
      </w:r>
      <w:r w:rsidRPr="004A1CB1"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  <w:t xml:space="preserve">. </w:t>
      </w:r>
      <w:r w:rsidRPr="004A1CB1">
        <w:rPr>
          <w:rFonts w:ascii="Times New Roman" w:eastAsia="Times New Roman" w:hAnsi="Times New Roman" w:cs="Times New Roman"/>
          <w:sz w:val="24"/>
          <w:szCs w:val="24"/>
          <w:lang w:val="sl-SI" w:eastAsia="zh-TW"/>
        </w:rPr>
        <w:t xml:space="preserve">Privremena lokacija za montažno demontažni privremeni objekat – privremeni ugostiteljski objekat, na kat. parcelama 66/1, 62/1 i 56/3 KO Milovići, lokacija označena brojem </w:t>
      </w:r>
      <w:r w:rsidRPr="00452C76">
        <w:rPr>
          <w:rFonts w:ascii="Times New Roman" w:eastAsia="Times New Roman" w:hAnsi="Times New Roman" w:cs="Times New Roman"/>
          <w:b/>
          <w:bCs/>
          <w:sz w:val="24"/>
          <w:szCs w:val="24"/>
          <w:lang w:val="sl-SI" w:eastAsia="zh-TW"/>
        </w:rPr>
        <w:t>10.37</w:t>
      </w:r>
      <w:r w:rsidRPr="004A1CB1">
        <w:rPr>
          <w:rFonts w:ascii="Times New Roman" w:eastAsia="Times New Roman" w:hAnsi="Times New Roman" w:cs="Times New Roman"/>
          <w:sz w:val="24"/>
          <w:szCs w:val="24"/>
          <w:lang w:val="sl-SI" w:eastAsia="zh-TW"/>
        </w:rPr>
        <w:t xml:space="preserve"> u Izmjenama i dopunama programa privremenih objekata u zoni morskog dobra za Opštinu Tivat, površine P=</w:t>
      </w:r>
      <w:r w:rsidRPr="004A1CB1">
        <w:rPr>
          <w:rFonts w:ascii="Times New Roman" w:eastAsia="Batang" w:hAnsi="Times New Roman" w:cs="Times New Roman"/>
          <w:sz w:val="24"/>
          <w:szCs w:val="24"/>
          <w:lang w:val="it-IT"/>
        </w:rPr>
        <w:t>75m</w:t>
      </w:r>
      <w:r w:rsidRPr="004A1CB1">
        <w:rPr>
          <w:rFonts w:ascii="Times New Roman" w:eastAsia="Batang" w:hAnsi="Times New Roman" w:cs="Times New Roman"/>
          <w:sz w:val="24"/>
          <w:szCs w:val="24"/>
          <w:vertAlign w:val="superscript"/>
          <w:lang w:val="it-IT"/>
        </w:rPr>
        <w:t>2</w:t>
      </w:r>
      <w:r w:rsidRPr="004A1CB1">
        <w:rPr>
          <w:rFonts w:ascii="Times New Roman" w:eastAsia="Times New Roman" w:hAnsi="Times New Roman" w:cs="Times New Roman"/>
          <w:sz w:val="24"/>
          <w:szCs w:val="24"/>
          <w:lang w:val="sr-Latn-ME"/>
        </w:rPr>
        <w:t>. (privremeni objekat zauzima 40m</w:t>
      </w:r>
      <w:r w:rsidRPr="004A1CB1">
        <w:rPr>
          <w:rFonts w:ascii="Times New Roman" w:eastAsia="Times New Roman" w:hAnsi="Times New Roman" w:cs="Times New Roman"/>
          <w:sz w:val="24"/>
          <w:szCs w:val="24"/>
          <w:vertAlign w:val="superscript"/>
          <w:lang w:val="sr-Latn-ME"/>
        </w:rPr>
        <w:t>2</w:t>
      </w:r>
      <w:r w:rsidRPr="004A1CB1"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 na kat. parceli 56/3 KO Milovići na kojoj je upisana državna svojina)</w:t>
      </w:r>
    </w:p>
    <w:p w14:paraId="07061F20" w14:textId="77777777" w:rsidR="004A1CB1" w:rsidRPr="004A1CB1" w:rsidRDefault="004A1CB1" w:rsidP="004A1CB1">
      <w:pPr>
        <w:widowControl w:val="0"/>
        <w:tabs>
          <w:tab w:val="left" w:pos="-142"/>
        </w:tabs>
        <w:autoSpaceDE w:val="0"/>
        <w:autoSpaceDN w:val="0"/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</w:pPr>
    </w:p>
    <w:p w14:paraId="10E4CD91" w14:textId="77777777" w:rsidR="004A1CB1" w:rsidRPr="004A1CB1" w:rsidRDefault="004A1CB1" w:rsidP="004A1CB1">
      <w:pPr>
        <w:spacing w:line="259" w:lineRule="auto"/>
        <w:ind w:left="-567" w:righ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</w:pPr>
      <w:r w:rsidRPr="004A1CB1"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  <w:t>Početna cijena sezonskog zakupa: 2.414,00€</w:t>
      </w:r>
    </w:p>
    <w:p w14:paraId="10FF09A2" w14:textId="1D418476" w:rsidR="004A1CB1" w:rsidRDefault="004A1CB1" w:rsidP="004A1CB1">
      <w:pPr>
        <w:widowControl w:val="0"/>
        <w:tabs>
          <w:tab w:val="left" w:pos="-142"/>
        </w:tabs>
        <w:autoSpaceDE w:val="0"/>
        <w:autoSpaceDN w:val="0"/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</w:pPr>
      <w:r w:rsidRPr="004A1CB1"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  <w:t>Napomena: Imajući u vidu da se kat. parcele 62/1 i 66/1 KO Milovići nalaze u privatnoj svojini, ponuđač je u ponudi dužan da dostavi pisanu saglasnost za korišćenje predmetnih kat. parcela izdatu od vlasnika ovih kat. parcela, ovjerenu kod notara</w:t>
      </w:r>
    </w:p>
    <w:p w14:paraId="7583706A" w14:textId="77777777" w:rsidR="004A1CB1" w:rsidRDefault="004A1CB1" w:rsidP="004A1CB1">
      <w:pPr>
        <w:widowControl w:val="0"/>
        <w:tabs>
          <w:tab w:val="left" w:pos="-142"/>
        </w:tabs>
        <w:autoSpaceDE w:val="0"/>
        <w:autoSpaceDN w:val="0"/>
        <w:spacing w:after="0" w:line="240" w:lineRule="auto"/>
        <w:ind w:left="-567" w:right="-567"/>
        <w:jc w:val="both"/>
        <w:rPr>
          <w:rFonts w:ascii="Times New Roman" w:eastAsia="Georgia" w:hAnsi="Times New Roman" w:cs="Times New Roman"/>
          <w:b/>
          <w:sz w:val="24"/>
          <w:szCs w:val="24"/>
          <w:lang w:val="en-US"/>
        </w:rPr>
      </w:pPr>
    </w:p>
    <w:p w14:paraId="4CA43567" w14:textId="77777777" w:rsidR="004A1CB1" w:rsidRDefault="004A1CB1" w:rsidP="00F27122">
      <w:pPr>
        <w:widowControl w:val="0"/>
        <w:tabs>
          <w:tab w:val="left" w:pos="-142"/>
        </w:tabs>
        <w:autoSpaceDE w:val="0"/>
        <w:autoSpaceDN w:val="0"/>
        <w:spacing w:after="0" w:line="240" w:lineRule="auto"/>
        <w:ind w:left="-567" w:right="-567"/>
        <w:jc w:val="both"/>
        <w:rPr>
          <w:rFonts w:ascii="Times New Roman" w:eastAsia="Georgia" w:hAnsi="Times New Roman" w:cs="Times New Roman"/>
          <w:b/>
          <w:sz w:val="24"/>
          <w:szCs w:val="24"/>
          <w:lang w:val="en-US"/>
        </w:rPr>
      </w:pPr>
    </w:p>
    <w:p w14:paraId="0C616FA8" w14:textId="23213969" w:rsidR="00F27122" w:rsidRPr="00067B97" w:rsidRDefault="004A1CB1" w:rsidP="00F27122">
      <w:pPr>
        <w:widowControl w:val="0"/>
        <w:tabs>
          <w:tab w:val="left" w:pos="-142"/>
        </w:tabs>
        <w:autoSpaceDE w:val="0"/>
        <w:autoSpaceDN w:val="0"/>
        <w:spacing w:after="0" w:line="240" w:lineRule="auto"/>
        <w:ind w:left="-567" w:right="-567"/>
        <w:jc w:val="both"/>
        <w:rPr>
          <w:rFonts w:ascii="Times New Roman" w:eastAsia="Georgia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Georgia" w:hAnsi="Times New Roman" w:cs="Times New Roman"/>
          <w:b/>
          <w:sz w:val="24"/>
          <w:szCs w:val="24"/>
          <w:lang w:val="en-US"/>
        </w:rPr>
        <w:t>2</w:t>
      </w:r>
      <w:r w:rsidR="00111FCC">
        <w:rPr>
          <w:rFonts w:ascii="Times New Roman" w:eastAsia="Georgia" w:hAnsi="Times New Roman" w:cs="Times New Roman"/>
          <w:b/>
          <w:sz w:val="24"/>
          <w:szCs w:val="24"/>
          <w:lang w:val="en-US"/>
        </w:rPr>
        <w:t xml:space="preserve">. </w:t>
      </w:r>
      <w:r w:rsidR="00F27122">
        <w:rPr>
          <w:rFonts w:ascii="Times New Roman" w:eastAsia="Georgia" w:hAnsi="Times New Roman" w:cs="Times New Roman"/>
          <w:b/>
          <w:sz w:val="24"/>
          <w:szCs w:val="24"/>
          <w:lang w:val="en-US"/>
        </w:rPr>
        <w:t>OPŠTINA BAR</w:t>
      </w:r>
    </w:p>
    <w:p w14:paraId="11054172" w14:textId="77777777" w:rsidR="00F27122" w:rsidRPr="00E14831" w:rsidRDefault="00F27122" w:rsidP="00F27122">
      <w:pPr>
        <w:widowControl w:val="0"/>
        <w:tabs>
          <w:tab w:val="left" w:pos="-142"/>
        </w:tabs>
        <w:autoSpaceDE w:val="0"/>
        <w:autoSpaceDN w:val="0"/>
        <w:spacing w:after="0" w:line="240" w:lineRule="auto"/>
        <w:ind w:left="-567" w:right="-567"/>
        <w:jc w:val="both"/>
        <w:rPr>
          <w:rFonts w:ascii="Times New Roman" w:eastAsia="Georgia" w:hAnsi="Times New Roman" w:cs="Times New Roman"/>
          <w:sz w:val="24"/>
          <w:szCs w:val="24"/>
          <w:lang w:val="en-US"/>
        </w:rPr>
      </w:pPr>
    </w:p>
    <w:p w14:paraId="11AC7BD9" w14:textId="6F14F163" w:rsidR="00F27122" w:rsidRPr="000C4DF2" w:rsidRDefault="004A1CB1" w:rsidP="00F27122">
      <w:pPr>
        <w:ind w:left="-567" w:righ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ME"/>
        </w:rPr>
        <w:t>2</w:t>
      </w:r>
      <w:r w:rsidR="00F27122" w:rsidRPr="000C4DF2">
        <w:rPr>
          <w:rFonts w:ascii="Times New Roman" w:eastAsia="Times New Roman" w:hAnsi="Times New Roman" w:cs="Times New Roman"/>
          <w:sz w:val="24"/>
          <w:szCs w:val="24"/>
          <w:lang w:val="sr-Latn-ME"/>
        </w:rPr>
        <w:t>.1.</w:t>
      </w:r>
      <w:r w:rsidR="00F27122" w:rsidRPr="000C4DF2"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  <w:t xml:space="preserve"> </w:t>
      </w:r>
      <w:r w:rsidR="00F27122" w:rsidRPr="000C4DF2"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Privremena lokacija za </w:t>
      </w:r>
      <w:r w:rsidR="00F27122">
        <w:rPr>
          <w:rFonts w:ascii="Times New Roman" w:eastAsia="Times New Roman" w:hAnsi="Times New Roman" w:cs="Times New Roman"/>
          <w:sz w:val="24"/>
          <w:szCs w:val="24"/>
          <w:lang w:val="sr-Latn-ME"/>
        </w:rPr>
        <w:t>otvorenu površinu u funkciji privremenog objekta –</w:t>
      </w:r>
      <w:r w:rsidR="00F27122" w:rsidRPr="000C4DF2"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 </w:t>
      </w:r>
      <w:r w:rsidR="00F27122">
        <w:rPr>
          <w:rFonts w:ascii="Times New Roman" w:eastAsia="Times New Roman" w:hAnsi="Times New Roman" w:cs="Times New Roman"/>
          <w:sz w:val="24"/>
          <w:szCs w:val="24"/>
          <w:lang w:val="sr-Latn-ME"/>
        </w:rPr>
        <w:t>privremeno parkiralište</w:t>
      </w:r>
      <w:r w:rsidR="00F27122" w:rsidRPr="000C4DF2"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, na kat. parcelama </w:t>
      </w:r>
      <w:r w:rsidR="00FA0464">
        <w:rPr>
          <w:rFonts w:ascii="Times New Roman" w:eastAsia="Times New Roman" w:hAnsi="Times New Roman" w:cs="Times New Roman"/>
          <w:sz w:val="24"/>
          <w:szCs w:val="24"/>
          <w:lang w:val="sr-Latn-ME"/>
        </w:rPr>
        <w:t>2331</w:t>
      </w:r>
      <w:r w:rsidR="00F27122">
        <w:rPr>
          <w:rFonts w:ascii="Times New Roman" w:eastAsia="Times New Roman" w:hAnsi="Times New Roman" w:cs="Times New Roman"/>
          <w:sz w:val="24"/>
          <w:szCs w:val="24"/>
          <w:lang w:val="sr-Latn-ME"/>
        </w:rPr>
        <w:t>/1</w:t>
      </w:r>
      <w:r w:rsidR="00F27122" w:rsidRPr="000C4DF2"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 KO </w:t>
      </w:r>
      <w:r w:rsidR="00894BD0">
        <w:rPr>
          <w:rFonts w:ascii="Times New Roman" w:eastAsia="Times New Roman" w:hAnsi="Times New Roman" w:cs="Times New Roman"/>
          <w:sz w:val="24"/>
          <w:szCs w:val="24"/>
          <w:lang w:val="sr-Latn-ME"/>
        </w:rPr>
        <w:t>Sutomore</w:t>
      </w:r>
      <w:r w:rsidR="00F27122" w:rsidRPr="000C4DF2"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, lokacija označena brojem </w:t>
      </w:r>
      <w:r w:rsidR="00894BD0"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  <w:t>4.14</w:t>
      </w:r>
      <w:r w:rsidR="00F27122" w:rsidRPr="000C4DF2"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  <w:t xml:space="preserve"> </w:t>
      </w:r>
      <w:r w:rsidR="00F27122" w:rsidRPr="000C4DF2"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u Izmjenama i dopunama programa </w:t>
      </w:r>
      <w:r w:rsidR="00F27122" w:rsidRPr="000C4DF2">
        <w:rPr>
          <w:rFonts w:ascii="Times New Roman" w:eastAsia="Times New Roman" w:hAnsi="Times New Roman" w:cs="Times New Roman"/>
          <w:sz w:val="24"/>
          <w:szCs w:val="24"/>
          <w:lang w:val="sr-Latn-ME"/>
        </w:rPr>
        <w:lastRenderedPageBreak/>
        <w:t xml:space="preserve">privremenih objekata u zoni morskog dobra za Opštinu </w:t>
      </w:r>
      <w:r w:rsidR="00894BD0">
        <w:rPr>
          <w:rFonts w:ascii="Times New Roman" w:eastAsia="Times New Roman" w:hAnsi="Times New Roman" w:cs="Times New Roman"/>
          <w:sz w:val="24"/>
          <w:szCs w:val="24"/>
          <w:lang w:val="sr-Latn-ME"/>
        </w:rPr>
        <w:t>Bar</w:t>
      </w:r>
      <w:r w:rsidR="00F27122" w:rsidRPr="000C4DF2">
        <w:rPr>
          <w:rFonts w:ascii="Times New Roman" w:eastAsia="Times New Roman" w:hAnsi="Times New Roman" w:cs="Times New Roman"/>
          <w:sz w:val="24"/>
          <w:szCs w:val="24"/>
          <w:lang w:val="sr-Latn-ME"/>
        </w:rPr>
        <w:t>, površine objekta P=</w:t>
      </w:r>
      <w:r w:rsidR="00894BD0">
        <w:rPr>
          <w:rFonts w:ascii="Times New Roman" w:eastAsia="Times New Roman" w:hAnsi="Times New Roman" w:cs="Times New Roman"/>
          <w:sz w:val="24"/>
          <w:szCs w:val="24"/>
          <w:lang w:val="sr-Latn-ME"/>
        </w:rPr>
        <w:t>400</w:t>
      </w:r>
      <w:r w:rsidR="00F27122" w:rsidRPr="000C4DF2">
        <w:rPr>
          <w:rFonts w:ascii="Times New Roman" w:eastAsia="Times New Roman" w:hAnsi="Times New Roman" w:cs="Times New Roman"/>
          <w:sz w:val="24"/>
          <w:szCs w:val="24"/>
          <w:lang w:val="sr-Latn-ME"/>
        </w:rPr>
        <w:t>m</w:t>
      </w:r>
      <w:r w:rsidR="00F27122" w:rsidRPr="000C4DF2">
        <w:rPr>
          <w:rFonts w:ascii="Times New Roman" w:eastAsia="Times New Roman" w:hAnsi="Times New Roman" w:cs="Times New Roman"/>
          <w:sz w:val="24"/>
          <w:szCs w:val="24"/>
          <w:vertAlign w:val="superscript"/>
          <w:lang w:val="sr-Latn-ME"/>
        </w:rPr>
        <w:t>2</w:t>
      </w:r>
      <w:r w:rsidR="00F27122" w:rsidRPr="000C4DF2">
        <w:rPr>
          <w:rFonts w:ascii="Times New Roman" w:eastAsia="Times New Roman" w:hAnsi="Times New Roman" w:cs="Times New Roman"/>
          <w:sz w:val="24"/>
          <w:szCs w:val="24"/>
          <w:lang w:val="sr-Latn-ME"/>
        </w:rPr>
        <w:t>.</w:t>
      </w:r>
      <w:r w:rsidR="00F27122" w:rsidRPr="000C4DF2">
        <w:rPr>
          <w:rFonts w:ascii="Times New Roman" w:eastAsia="Times New Roman" w:hAnsi="Times New Roman" w:cs="Times New Roman"/>
          <w:sz w:val="24"/>
          <w:szCs w:val="24"/>
          <w:lang w:val="sr-Latn-ME"/>
        </w:rPr>
        <w:br/>
      </w:r>
    </w:p>
    <w:p w14:paraId="2117E79C" w14:textId="770746A5" w:rsidR="00F27122" w:rsidRDefault="00F27122" w:rsidP="00F27122">
      <w:pPr>
        <w:spacing w:line="259" w:lineRule="auto"/>
        <w:ind w:left="-567" w:righ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</w:pPr>
      <w:r w:rsidRPr="000C4DF2"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  <w:t>Početna cijena sezonskog zakupa</w:t>
      </w:r>
      <w:r w:rsidRPr="007735C3"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  <w:t xml:space="preserve">: </w:t>
      </w:r>
      <w:r w:rsidR="00BE3385" w:rsidRPr="007735C3"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  <w:t>1.680</w:t>
      </w:r>
      <w:r w:rsidRPr="007735C3"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  <w:t>,00€</w:t>
      </w:r>
    </w:p>
    <w:p w14:paraId="5CBB4D18" w14:textId="5F78128D" w:rsidR="00C9009F" w:rsidRPr="00F0198D" w:rsidRDefault="00F0198D" w:rsidP="000C4DF2">
      <w:pPr>
        <w:widowControl w:val="0"/>
        <w:tabs>
          <w:tab w:val="left" w:pos="-142"/>
        </w:tabs>
        <w:autoSpaceDE w:val="0"/>
        <w:autoSpaceDN w:val="0"/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ME"/>
        </w:rPr>
        <w:br/>
      </w:r>
    </w:p>
    <w:p w14:paraId="18897E5E" w14:textId="77777777" w:rsidR="00F0198D" w:rsidRDefault="00F0198D" w:rsidP="00F0198D">
      <w:pPr>
        <w:widowControl w:val="0"/>
        <w:tabs>
          <w:tab w:val="left" w:pos="318"/>
          <w:tab w:val="left" w:pos="3969"/>
        </w:tabs>
        <w:autoSpaceDE w:val="0"/>
        <w:autoSpaceDN w:val="0"/>
        <w:spacing w:after="0" w:line="240" w:lineRule="auto"/>
        <w:ind w:left="-567" w:right="-567"/>
        <w:jc w:val="both"/>
        <w:rPr>
          <w:rFonts w:ascii="Times New Roman" w:eastAsia="Georgia" w:hAnsi="Times New Roman" w:cs="Times New Roman"/>
          <w:b/>
          <w:sz w:val="24"/>
          <w:szCs w:val="24"/>
          <w:lang w:val="sr-Latn-ME"/>
        </w:rPr>
      </w:pPr>
      <w:r>
        <w:rPr>
          <w:rFonts w:ascii="Times New Roman" w:eastAsia="Georgia" w:hAnsi="Times New Roman" w:cs="Times New Roman"/>
          <w:b/>
          <w:w w:val="95"/>
          <w:sz w:val="24"/>
          <w:szCs w:val="24"/>
          <w:lang w:val="en-US"/>
        </w:rPr>
        <w:t>II</w:t>
      </w:r>
      <w:r>
        <w:rPr>
          <w:rFonts w:ascii="Times New Roman" w:eastAsia="Georgia" w:hAnsi="Times New Roman" w:cs="Times New Roman"/>
          <w:b/>
          <w:w w:val="95"/>
          <w:sz w:val="24"/>
          <w:szCs w:val="24"/>
          <w:lang w:val="sr-Latn-ME"/>
        </w:rPr>
        <w:t xml:space="preserve"> </w:t>
      </w:r>
      <w:r>
        <w:rPr>
          <w:rFonts w:ascii="Times New Roman" w:eastAsia="Georgia" w:hAnsi="Times New Roman" w:cs="Times New Roman"/>
          <w:b/>
          <w:w w:val="95"/>
          <w:sz w:val="24"/>
          <w:szCs w:val="24"/>
          <w:lang w:val="en-US"/>
        </w:rPr>
        <w:t>Na</w:t>
      </w:r>
      <w:r>
        <w:rPr>
          <w:rFonts w:ascii="Times New Roman" w:eastAsia="Georgia" w:hAnsi="Times New Roman" w:cs="Times New Roman"/>
          <w:b/>
          <w:w w:val="95"/>
          <w:sz w:val="24"/>
          <w:szCs w:val="24"/>
          <w:lang w:val="sr-Latn-ME"/>
        </w:rPr>
        <w:t>č</w:t>
      </w:r>
      <w:r>
        <w:rPr>
          <w:rFonts w:ascii="Times New Roman" w:eastAsia="Georgia" w:hAnsi="Times New Roman" w:cs="Times New Roman"/>
          <w:b/>
          <w:w w:val="95"/>
          <w:sz w:val="24"/>
          <w:szCs w:val="24"/>
          <w:lang w:val="en-US"/>
        </w:rPr>
        <w:t>in</w:t>
      </w:r>
    </w:p>
    <w:p w14:paraId="6DC19E28" w14:textId="77777777" w:rsidR="00F0198D" w:rsidRDefault="00F0198D" w:rsidP="00F0198D">
      <w:pPr>
        <w:widowControl w:val="0"/>
        <w:tabs>
          <w:tab w:val="left" w:pos="3969"/>
        </w:tabs>
        <w:autoSpaceDE w:val="0"/>
        <w:autoSpaceDN w:val="0"/>
        <w:spacing w:after="0" w:line="240" w:lineRule="auto"/>
        <w:ind w:left="-567" w:right="-567"/>
        <w:jc w:val="both"/>
        <w:rPr>
          <w:rFonts w:ascii="Times New Roman" w:eastAsia="Georgia" w:hAnsi="Times New Roman" w:cs="Times New Roman"/>
          <w:sz w:val="24"/>
          <w:szCs w:val="24"/>
          <w:lang w:val="sr-Latn-ME"/>
        </w:rPr>
      </w:pPr>
      <w:r>
        <w:rPr>
          <w:rFonts w:ascii="Times New Roman" w:eastAsia="Georgia" w:hAnsi="Times New Roman" w:cs="Times New Roman"/>
          <w:sz w:val="24"/>
          <w:szCs w:val="24"/>
          <w:lang w:val="en-US"/>
        </w:rPr>
        <w:t>Davanje</w:t>
      </w:r>
      <w:r>
        <w:rPr>
          <w:rFonts w:ascii="Times New Roman" w:eastAsia="Georgia" w:hAnsi="Times New Roman" w:cs="Times New Roman"/>
          <w:sz w:val="24"/>
          <w:szCs w:val="24"/>
          <w:lang w:val="sr-Latn-ME"/>
        </w:rPr>
        <w:t xml:space="preserve"> </w:t>
      </w:r>
      <w:r>
        <w:rPr>
          <w:rFonts w:ascii="Times New Roman" w:eastAsia="Georgia" w:hAnsi="Times New Roman" w:cs="Times New Roman"/>
          <w:sz w:val="24"/>
          <w:szCs w:val="24"/>
          <w:lang w:val="en-US"/>
        </w:rPr>
        <w:t>u</w:t>
      </w:r>
      <w:r>
        <w:rPr>
          <w:rFonts w:ascii="Times New Roman" w:eastAsia="Georgia" w:hAnsi="Times New Roman" w:cs="Times New Roman"/>
          <w:sz w:val="24"/>
          <w:szCs w:val="24"/>
          <w:lang w:val="sr-Latn-ME"/>
        </w:rPr>
        <w:t xml:space="preserve"> </w:t>
      </w:r>
      <w:r>
        <w:rPr>
          <w:rFonts w:ascii="Times New Roman" w:eastAsia="Georgia" w:hAnsi="Times New Roman" w:cs="Times New Roman"/>
          <w:sz w:val="24"/>
          <w:szCs w:val="24"/>
          <w:lang w:val="en-US"/>
        </w:rPr>
        <w:t>zakup</w:t>
      </w:r>
      <w:r>
        <w:rPr>
          <w:rFonts w:ascii="Times New Roman" w:eastAsia="Georgia" w:hAnsi="Times New Roman" w:cs="Times New Roman"/>
          <w:sz w:val="24"/>
          <w:szCs w:val="24"/>
          <w:lang w:val="sr-Latn-ME"/>
        </w:rPr>
        <w:t xml:space="preserve"> </w:t>
      </w:r>
      <w:r>
        <w:rPr>
          <w:rFonts w:ascii="Times New Roman" w:eastAsia="Georgia" w:hAnsi="Times New Roman" w:cs="Times New Roman"/>
          <w:sz w:val="24"/>
          <w:szCs w:val="24"/>
          <w:lang w:val="en-US"/>
        </w:rPr>
        <w:t>vr</w:t>
      </w:r>
      <w:r>
        <w:rPr>
          <w:rFonts w:ascii="Times New Roman" w:eastAsia="Georgia" w:hAnsi="Times New Roman" w:cs="Times New Roman"/>
          <w:sz w:val="24"/>
          <w:szCs w:val="24"/>
          <w:lang w:val="sr-Latn-ME"/>
        </w:rPr>
        <w:t>š</w:t>
      </w:r>
      <w:r>
        <w:rPr>
          <w:rFonts w:ascii="Times New Roman" w:eastAsia="Georgia" w:hAnsi="Times New Roman" w:cs="Times New Roman"/>
          <w:sz w:val="24"/>
          <w:szCs w:val="24"/>
          <w:lang w:val="en-US"/>
        </w:rPr>
        <w:t>i</w:t>
      </w:r>
      <w:r>
        <w:rPr>
          <w:rFonts w:ascii="Times New Roman" w:eastAsia="Georgia" w:hAnsi="Times New Roman" w:cs="Times New Roman"/>
          <w:sz w:val="24"/>
          <w:szCs w:val="24"/>
          <w:lang w:val="sr-Latn-ME"/>
        </w:rPr>
        <w:t xml:space="preserve"> </w:t>
      </w:r>
      <w:r>
        <w:rPr>
          <w:rFonts w:ascii="Times New Roman" w:eastAsia="Georgia" w:hAnsi="Times New Roman" w:cs="Times New Roman"/>
          <w:sz w:val="24"/>
          <w:szCs w:val="24"/>
          <w:lang w:val="en-US"/>
        </w:rPr>
        <w:t>se</w:t>
      </w:r>
      <w:r>
        <w:rPr>
          <w:rFonts w:ascii="Times New Roman" w:eastAsia="Georgia" w:hAnsi="Times New Roman" w:cs="Times New Roman"/>
          <w:sz w:val="24"/>
          <w:szCs w:val="24"/>
          <w:lang w:val="sr-Latn-ME"/>
        </w:rPr>
        <w:t xml:space="preserve"> </w:t>
      </w:r>
      <w:r>
        <w:rPr>
          <w:rFonts w:ascii="Times New Roman" w:eastAsia="Georgia" w:hAnsi="Times New Roman" w:cs="Times New Roman"/>
          <w:sz w:val="24"/>
          <w:szCs w:val="24"/>
          <w:lang w:val="en-US"/>
        </w:rPr>
        <w:t>putem</w:t>
      </w:r>
      <w:r>
        <w:rPr>
          <w:rFonts w:ascii="Times New Roman" w:eastAsia="Georgia" w:hAnsi="Times New Roman" w:cs="Times New Roman"/>
          <w:sz w:val="24"/>
          <w:szCs w:val="24"/>
          <w:lang w:val="sr-Latn-ME"/>
        </w:rPr>
        <w:t xml:space="preserve"> </w:t>
      </w:r>
      <w:r>
        <w:rPr>
          <w:rFonts w:ascii="Times New Roman" w:eastAsia="Georgia" w:hAnsi="Times New Roman" w:cs="Times New Roman"/>
          <w:b/>
          <w:sz w:val="24"/>
          <w:szCs w:val="24"/>
          <w:lang w:val="en-US"/>
        </w:rPr>
        <w:t>javnog</w:t>
      </w:r>
      <w:r>
        <w:rPr>
          <w:rFonts w:ascii="Times New Roman" w:eastAsia="Georgia" w:hAnsi="Times New Roman" w:cs="Times New Roman"/>
          <w:b/>
          <w:sz w:val="24"/>
          <w:szCs w:val="24"/>
          <w:lang w:val="sr-Latn-ME"/>
        </w:rPr>
        <w:t xml:space="preserve"> </w:t>
      </w:r>
      <w:r>
        <w:rPr>
          <w:rFonts w:ascii="Times New Roman" w:eastAsia="Georgia" w:hAnsi="Times New Roman" w:cs="Times New Roman"/>
          <w:b/>
          <w:sz w:val="24"/>
          <w:szCs w:val="24"/>
          <w:lang w:val="en-US"/>
        </w:rPr>
        <w:t>nadmetanja</w:t>
      </w:r>
      <w:r>
        <w:rPr>
          <w:rFonts w:ascii="Times New Roman" w:eastAsia="Georgia" w:hAnsi="Times New Roman" w:cs="Times New Roman"/>
          <w:b/>
          <w:sz w:val="24"/>
          <w:szCs w:val="24"/>
          <w:lang w:val="sr-Latn-ME"/>
        </w:rPr>
        <w:t xml:space="preserve"> ( </w:t>
      </w:r>
      <w:r>
        <w:rPr>
          <w:rFonts w:ascii="Times New Roman" w:eastAsia="Georgia" w:hAnsi="Times New Roman" w:cs="Times New Roman"/>
          <w:b/>
          <w:sz w:val="24"/>
          <w:szCs w:val="24"/>
          <w:lang w:val="en-US"/>
        </w:rPr>
        <w:t>aukcije</w:t>
      </w:r>
      <w:r>
        <w:rPr>
          <w:rFonts w:ascii="Times New Roman" w:eastAsia="Georgia" w:hAnsi="Times New Roman" w:cs="Times New Roman"/>
          <w:sz w:val="24"/>
          <w:szCs w:val="24"/>
          <w:lang w:val="sr-Latn-ME"/>
        </w:rPr>
        <w:t xml:space="preserve"> ).</w:t>
      </w:r>
    </w:p>
    <w:p w14:paraId="37DD65B5" w14:textId="77777777" w:rsidR="00F0198D" w:rsidRDefault="00F0198D" w:rsidP="00F0198D">
      <w:pPr>
        <w:widowControl w:val="0"/>
        <w:tabs>
          <w:tab w:val="left" w:pos="3969"/>
        </w:tabs>
        <w:autoSpaceDE w:val="0"/>
        <w:autoSpaceDN w:val="0"/>
        <w:spacing w:after="0" w:line="240" w:lineRule="auto"/>
        <w:ind w:left="-567" w:right="-567"/>
        <w:jc w:val="both"/>
        <w:rPr>
          <w:rFonts w:ascii="Times New Roman" w:eastAsia="Georgia" w:hAnsi="Times New Roman" w:cs="Times New Roman"/>
          <w:sz w:val="24"/>
          <w:szCs w:val="24"/>
          <w:lang w:val="sr-Latn-ME"/>
        </w:rPr>
      </w:pPr>
    </w:p>
    <w:p w14:paraId="4393B04A" w14:textId="77777777" w:rsidR="00F0198D" w:rsidRDefault="00F0198D" w:rsidP="00F0198D">
      <w:pPr>
        <w:widowControl w:val="0"/>
        <w:tabs>
          <w:tab w:val="left" w:pos="396"/>
          <w:tab w:val="left" w:pos="3969"/>
        </w:tabs>
        <w:autoSpaceDE w:val="0"/>
        <w:autoSpaceDN w:val="0"/>
        <w:spacing w:before="170" w:after="0" w:line="240" w:lineRule="auto"/>
        <w:ind w:left="-567" w:right="-567"/>
        <w:jc w:val="both"/>
        <w:outlineLvl w:val="0"/>
        <w:rPr>
          <w:rFonts w:ascii="Times New Roman" w:eastAsia="Georgia" w:hAnsi="Times New Roman" w:cs="Times New Roman"/>
          <w:b/>
          <w:bCs/>
          <w:sz w:val="24"/>
          <w:szCs w:val="24"/>
          <w:lang w:val="sr-Latn-ME"/>
        </w:rPr>
      </w:pPr>
      <w:r>
        <w:rPr>
          <w:rFonts w:ascii="Times New Roman" w:eastAsia="Georgia" w:hAnsi="Times New Roman" w:cs="Times New Roman"/>
          <w:b/>
          <w:bCs/>
          <w:sz w:val="24"/>
          <w:szCs w:val="24"/>
          <w:lang w:val="en-US"/>
        </w:rPr>
        <w:t>III</w:t>
      </w:r>
      <w:r>
        <w:rPr>
          <w:rFonts w:ascii="Times New Roman" w:eastAsia="Georgia" w:hAnsi="Times New Roman" w:cs="Times New Roman"/>
          <w:b/>
          <w:bCs/>
          <w:sz w:val="24"/>
          <w:szCs w:val="24"/>
          <w:lang w:val="sr-Latn-ME"/>
        </w:rPr>
        <w:t xml:space="preserve"> </w:t>
      </w:r>
      <w:r>
        <w:rPr>
          <w:rFonts w:ascii="Times New Roman" w:eastAsia="Georgia" w:hAnsi="Times New Roman" w:cs="Times New Roman"/>
          <w:b/>
          <w:bCs/>
          <w:sz w:val="24"/>
          <w:szCs w:val="24"/>
          <w:lang w:val="en-US"/>
        </w:rPr>
        <w:t>Uslovi</w:t>
      </w:r>
      <w:r>
        <w:rPr>
          <w:rFonts w:ascii="Times New Roman" w:eastAsia="Georgia" w:hAnsi="Times New Roman" w:cs="Times New Roman"/>
          <w:b/>
          <w:bCs/>
          <w:sz w:val="24"/>
          <w:szCs w:val="24"/>
          <w:lang w:val="sr-Latn-ME"/>
        </w:rPr>
        <w:t xml:space="preserve"> </w:t>
      </w:r>
      <w:r>
        <w:rPr>
          <w:rFonts w:ascii="Times New Roman" w:eastAsia="Georgia" w:hAnsi="Times New Roman" w:cs="Times New Roman"/>
          <w:b/>
          <w:bCs/>
          <w:sz w:val="24"/>
          <w:szCs w:val="24"/>
          <w:lang w:val="en-US"/>
        </w:rPr>
        <w:t>javnog</w:t>
      </w:r>
      <w:r>
        <w:rPr>
          <w:rFonts w:ascii="Times New Roman" w:eastAsia="Georgia" w:hAnsi="Times New Roman" w:cs="Times New Roman"/>
          <w:b/>
          <w:bCs/>
          <w:sz w:val="24"/>
          <w:szCs w:val="24"/>
          <w:lang w:val="sr-Latn-ME"/>
        </w:rPr>
        <w:t xml:space="preserve"> </w:t>
      </w:r>
      <w:r>
        <w:rPr>
          <w:rFonts w:ascii="Times New Roman" w:eastAsia="Georgia" w:hAnsi="Times New Roman" w:cs="Times New Roman"/>
          <w:b/>
          <w:bCs/>
          <w:sz w:val="24"/>
          <w:szCs w:val="24"/>
          <w:lang w:val="en-US"/>
        </w:rPr>
        <w:t>poziva</w:t>
      </w:r>
    </w:p>
    <w:p w14:paraId="13DED111" w14:textId="77777777" w:rsidR="00F0198D" w:rsidRDefault="00F0198D" w:rsidP="00F0198D">
      <w:pPr>
        <w:widowControl w:val="0"/>
        <w:tabs>
          <w:tab w:val="left" w:pos="396"/>
          <w:tab w:val="left" w:pos="3969"/>
        </w:tabs>
        <w:autoSpaceDE w:val="0"/>
        <w:autoSpaceDN w:val="0"/>
        <w:spacing w:before="170" w:after="0" w:line="240" w:lineRule="auto"/>
        <w:ind w:left="-567" w:right="-567"/>
        <w:jc w:val="both"/>
        <w:outlineLvl w:val="0"/>
        <w:rPr>
          <w:rFonts w:ascii="Times New Roman" w:eastAsia="Georgia" w:hAnsi="Times New Roman" w:cs="Times New Roman"/>
          <w:b/>
          <w:bCs/>
          <w:sz w:val="24"/>
          <w:szCs w:val="24"/>
          <w:lang w:val="sr-Latn-ME"/>
        </w:rPr>
      </w:pPr>
      <w:r>
        <w:rPr>
          <w:rFonts w:ascii="Times New Roman" w:eastAsia="Georgia" w:hAnsi="Times New Roman" w:cs="Times New Roman"/>
          <w:b/>
          <w:bCs/>
          <w:sz w:val="24"/>
          <w:szCs w:val="24"/>
          <w:lang w:val="sr-Latn-ME"/>
        </w:rPr>
        <w:t>3.1</w:t>
      </w:r>
      <w:r>
        <w:rPr>
          <w:rFonts w:ascii="Times New Roman" w:eastAsia="Georgia" w:hAnsi="Times New Roman" w:cs="Times New Roman"/>
          <w:bCs/>
          <w:sz w:val="24"/>
          <w:szCs w:val="24"/>
          <w:lang w:val="sr-Latn-ME"/>
        </w:rPr>
        <w:t xml:space="preserve"> </w:t>
      </w:r>
      <w:r>
        <w:rPr>
          <w:rFonts w:ascii="Times New Roman" w:eastAsia="Georgia" w:hAnsi="Times New Roman" w:cs="Times New Roman"/>
          <w:b/>
          <w:bCs/>
          <w:sz w:val="24"/>
          <w:szCs w:val="24"/>
          <w:lang w:val="en-US"/>
        </w:rPr>
        <w:t>Privremene</w:t>
      </w:r>
      <w:r>
        <w:rPr>
          <w:rFonts w:ascii="Times New Roman" w:eastAsia="Georgia" w:hAnsi="Times New Roman" w:cs="Times New Roman"/>
          <w:b/>
          <w:bCs/>
          <w:sz w:val="24"/>
          <w:szCs w:val="24"/>
          <w:lang w:val="sr-Latn-ME"/>
        </w:rPr>
        <w:t xml:space="preserve"> </w:t>
      </w:r>
      <w:r>
        <w:rPr>
          <w:rFonts w:ascii="Times New Roman" w:eastAsia="Georgia" w:hAnsi="Times New Roman" w:cs="Times New Roman"/>
          <w:b/>
          <w:bCs/>
          <w:sz w:val="24"/>
          <w:szCs w:val="24"/>
          <w:lang w:val="en-US"/>
        </w:rPr>
        <w:t>lokacije</w:t>
      </w:r>
      <w:r>
        <w:rPr>
          <w:rFonts w:ascii="Times New Roman" w:eastAsia="Georgia" w:hAnsi="Times New Roman" w:cs="Times New Roman"/>
          <w:b/>
          <w:bCs/>
          <w:sz w:val="24"/>
          <w:szCs w:val="24"/>
          <w:lang w:val="sr-Latn-ME"/>
        </w:rPr>
        <w:t xml:space="preserve"> </w:t>
      </w:r>
      <w:r>
        <w:rPr>
          <w:rFonts w:ascii="Times New Roman" w:eastAsia="Georgia" w:hAnsi="Times New Roman" w:cs="Times New Roman"/>
          <w:b/>
          <w:bCs/>
          <w:sz w:val="24"/>
          <w:szCs w:val="24"/>
          <w:lang w:val="en-US"/>
        </w:rPr>
        <w:t>daju</w:t>
      </w:r>
      <w:r>
        <w:rPr>
          <w:rFonts w:ascii="Times New Roman" w:eastAsia="Georgia" w:hAnsi="Times New Roman" w:cs="Times New Roman"/>
          <w:b/>
          <w:bCs/>
          <w:sz w:val="24"/>
          <w:szCs w:val="24"/>
          <w:lang w:val="sr-Latn-ME"/>
        </w:rPr>
        <w:t xml:space="preserve"> </w:t>
      </w:r>
      <w:r>
        <w:rPr>
          <w:rFonts w:ascii="Times New Roman" w:eastAsia="Georgia" w:hAnsi="Times New Roman" w:cs="Times New Roman"/>
          <w:b/>
          <w:bCs/>
          <w:sz w:val="24"/>
          <w:szCs w:val="24"/>
          <w:lang w:val="en-US"/>
        </w:rPr>
        <w:t>se</w:t>
      </w:r>
      <w:r>
        <w:rPr>
          <w:rFonts w:ascii="Times New Roman" w:eastAsia="Georgia" w:hAnsi="Times New Roman" w:cs="Times New Roman"/>
          <w:b/>
          <w:bCs/>
          <w:sz w:val="24"/>
          <w:szCs w:val="24"/>
          <w:lang w:val="sr-Latn-ME"/>
        </w:rPr>
        <w:t xml:space="preserve"> </w:t>
      </w:r>
      <w:r>
        <w:rPr>
          <w:rFonts w:ascii="Times New Roman" w:eastAsia="Georgia" w:hAnsi="Times New Roman" w:cs="Times New Roman"/>
          <w:b/>
          <w:bCs/>
          <w:sz w:val="24"/>
          <w:szCs w:val="24"/>
          <w:lang w:val="en-US"/>
        </w:rPr>
        <w:t>u</w:t>
      </w:r>
      <w:r>
        <w:rPr>
          <w:rFonts w:ascii="Times New Roman" w:eastAsia="Georgia" w:hAnsi="Times New Roman" w:cs="Times New Roman"/>
          <w:b/>
          <w:bCs/>
          <w:sz w:val="24"/>
          <w:szCs w:val="24"/>
          <w:lang w:val="sr-Latn-ME"/>
        </w:rPr>
        <w:t xml:space="preserve"> </w:t>
      </w:r>
      <w:r>
        <w:rPr>
          <w:rFonts w:ascii="Times New Roman" w:eastAsia="Georgia" w:hAnsi="Times New Roman" w:cs="Times New Roman"/>
          <w:b/>
          <w:bCs/>
          <w:sz w:val="24"/>
          <w:szCs w:val="24"/>
          <w:lang w:val="en-US"/>
        </w:rPr>
        <w:t>zakup</w:t>
      </w:r>
      <w:r>
        <w:rPr>
          <w:rFonts w:ascii="Times New Roman" w:eastAsia="Georgia" w:hAnsi="Times New Roman" w:cs="Times New Roman"/>
          <w:b/>
          <w:bCs/>
          <w:sz w:val="24"/>
          <w:szCs w:val="24"/>
          <w:lang w:val="sr-Latn-ME"/>
        </w:rPr>
        <w:t xml:space="preserve"> </w:t>
      </w:r>
      <w:r>
        <w:rPr>
          <w:rFonts w:ascii="Times New Roman" w:eastAsia="Georgia" w:hAnsi="Times New Roman" w:cs="Times New Roman"/>
          <w:b/>
          <w:bCs/>
          <w:sz w:val="24"/>
          <w:szCs w:val="24"/>
          <w:lang w:val="en-US"/>
        </w:rPr>
        <w:t>bez</w:t>
      </w:r>
      <w:r>
        <w:rPr>
          <w:rFonts w:ascii="Times New Roman" w:eastAsia="Georgia" w:hAnsi="Times New Roman" w:cs="Times New Roman"/>
          <w:b/>
          <w:bCs/>
          <w:sz w:val="24"/>
          <w:szCs w:val="24"/>
          <w:lang w:val="sr-Latn-ME"/>
        </w:rPr>
        <w:t xml:space="preserve"> </w:t>
      </w:r>
      <w:r>
        <w:rPr>
          <w:rFonts w:ascii="Times New Roman" w:eastAsia="Georgia" w:hAnsi="Times New Roman" w:cs="Times New Roman"/>
          <w:b/>
          <w:bCs/>
          <w:sz w:val="24"/>
          <w:szCs w:val="24"/>
          <w:lang w:val="en-US"/>
        </w:rPr>
        <w:t>postavljenih</w:t>
      </w:r>
      <w:r>
        <w:rPr>
          <w:rFonts w:ascii="Times New Roman" w:eastAsia="Georgia" w:hAnsi="Times New Roman" w:cs="Times New Roman"/>
          <w:b/>
          <w:bCs/>
          <w:sz w:val="24"/>
          <w:szCs w:val="24"/>
          <w:lang w:val="sr-Latn-ME"/>
        </w:rPr>
        <w:t xml:space="preserve"> </w:t>
      </w:r>
      <w:r>
        <w:rPr>
          <w:rFonts w:ascii="Times New Roman" w:eastAsia="Georgia" w:hAnsi="Times New Roman" w:cs="Times New Roman"/>
          <w:b/>
          <w:bCs/>
          <w:sz w:val="24"/>
          <w:szCs w:val="24"/>
          <w:lang w:val="en-US"/>
        </w:rPr>
        <w:t>objekata</w:t>
      </w:r>
      <w:r>
        <w:rPr>
          <w:rFonts w:ascii="Times New Roman" w:eastAsia="Georgia" w:hAnsi="Times New Roman" w:cs="Times New Roman"/>
          <w:b/>
          <w:bCs/>
          <w:sz w:val="24"/>
          <w:szCs w:val="24"/>
          <w:lang w:val="sr-Latn-ME"/>
        </w:rPr>
        <w:t xml:space="preserve"> </w:t>
      </w:r>
      <w:r>
        <w:rPr>
          <w:rFonts w:ascii="Times New Roman" w:eastAsia="Georgia" w:hAnsi="Times New Roman" w:cs="Times New Roman"/>
          <w:b/>
          <w:bCs/>
          <w:sz w:val="24"/>
          <w:szCs w:val="24"/>
          <w:lang w:val="en-US"/>
        </w:rPr>
        <w:t>i</w:t>
      </w:r>
      <w:r>
        <w:rPr>
          <w:rFonts w:ascii="Times New Roman" w:eastAsia="Georgia" w:hAnsi="Times New Roman" w:cs="Times New Roman"/>
          <w:b/>
          <w:bCs/>
          <w:sz w:val="24"/>
          <w:szCs w:val="24"/>
          <w:lang w:val="sr-Latn-ME"/>
        </w:rPr>
        <w:t xml:space="preserve"> </w:t>
      </w:r>
      <w:r>
        <w:rPr>
          <w:rFonts w:ascii="Times New Roman" w:eastAsia="Georgia" w:hAnsi="Times New Roman" w:cs="Times New Roman"/>
          <w:b/>
          <w:bCs/>
          <w:sz w:val="24"/>
          <w:szCs w:val="24"/>
          <w:lang w:val="en-US"/>
        </w:rPr>
        <w:t>infrastrukturne</w:t>
      </w:r>
      <w:r>
        <w:rPr>
          <w:rFonts w:ascii="Times New Roman" w:eastAsia="Georgia" w:hAnsi="Times New Roman" w:cs="Times New Roman"/>
          <w:b/>
          <w:bCs/>
          <w:sz w:val="24"/>
          <w:szCs w:val="24"/>
          <w:lang w:val="sr-Latn-ME"/>
        </w:rPr>
        <w:t xml:space="preserve"> </w:t>
      </w:r>
      <w:r>
        <w:rPr>
          <w:rFonts w:ascii="Times New Roman" w:eastAsia="Georgia" w:hAnsi="Times New Roman" w:cs="Times New Roman"/>
          <w:b/>
          <w:bCs/>
          <w:sz w:val="24"/>
          <w:szCs w:val="24"/>
          <w:lang w:val="en-US"/>
        </w:rPr>
        <w:t>opremljenosti</w:t>
      </w:r>
      <w:r>
        <w:rPr>
          <w:rFonts w:ascii="Times New Roman" w:eastAsia="Georgia" w:hAnsi="Times New Roman" w:cs="Times New Roman"/>
          <w:b/>
          <w:bCs/>
          <w:sz w:val="24"/>
          <w:szCs w:val="24"/>
          <w:lang w:val="sr-Latn-ME"/>
        </w:rPr>
        <w:t>.</w:t>
      </w:r>
    </w:p>
    <w:p w14:paraId="660725E8" w14:textId="77777777" w:rsidR="00F0198D" w:rsidRDefault="00F0198D" w:rsidP="00F0198D">
      <w:pPr>
        <w:tabs>
          <w:tab w:val="left" w:pos="284"/>
          <w:tab w:val="left" w:pos="5387"/>
        </w:tabs>
        <w:spacing w:after="0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Lokacijama se pristupa preko postojećih staza i pristupnih komunikacija a izuzetno ukoliko se pristupna staza nalazi na privatnoj parceli izabrani ponuđač je dužan da za korišćenje iste obezbijedi saglasnost vlasnika. </w:t>
      </w:r>
    </w:p>
    <w:p w14:paraId="3B461FFB" w14:textId="77777777" w:rsidR="00F0198D" w:rsidRDefault="00F0198D" w:rsidP="00F0198D">
      <w:pPr>
        <w:tabs>
          <w:tab w:val="left" w:pos="284"/>
          <w:tab w:val="left" w:pos="5387"/>
        </w:tabs>
        <w:spacing w:after="0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C45ACD7" w14:textId="77777777" w:rsidR="00F0198D" w:rsidRDefault="00F0198D" w:rsidP="00F0198D">
      <w:pPr>
        <w:tabs>
          <w:tab w:val="left" w:pos="284"/>
          <w:tab w:val="left" w:pos="5387"/>
        </w:tabs>
        <w:spacing w:after="0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04609C" w14:textId="77777777" w:rsidR="00F0198D" w:rsidRDefault="00F0198D" w:rsidP="00F0198D">
      <w:pPr>
        <w:ind w:left="-567" w:right="-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3.2. Naknada za korišćenje/zakupnina</w:t>
      </w:r>
    </w:p>
    <w:p w14:paraId="0AFB3CD5" w14:textId="77777777" w:rsidR="00F0198D" w:rsidRDefault="00F0198D" w:rsidP="00F0198D">
      <w:pPr>
        <w:ind w:left="-567" w:right="-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Početna cijena zakupa/naknada za korišćenje morskog dobra se uvećava za iznos PDV-a.</w:t>
      </w:r>
    </w:p>
    <w:p w14:paraId="63596A07" w14:textId="693FA026" w:rsidR="00F0198D" w:rsidRDefault="00F0198D" w:rsidP="00F0198D">
      <w:pPr>
        <w:tabs>
          <w:tab w:val="left" w:pos="284"/>
          <w:tab w:val="left" w:pos="5387"/>
        </w:tabs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val="sr-Latn-ME"/>
        </w:rPr>
      </w:pPr>
      <w:r w:rsidRPr="00632F2F">
        <w:rPr>
          <w:rFonts w:ascii="Times New Roman" w:eastAsia="Times New Roman" w:hAnsi="Times New Roman" w:cs="Times New Roman"/>
          <w:sz w:val="24"/>
          <w:szCs w:val="24"/>
        </w:rPr>
        <w:t xml:space="preserve">Početna cijena zakupa /naknade za korišćenje morskog dobra za svaku lokaciju obračunata je </w:t>
      </w:r>
      <w:r w:rsidRPr="00632F2F">
        <w:rPr>
          <w:rFonts w:ascii="Times New Roman" w:eastAsia="Times New Roman" w:hAnsi="Times New Roman" w:cs="Times New Roman"/>
          <w:b/>
          <w:sz w:val="24"/>
          <w:szCs w:val="24"/>
        </w:rPr>
        <w:t xml:space="preserve">na </w:t>
      </w:r>
      <w:r w:rsidR="000C4DF2">
        <w:rPr>
          <w:rFonts w:ascii="Times New Roman" w:eastAsia="Times New Roman" w:hAnsi="Times New Roman" w:cs="Times New Roman"/>
          <w:b/>
          <w:sz w:val="24"/>
          <w:szCs w:val="24"/>
        </w:rPr>
        <w:t>sezonskom</w:t>
      </w:r>
      <w:r w:rsidR="000C4DF2" w:rsidRPr="00632F2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32F2F">
        <w:rPr>
          <w:rFonts w:ascii="Times New Roman" w:eastAsia="Times New Roman" w:hAnsi="Times New Roman" w:cs="Times New Roman"/>
          <w:b/>
          <w:sz w:val="24"/>
          <w:szCs w:val="24"/>
        </w:rPr>
        <w:t>nivou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saglasno Izmjenama i dopunama cjenovniku početnih naknada za korišćenje/zakup morskog dobra, na koji je Vlada Crne Gore dala saglasnost Zaključkom broj</w:t>
      </w:r>
      <w:r>
        <w:rPr>
          <w:rFonts w:ascii="Times New Roman" w:eastAsia="Times New Roman" w:hAnsi="Times New Roman" w:cs="Times New Roman"/>
          <w:sz w:val="24"/>
          <w:szCs w:val="24"/>
          <w:lang w:val="sr-Latn-ME"/>
        </w:rPr>
        <w:t>:04-3718/2 od 17.06.2022.godine.</w:t>
      </w:r>
    </w:p>
    <w:p w14:paraId="784586A6" w14:textId="6DF61AF2" w:rsidR="00F0198D" w:rsidRDefault="00F0198D" w:rsidP="00F0198D">
      <w:pPr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Zakupnina/naknada za korišćenje morskog dobra plaća se u cjelini u momentu zaključenja ugovora ili u najviše 3 (tri) rate od kojih prva rata dospijeva u momentu zaključenja ugovora uz obavezu izabranog ponuđača da u momentu zaključenja ugovora dostavi Javnom preduzeću originalnu, bezuslovnu i naplativu na prvi poziv bankarsku garanciju za plaćanje preostalog iznosa zakupnine, koji je uvećan za iznos PDV-a.</w:t>
      </w:r>
    </w:p>
    <w:p w14:paraId="1E4B9507" w14:textId="77777777" w:rsidR="00F0198D" w:rsidRPr="00F0198D" w:rsidRDefault="00F0198D" w:rsidP="00F0198D">
      <w:pPr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4A0F7CC" w14:textId="77777777" w:rsidR="00F0198D" w:rsidRDefault="00F0198D" w:rsidP="00F0198D">
      <w:pPr>
        <w:ind w:left="-567" w:right="-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3.3. Vrijeme zakupa</w:t>
      </w:r>
    </w:p>
    <w:p w14:paraId="23B644EB" w14:textId="0D8CCB96" w:rsidR="00B610AC" w:rsidRDefault="00F0198D" w:rsidP="00F0198D">
      <w:pPr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Ugovori se zaključuju za</w:t>
      </w:r>
      <w:r w:rsidR="00B610AC">
        <w:rPr>
          <w:rFonts w:ascii="Times New Roman" w:eastAsia="Times New Roman" w:hAnsi="Times New Roman" w:cs="Times New Roman"/>
          <w:sz w:val="24"/>
          <w:szCs w:val="24"/>
        </w:rPr>
        <w:t xml:space="preserve"> 2023. godinu,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10AC">
        <w:rPr>
          <w:rFonts w:ascii="Times New Roman" w:eastAsia="Times New Roman" w:hAnsi="Times New Roman" w:cs="Times New Roman"/>
          <w:sz w:val="24"/>
          <w:szCs w:val="24"/>
        </w:rPr>
        <w:t xml:space="preserve">odnosno za period od </w:t>
      </w:r>
      <w:r w:rsidR="004A27F1">
        <w:rPr>
          <w:rFonts w:ascii="Times New Roman" w:eastAsia="Times New Roman" w:hAnsi="Times New Roman" w:cs="Times New Roman"/>
          <w:sz w:val="24"/>
          <w:szCs w:val="24"/>
        </w:rPr>
        <w:t>dana zaključenja ugovora</w:t>
      </w:r>
      <w:r w:rsidR="00B610AC">
        <w:rPr>
          <w:rFonts w:ascii="Times New Roman" w:eastAsia="Times New Roman" w:hAnsi="Times New Roman" w:cs="Times New Roman"/>
          <w:sz w:val="24"/>
          <w:szCs w:val="24"/>
        </w:rPr>
        <w:t xml:space="preserve"> do 31.12.2023. godine, bez mogućnosti produženja ugovora.</w:t>
      </w:r>
    </w:p>
    <w:p w14:paraId="7D9EA98F" w14:textId="77777777" w:rsidR="00F0198D" w:rsidRDefault="00F0198D" w:rsidP="00F0198D">
      <w:pPr>
        <w:spacing w:before="280"/>
        <w:ind w:left="-567" w:righ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l-SI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l-SI"/>
        </w:rPr>
        <w:t>Ukoliko tokom trajanja ugovora dođe do privođenja prostora trajnoj namjeni koja podrazumijeva izgradnju hotela visoke kategorije (hoteli 5* ili 4*) u neposrednom zaleđu, odnosno realizaciju planskog dokumenta koja isključuje korišćenja morskog dobra, ugovor se neće obnavljati i zakupac nema pravo da traži povraćaj do tada uloženih sredstava.</w:t>
      </w:r>
    </w:p>
    <w:p w14:paraId="4ADBC657" w14:textId="77777777" w:rsidR="00F0198D" w:rsidRDefault="00F0198D" w:rsidP="00F0198D">
      <w:pPr>
        <w:tabs>
          <w:tab w:val="left" w:pos="229"/>
          <w:tab w:val="left" w:pos="567"/>
          <w:tab w:val="left" w:pos="5387"/>
          <w:tab w:val="left" w:pos="9498"/>
        </w:tabs>
        <w:ind w:left="-567" w:right="-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l-SI"/>
        </w:rPr>
        <w:t>IV Licitacioni korak</w:t>
      </w:r>
    </w:p>
    <w:p w14:paraId="6C54C6F4" w14:textId="77777777" w:rsidR="00F0198D" w:rsidRDefault="00F0198D" w:rsidP="00F0198D">
      <w:pPr>
        <w:tabs>
          <w:tab w:val="left" w:pos="229"/>
          <w:tab w:val="left" w:pos="567"/>
          <w:tab w:val="left" w:pos="5387"/>
          <w:tab w:val="left" w:pos="9498"/>
        </w:tabs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val="sl-SI"/>
        </w:rPr>
      </w:pPr>
      <w:r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Licitacioni korak u postupku nadmetanja – aukcije utvrđuje se na iznos od </w:t>
      </w:r>
      <w:r>
        <w:rPr>
          <w:rFonts w:ascii="Times New Roman" w:eastAsia="Times New Roman" w:hAnsi="Times New Roman" w:cs="Times New Roman"/>
          <w:b/>
          <w:sz w:val="24"/>
          <w:szCs w:val="24"/>
          <w:lang w:val="sl-SI"/>
        </w:rPr>
        <w:t>100,00</w:t>
      </w:r>
      <w:r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€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 na početnu cijenu. </w:t>
      </w:r>
    </w:p>
    <w:p w14:paraId="0B616632" w14:textId="77777777" w:rsidR="00F0198D" w:rsidRDefault="00F0198D" w:rsidP="00F0198D">
      <w:pPr>
        <w:spacing w:before="100" w:beforeAutospacing="1" w:after="0" w:line="240" w:lineRule="auto"/>
        <w:ind w:left="-567" w:right="-567"/>
        <w:rPr>
          <w:rFonts w:ascii="Times New Roman" w:eastAsia="Times New Roman" w:hAnsi="Times New Roman" w:cs="Times New Roman"/>
          <w:b/>
          <w:bCs/>
          <w:sz w:val="24"/>
          <w:szCs w:val="24"/>
          <w:lang w:eastAsia="sr-Latn-M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r-Latn-ME"/>
        </w:rPr>
        <w:t>V Uslovi za ponuđača</w:t>
      </w:r>
    </w:p>
    <w:p w14:paraId="329A40D7" w14:textId="77777777" w:rsidR="00F0198D" w:rsidRDefault="00F0198D" w:rsidP="00F0198D">
      <w:pPr>
        <w:spacing w:after="0" w:line="240" w:lineRule="auto"/>
        <w:ind w:left="-567" w:right="-567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r-Latn-ME"/>
        </w:rPr>
      </w:pPr>
    </w:p>
    <w:p w14:paraId="62B6462E" w14:textId="77777777" w:rsidR="00F0198D" w:rsidRDefault="00F0198D" w:rsidP="00F0198D">
      <w:pPr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r-Latn-M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r-Latn-ME"/>
        </w:rPr>
        <w:lastRenderedPageBreak/>
        <w:t xml:space="preserve">5.1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r-Latn-ME"/>
        </w:rPr>
        <w:t xml:space="preserve">Ponuđač može biti domaće ili strano fizičko lice, privredno društvo, pravno lice ili preduzetnik pojedinačno ili kao grupa ponuđača u zajedničkoj ponudi, konzorcijum koji ispunjavaju uslove iz Javnog poziva. </w:t>
      </w:r>
    </w:p>
    <w:p w14:paraId="05AF36E5" w14:textId="77777777" w:rsidR="00F0198D" w:rsidRDefault="00F0198D" w:rsidP="00F0198D">
      <w:pPr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r-Latn-ME"/>
        </w:rPr>
      </w:pPr>
    </w:p>
    <w:p w14:paraId="2DD99D0D" w14:textId="77777777" w:rsidR="00F0198D" w:rsidRDefault="00F0198D" w:rsidP="00F0198D">
      <w:pPr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sr-Latn-M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>Članovi zajedničke ponude moraju u ponudi dostaviti ugovor o konzorcijumu, u kojem će biti navedeno ko je nosilac zajedničke ponude i njegova ovlašćenja. Svi članovi zajedničke ponude dužni su da dostave tražene dokaze i dokažu ispunjenost uslova javnog poziva, izuzev Garancije ponude koja treba da glasi na nosioca konzorcijuma.</w:t>
      </w:r>
    </w:p>
    <w:p w14:paraId="106AB57F" w14:textId="77777777" w:rsidR="00F0198D" w:rsidRDefault="00F0198D" w:rsidP="00F0198D">
      <w:pPr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val="sl-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Tražene uslove  Ponuđač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l-SI"/>
        </w:rPr>
        <w:t>je dužan da ispuni u momentu podnošenja ponude.</w:t>
      </w:r>
    </w:p>
    <w:p w14:paraId="68C17E55" w14:textId="77777777" w:rsidR="00F0198D" w:rsidRDefault="00F0198D" w:rsidP="00F0198D">
      <w:pPr>
        <w:spacing w:after="119"/>
        <w:ind w:left="-567" w:right="-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  Sadržaj ponude</w:t>
      </w:r>
    </w:p>
    <w:p w14:paraId="621881BB" w14:textId="77777777" w:rsidR="00F0198D" w:rsidRDefault="00F0198D" w:rsidP="00F0198D">
      <w:pPr>
        <w:ind w:left="-567" w:right="-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Ponuda obavezno sadrži :</w:t>
      </w:r>
    </w:p>
    <w:p w14:paraId="6135D0A0" w14:textId="77777777" w:rsidR="00F0198D" w:rsidRDefault="00F0198D" w:rsidP="00F0198D">
      <w:pPr>
        <w:ind w:left="-567" w:right="-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6.1. Podatke  o ponuđaču i dokaze o podobnosti ponuđača</w:t>
      </w:r>
    </w:p>
    <w:p w14:paraId="68918754" w14:textId="77777777" w:rsidR="00F0198D" w:rsidRDefault="00F0198D" w:rsidP="00F0198D">
      <w:pPr>
        <w:spacing w:after="0"/>
        <w:ind w:left="-567" w:righ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6.1.1. Za fizička lica:</w:t>
      </w:r>
    </w:p>
    <w:p w14:paraId="32018F5D" w14:textId="6E926AEF" w:rsidR="00F0198D" w:rsidRDefault="00F0198D" w:rsidP="00F0198D">
      <w:pPr>
        <w:spacing w:after="0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Ime i prezime ponuđača sa adresom prebivališta, odnosno boravišta i brojem kontakt telefona, Izjavu o prihvatanju svih uslova i obaveza iz Javnog poziva i izjavu-saglasnost da se lični podaci obrađuju u postupku, odnosno Obrazac A Javnog preduzeća, </w:t>
      </w:r>
    </w:p>
    <w:p w14:paraId="00E5A134" w14:textId="77777777" w:rsidR="00F0198D" w:rsidRDefault="00F0198D" w:rsidP="00F0198D">
      <w:pPr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fotokopija lične karte/pasoša sa jedinstvenim matičnim brojem,  </w:t>
      </w:r>
    </w:p>
    <w:p w14:paraId="04660722" w14:textId="77777777" w:rsidR="00F0198D" w:rsidRDefault="00F0198D" w:rsidP="00F0198D">
      <w:pPr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-p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otvrda Uprave prihoda i carina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Crne Gore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da su uredno izvr</w:t>
      </w:r>
      <w:r>
        <w:rPr>
          <w:rFonts w:ascii="Times New Roman" w:eastAsia="Times New Roman" w:hAnsi="Times New Roman" w:cs="Times New Roman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ene sve obaveze po osnovu pla</w:t>
      </w:r>
      <w:r>
        <w:rPr>
          <w:rFonts w:ascii="Times New Roman" w:eastAsia="Times New Roman" w:hAnsi="Times New Roman" w:cs="Times New Roman"/>
          <w:sz w:val="24"/>
          <w:szCs w:val="24"/>
        </w:rPr>
        <w:t>ć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anja poreza i doprinosa za period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90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dana prije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dana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sprovodjenja aukcije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592C6284" w14:textId="00169321" w:rsidR="00F0198D" w:rsidRDefault="00F0198D" w:rsidP="00F0198D">
      <w:pPr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uvjerenje mjesno nadležnog Osnovnog suda da se protiv ponuđača ne vodi krivični postupak.</w:t>
      </w:r>
    </w:p>
    <w:p w14:paraId="16CC4C03" w14:textId="77777777" w:rsidR="00F0198D" w:rsidRDefault="00F0198D" w:rsidP="00F0198D">
      <w:pPr>
        <w:spacing w:after="0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68CD274" w14:textId="77777777" w:rsidR="00F0198D" w:rsidRDefault="00F0198D" w:rsidP="00F0198D">
      <w:pPr>
        <w:ind w:left="-567" w:righ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6.1.2. Za privredna društva, pravna lica ili preduzetnike:</w:t>
      </w:r>
    </w:p>
    <w:p w14:paraId="53726AEE" w14:textId="67D4DD35" w:rsidR="00F0198D" w:rsidRDefault="00F0198D" w:rsidP="00F0198D">
      <w:pPr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-Naziv i adresu sjedišta, Izjavu o prihvatanju svih uslova i obaveza iz Javnog poziva i izjavu-saglasnost da se lični podaci obrađuju u postupku, odnosno Obrazac A Javnog preduzeća; </w:t>
      </w:r>
    </w:p>
    <w:p w14:paraId="677D0E8A" w14:textId="77777777" w:rsidR="00F0198D" w:rsidRDefault="00F0198D" w:rsidP="00F0198D">
      <w:pPr>
        <w:widowControl w:val="0"/>
        <w:suppressAutoHyphens/>
        <w:spacing w:after="0" w:line="240" w:lineRule="auto"/>
        <w:ind w:left="-567" w:right="-567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dokaz o registraciji (Izvod iz CRPS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sa podacima o ovlašćenim licima ponuđača </w:t>
      </w:r>
      <w:r>
        <w:rPr>
          <w:rFonts w:ascii="Times New Roman" w:eastAsia="SimSun" w:hAnsi="Times New Roman" w:cs="Times New Roman"/>
          <w:kern w:val="2"/>
          <w:sz w:val="24"/>
          <w:szCs w:val="24"/>
          <w:lang w:val="ru-RU" w:eastAsia="hi-IN" w:bidi="hi-IN"/>
        </w:rPr>
        <w:t>ne stariji od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6 </w:t>
      </w:r>
      <w:r>
        <w:rPr>
          <w:rFonts w:ascii="Times New Roman" w:eastAsia="SimSun" w:hAnsi="Times New Roman" w:cs="Times New Roman"/>
          <w:kern w:val="2"/>
          <w:sz w:val="24"/>
          <w:szCs w:val="24"/>
          <w:lang w:val="ru-RU" w:eastAsia="hi-IN" w:bidi="hi-IN"/>
        </w:rPr>
        <w:t>mjeseci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),</w:t>
      </w:r>
    </w:p>
    <w:p w14:paraId="43A3BB6B" w14:textId="77777777" w:rsidR="00F0198D" w:rsidRDefault="00F0198D" w:rsidP="00F0198D">
      <w:pPr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-rješenje o PIB pravnog lica/preduzetnika, </w:t>
      </w:r>
    </w:p>
    <w:p w14:paraId="7B59D84D" w14:textId="77777777" w:rsidR="00F0198D" w:rsidRDefault="00F0198D" w:rsidP="00F0198D">
      <w:pPr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-rješenje o registraciji PDV-a, ukoliko je ponuđač obveznik PDV-a, ukoliko ponuđač nije obveznik PDV-a dužan je da dostavi potvrdu od Uprave prihoda i carina Crne Gore da ponuđač nije obveznik PDV-a, </w:t>
      </w:r>
    </w:p>
    <w:p w14:paraId="40CBF969" w14:textId="77777777" w:rsidR="00F0198D" w:rsidRDefault="00F0198D" w:rsidP="00F0198D">
      <w:pPr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uvjerenje mjesno nadležnog Osnovnog suda da  se protiv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privrednog društva, pravnog lica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i odgovornog lica u pravnom licu ne vodi krivični postupak,</w:t>
      </w:r>
    </w:p>
    <w:p w14:paraId="6C2BF94C" w14:textId="77777777" w:rsidR="00F0198D" w:rsidRDefault="00F0198D" w:rsidP="00F0198D">
      <w:pPr>
        <w:tabs>
          <w:tab w:val="left" w:pos="9498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u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vjerenje Ministarstva pravde da se privredno društvo, pravno lice/preduzetnik ne nalazi u kaznenoj  evidenciji </w:t>
      </w:r>
      <w:r>
        <w:rPr>
          <w:rFonts w:ascii="Times New Roman" w:eastAsia="Times New Roman" w:hAnsi="Times New Roman" w:cs="Times New Roman"/>
          <w:sz w:val="24"/>
          <w:szCs w:val="24"/>
        </w:rPr>
        <w:t>za neko od krivičnih djela organizovanog kriminala sa elementima korupcije, pranja novca i prevare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, </w:t>
      </w:r>
    </w:p>
    <w:p w14:paraId="6E07D5BD" w14:textId="219E2619" w:rsidR="00F0198D" w:rsidRDefault="00F0198D" w:rsidP="00F0198D">
      <w:pPr>
        <w:tabs>
          <w:tab w:val="left" w:pos="9498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u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vjerenje Ministarstva pravde da se odgovorno lice u privrednom društvu, pravnom licu ne nalazi u kaznenoj</w:t>
      </w:r>
      <w:r w:rsidR="002641D9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evidenciji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 neko od krivičnih djela organizovanog kriminala sa elementima korupcije, pranja novca i prevare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, </w:t>
      </w:r>
    </w:p>
    <w:p w14:paraId="3D9F9AB0" w14:textId="77777777" w:rsidR="00F0198D" w:rsidRDefault="00F0198D" w:rsidP="00F0198D">
      <w:pPr>
        <w:spacing w:line="240" w:lineRule="auto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-p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otvrda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Uprave prihoda i carina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su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uredno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izvr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š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ene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sve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obaveze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po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osnovu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pla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ć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anja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poreza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doprinosa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period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 90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dana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prije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dana sprovođenja aukcije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</w:t>
      </w:r>
    </w:p>
    <w:p w14:paraId="2EFE227D" w14:textId="77777777" w:rsidR="00F0198D" w:rsidRDefault="00F0198D" w:rsidP="00F0198D">
      <w:pPr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Ukoliko je ponuđač strano pravno lice dokumentaciju iz tačke 6.1.2. alineje 2, 3, 4, 5, 6 i 7. izdatu od nadležnog organa iz države u kojoj je osnovano društvo, dužan je dostaviti prevedenu na crnogorski jezik, ovjerenu od strane sudskog tumača.</w:t>
      </w:r>
    </w:p>
    <w:p w14:paraId="667DD300" w14:textId="77777777" w:rsidR="00F0198D" w:rsidRDefault="00F0198D" w:rsidP="00F0198D">
      <w:pPr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</w:p>
    <w:p w14:paraId="04148CAF" w14:textId="67092BE7" w:rsidR="00F0198D" w:rsidRDefault="00F0198D" w:rsidP="00F0198D">
      <w:pPr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6.2.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Originalnu bankarsku garanciju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 ponude  koja mora biti bezuslovna, „bez prigovora“ i naplativa na prvi poziv sa rokom važenja 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minimum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90 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dana od dana sprovo</w:t>
      </w:r>
      <w:r w:rsidR="008D76C3">
        <w:rPr>
          <w:rFonts w:ascii="Times New Roman" w:eastAsia="Times New Roman" w:hAnsi="Times New Roman" w:cs="Times New Roman"/>
          <w:sz w:val="24"/>
          <w:szCs w:val="24"/>
          <w:lang w:val="pl-PL"/>
        </w:rPr>
        <w:t>đ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enja aukcije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2365B559" w14:textId="5182E37C" w:rsidR="00F0198D" w:rsidRDefault="00F0198D" w:rsidP="00F0198D">
      <w:pPr>
        <w:ind w:left="-567" w:righ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Iznos bankarske garancije ne može biti manji od</w:t>
      </w:r>
      <w:r w:rsidR="002641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visine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početne cijene </w:t>
      </w:r>
      <w:r w:rsidR="002641D9">
        <w:rPr>
          <w:rFonts w:ascii="Times New Roman" w:eastAsia="Times New Roman" w:hAnsi="Times New Roman" w:cs="Times New Roman"/>
          <w:b/>
          <w:bCs/>
          <w:sz w:val="24"/>
          <w:szCs w:val="24"/>
          <w:lang w:val="sl-SI"/>
        </w:rPr>
        <w:t xml:space="preserve">naknade za korišćenje morskog dobra određene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Javn</w:t>
      </w:r>
      <w:r w:rsidR="002641D9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 poziv</w:t>
      </w:r>
      <w:r w:rsidR="002641D9">
        <w:rPr>
          <w:rFonts w:ascii="Times New Roman" w:eastAsia="Times New Roman" w:hAnsi="Times New Roman" w:cs="Times New Roman"/>
          <w:b/>
          <w:bCs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</w:p>
    <w:p w14:paraId="0FEACB69" w14:textId="77777777" w:rsidR="00F0198D" w:rsidRDefault="00F0198D" w:rsidP="00F0198D">
      <w:pPr>
        <w:ind w:left="-567" w:righ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D8A37D6" w14:textId="77777777" w:rsidR="00F0198D" w:rsidRDefault="00F0198D" w:rsidP="00F0198D">
      <w:pPr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6.3.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Potrebni dokazi (osim fotokopije lične karte ) dostavljaju se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u formi originala ili ovjerene fotokopije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Dokazi ne smiju da budu stariji od šest mjeseci od dana javnog otvaranja ponuda, osim rješenja o PIB pravnog lica/preduzetnika, rješenje o registraciji PDV-a i druga odobrenja nadležnih organa u zavisnosti od perioda važenja.  </w:t>
      </w:r>
    </w:p>
    <w:p w14:paraId="7A8CEB86" w14:textId="77777777" w:rsidR="00F0198D" w:rsidRDefault="00F0198D" w:rsidP="00F0198D">
      <w:pPr>
        <w:ind w:left="-567" w:right="-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6.4.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Prijave se dostavljaju na Crnogorskom jeziku.</w:t>
      </w:r>
    </w:p>
    <w:p w14:paraId="0B346B45" w14:textId="77777777" w:rsidR="00F0198D" w:rsidRDefault="00F0198D" w:rsidP="00F0198D">
      <w:pPr>
        <w:widowControl w:val="0"/>
        <w:tabs>
          <w:tab w:val="left" w:pos="354"/>
          <w:tab w:val="left" w:pos="3969"/>
        </w:tabs>
        <w:autoSpaceDE w:val="0"/>
        <w:autoSpaceDN w:val="0"/>
        <w:spacing w:after="0" w:line="240" w:lineRule="auto"/>
        <w:ind w:left="-567" w:right="-567"/>
        <w:jc w:val="both"/>
        <w:rPr>
          <w:rFonts w:ascii="Times New Roman" w:eastAsia="Georgia" w:hAnsi="Times New Roman" w:cs="Times New Roman"/>
          <w:b/>
          <w:sz w:val="24"/>
          <w:szCs w:val="24"/>
          <w:lang w:val="en-US"/>
        </w:rPr>
      </w:pPr>
    </w:p>
    <w:p w14:paraId="7503E5A5" w14:textId="77777777" w:rsidR="00F0198D" w:rsidRDefault="00F0198D" w:rsidP="00F0198D">
      <w:pPr>
        <w:widowControl w:val="0"/>
        <w:tabs>
          <w:tab w:val="left" w:pos="354"/>
          <w:tab w:val="left" w:pos="3969"/>
        </w:tabs>
        <w:autoSpaceDE w:val="0"/>
        <w:autoSpaceDN w:val="0"/>
        <w:spacing w:after="0" w:line="240" w:lineRule="auto"/>
        <w:ind w:left="-567" w:right="-567"/>
        <w:jc w:val="both"/>
        <w:rPr>
          <w:rFonts w:ascii="Times New Roman" w:eastAsia="Georgia" w:hAnsi="Times New Roman" w:cs="Times New Roman"/>
          <w:b/>
          <w:sz w:val="24"/>
          <w:szCs w:val="24"/>
          <w:lang w:val="sr-Latn-ME"/>
        </w:rPr>
      </w:pPr>
      <w:r>
        <w:rPr>
          <w:rFonts w:ascii="Times New Roman" w:eastAsia="Georgia" w:hAnsi="Times New Roman" w:cs="Times New Roman"/>
          <w:b/>
          <w:sz w:val="24"/>
          <w:szCs w:val="24"/>
          <w:lang w:val="en-US"/>
        </w:rPr>
        <w:t>VII</w:t>
      </w:r>
      <w:r>
        <w:rPr>
          <w:rFonts w:ascii="Times New Roman" w:eastAsia="Georgia" w:hAnsi="Times New Roman" w:cs="Times New Roman"/>
          <w:b/>
          <w:sz w:val="24"/>
          <w:szCs w:val="24"/>
          <w:lang w:val="sr-Latn-ME"/>
        </w:rPr>
        <w:t xml:space="preserve"> </w:t>
      </w:r>
      <w:r>
        <w:rPr>
          <w:rFonts w:ascii="Times New Roman" w:eastAsia="Georgia" w:hAnsi="Times New Roman" w:cs="Times New Roman"/>
          <w:b/>
          <w:sz w:val="24"/>
          <w:szCs w:val="24"/>
          <w:lang w:val="en-US"/>
        </w:rPr>
        <w:t>Sprovo</w:t>
      </w:r>
      <w:r>
        <w:rPr>
          <w:rFonts w:ascii="Times New Roman" w:eastAsia="Georgia" w:hAnsi="Times New Roman" w:cs="Times New Roman"/>
          <w:b/>
          <w:sz w:val="24"/>
          <w:szCs w:val="24"/>
          <w:lang w:val="sr-Latn-ME"/>
        </w:rPr>
        <w:t>đ</w:t>
      </w:r>
      <w:r>
        <w:rPr>
          <w:rFonts w:ascii="Times New Roman" w:eastAsia="Georgia" w:hAnsi="Times New Roman" w:cs="Times New Roman"/>
          <w:b/>
          <w:sz w:val="24"/>
          <w:szCs w:val="24"/>
          <w:lang w:val="en-US"/>
        </w:rPr>
        <w:t>enje</w:t>
      </w:r>
      <w:r>
        <w:rPr>
          <w:rFonts w:ascii="Times New Roman" w:eastAsia="Georgia" w:hAnsi="Times New Roman" w:cs="Times New Roman"/>
          <w:b/>
          <w:spacing w:val="-9"/>
          <w:sz w:val="24"/>
          <w:szCs w:val="24"/>
          <w:lang w:val="sr-Latn-ME"/>
        </w:rPr>
        <w:t xml:space="preserve"> </w:t>
      </w:r>
      <w:r>
        <w:rPr>
          <w:rFonts w:ascii="Times New Roman" w:eastAsia="Georgia" w:hAnsi="Times New Roman" w:cs="Times New Roman"/>
          <w:b/>
          <w:sz w:val="24"/>
          <w:szCs w:val="24"/>
          <w:lang w:val="en-US"/>
        </w:rPr>
        <w:t>postupka</w:t>
      </w:r>
    </w:p>
    <w:p w14:paraId="318DD1E5" w14:textId="77777777" w:rsidR="00F0198D" w:rsidRDefault="00F0198D" w:rsidP="00F0198D">
      <w:pPr>
        <w:widowControl w:val="0"/>
        <w:tabs>
          <w:tab w:val="left" w:pos="354"/>
          <w:tab w:val="left" w:pos="3969"/>
        </w:tabs>
        <w:autoSpaceDE w:val="0"/>
        <w:autoSpaceDN w:val="0"/>
        <w:spacing w:after="0" w:line="240" w:lineRule="auto"/>
        <w:ind w:left="-567" w:right="-567"/>
        <w:jc w:val="both"/>
        <w:rPr>
          <w:rFonts w:ascii="Times New Roman" w:eastAsia="Georgia" w:hAnsi="Times New Roman" w:cs="Times New Roman"/>
          <w:b/>
          <w:sz w:val="24"/>
          <w:szCs w:val="24"/>
          <w:lang w:val="sr-Latn-ME"/>
        </w:rPr>
      </w:pPr>
    </w:p>
    <w:p w14:paraId="28BA07D9" w14:textId="5B3CA650" w:rsidR="00F0198D" w:rsidRDefault="00F0198D" w:rsidP="00F0198D">
      <w:pPr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7.1.  Ponuđač sačinjava i podnosi prijavu u skladu sa Javnim pozivom. </w:t>
      </w:r>
      <w:r w:rsidR="00D004BC">
        <w:rPr>
          <w:rFonts w:ascii="Times New Roman" w:eastAsia="Times New Roman" w:hAnsi="Times New Roman" w:cs="Times New Roman"/>
          <w:sz w:val="24"/>
          <w:szCs w:val="24"/>
        </w:rPr>
        <w:t>Rok važenja prijava je 90 dana od dana sprovođenja aukcije.</w:t>
      </w:r>
    </w:p>
    <w:p w14:paraId="03CBD884" w14:textId="77777777" w:rsidR="00F0198D" w:rsidRDefault="00F0198D" w:rsidP="00F0198D">
      <w:pPr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7.2. Ponuđač može u roku za dostavljanje prijave da istu mijenja i dopunjava ili da u pisanoj formi odustane od prijave.</w:t>
      </w:r>
    </w:p>
    <w:p w14:paraId="3E3DFAC6" w14:textId="77777777" w:rsidR="00F0198D" w:rsidRDefault="00F0198D" w:rsidP="00F0198D">
      <w:pPr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7.3. Promjena i dopuna prijave ili odustajanje od prijave dostavlja se na isti način kao i prijava. Podnosilac može odustati od prijave, bez aktiviranja priložene garancije, najkasnije do roka (dan, vrijeme, sat)  određenog javnim pozivom za predaju prijava na arhivi Javnog preduzeća. U slučaju odustanka prije isteka roka određenog za dostavljanje prijave  ista se vraća ponuđaču neotvorena.</w:t>
      </w:r>
    </w:p>
    <w:p w14:paraId="6ACA47F5" w14:textId="0FF4D1A3" w:rsidR="00F0198D" w:rsidRDefault="00F0198D" w:rsidP="00F0198D">
      <w:pPr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7.4. </w:t>
      </w:r>
      <w:r w:rsidR="00D004BC">
        <w:rPr>
          <w:rFonts w:ascii="Times New Roman" w:eastAsia="Times New Roman" w:hAnsi="Times New Roman" w:cs="Times New Roman"/>
          <w:sz w:val="24"/>
          <w:szCs w:val="24"/>
        </w:rPr>
        <w:t xml:space="preserve">Prijave se dostavljaju u roku određenom Javnim pozivom u zatvorenim kovertama neposrednom predajom na arhivi Javnog preduzeća. </w:t>
      </w:r>
      <w:r>
        <w:rPr>
          <w:rFonts w:ascii="Times New Roman" w:eastAsia="Times New Roman" w:hAnsi="Times New Roman" w:cs="Times New Roman"/>
          <w:sz w:val="24"/>
          <w:szCs w:val="24"/>
        </w:rPr>
        <w:t>Prijave koje su primljene nakon isteka Javnim pozivom određenog roka odbijaju se kao neblagovremene i vraćaju se neotvorene ponuđaču.</w:t>
      </w:r>
    </w:p>
    <w:p w14:paraId="6D376D86" w14:textId="77777777" w:rsidR="00F0198D" w:rsidRDefault="00F0198D" w:rsidP="00F0198D">
      <w:pPr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7.5. Prijave fizičkih ili pravnih lica (ranijih korisnika) odbijaju se kao neprihvatljive i neće biti predmet vrednovanja, ukoliko je </w:t>
      </w:r>
    </w:p>
    <w:p w14:paraId="0271A0B3" w14:textId="77777777" w:rsidR="00F0198D" w:rsidRDefault="00F0198D" w:rsidP="00F0198D">
      <w:pPr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-protiv ponuđača (ranijeg korisnika)  Javno preduzeće pokrenulo sudski postupak zbog neispunjavanja ugovorenih obaveza,</w:t>
      </w:r>
    </w:p>
    <w:p w14:paraId="5C2E9F9C" w14:textId="77777777" w:rsidR="00F0198D" w:rsidRDefault="00F0198D" w:rsidP="00F0198D">
      <w:pPr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-sa ponuđačem (ranijim korisnikom) Javno preduzeće raskinulo  ugovor zbog teže povrede ugovorne obaveze. </w:t>
      </w:r>
    </w:p>
    <w:p w14:paraId="03AE0070" w14:textId="77777777" w:rsidR="00F0198D" w:rsidRDefault="00F0198D" w:rsidP="00F0198D">
      <w:pPr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7.6. Postupak davanja u zakup sprovodi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Komisija za aukciju </w:t>
      </w:r>
      <w:r>
        <w:rPr>
          <w:rFonts w:ascii="Times New Roman" w:eastAsia="Times New Roman" w:hAnsi="Times New Roman" w:cs="Times New Roman"/>
          <w:sz w:val="24"/>
          <w:szCs w:val="24"/>
        </w:rPr>
        <w:t>koje imenuje Direktor Javnog preduzeća.</w:t>
      </w:r>
    </w:p>
    <w:p w14:paraId="45538E39" w14:textId="77777777" w:rsidR="00F0198D" w:rsidRDefault="00F0198D" w:rsidP="00F0198D">
      <w:pPr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Komisija za aukciju u postupku javnog nadmetanja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, preuzima prijave sa arhive Javnog preduzeća, vrši pregled i ocjenu formalne ispravnosti prijava, vrši registraciju ponuđača i u skladu sa Pozivom sprovode aukciju i sačinjava Zapisnik o aukciji.</w:t>
      </w:r>
    </w:p>
    <w:p w14:paraId="3183E9C3" w14:textId="77777777" w:rsidR="00F0198D" w:rsidRDefault="00F0198D" w:rsidP="00F0198D">
      <w:pPr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7.7. Nezatvorene (neuredne) prijave odbijaju se kao nevažeće i u stanju u kojem su uručene biće vraćene ponuđaču, nakon okončanja postupka .</w:t>
      </w:r>
    </w:p>
    <w:p w14:paraId="2CABBB80" w14:textId="77777777" w:rsidR="00F0198D" w:rsidRDefault="00F0198D" w:rsidP="00F0198D">
      <w:pPr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Neispravna je prijava  koja nije sačinjena u skladu sa uslovima Javnog poziva. </w:t>
      </w:r>
    </w:p>
    <w:p w14:paraId="5344F949" w14:textId="77777777" w:rsidR="00F0198D" w:rsidRDefault="00F0198D" w:rsidP="00F0198D">
      <w:pPr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7.8. Podnesci i obaviještenja Komisije za aukciju dostavljaju se na adresu koju je ponuđač označio u prijavi ili neposrednim uručenjem na Arhivi Javnog preduzeća.</w:t>
      </w:r>
    </w:p>
    <w:p w14:paraId="181C52EB" w14:textId="77777777" w:rsidR="00F0198D" w:rsidRDefault="00F0198D" w:rsidP="00F0198D">
      <w:pPr>
        <w:spacing w:after="0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U slučaju da podnesci ne budu uručeni na adresu označenu u prijavi, isto će biti postavljeno na oglasnoj tabli i internet stranici Javnog preduzeća www.morskodobro.me. Istekom roka od 5 (pet) dana od dana oglašavanja smatrat će se da je lice uredno obavješteno, nakon čega će teći rokovi za sprovođenje radnji u postupku.</w:t>
      </w:r>
    </w:p>
    <w:p w14:paraId="45DC1D52" w14:textId="77777777" w:rsidR="00F0198D" w:rsidRDefault="00F0198D" w:rsidP="00657C16">
      <w:pPr>
        <w:tabs>
          <w:tab w:val="left" w:pos="567"/>
          <w:tab w:val="left" w:pos="5387"/>
          <w:tab w:val="left" w:pos="9498"/>
        </w:tabs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sl-SI" w:eastAsia="sr-Latn-CS"/>
        </w:rPr>
      </w:pPr>
    </w:p>
    <w:p w14:paraId="285DA01E" w14:textId="77777777" w:rsidR="00F0198D" w:rsidRPr="001A3853" w:rsidRDefault="00F0198D" w:rsidP="00F0198D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sl-SI" w:eastAsia="sr-Latn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l-SI" w:eastAsia="sr-Latn-CS"/>
        </w:rPr>
        <w:t xml:space="preserve">VIII Vrijeme i mjesto podnošenje </w:t>
      </w:r>
      <w:r w:rsidRPr="001A3853">
        <w:rPr>
          <w:rFonts w:ascii="Times New Roman" w:eastAsia="Times New Roman" w:hAnsi="Times New Roman" w:cs="Times New Roman"/>
          <w:b/>
          <w:sz w:val="24"/>
          <w:szCs w:val="24"/>
          <w:lang w:val="sl-SI" w:eastAsia="sr-Latn-CS"/>
        </w:rPr>
        <w:t xml:space="preserve">prijava </w:t>
      </w:r>
    </w:p>
    <w:p w14:paraId="2AD463C2" w14:textId="77777777" w:rsidR="00F0198D" w:rsidRPr="001A3853" w:rsidRDefault="00F0198D" w:rsidP="00F0198D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sl-SI" w:eastAsia="sr-Latn-CS"/>
        </w:rPr>
      </w:pPr>
    </w:p>
    <w:p w14:paraId="3103E08B" w14:textId="33CA502F" w:rsidR="00F0198D" w:rsidRPr="001A3853" w:rsidRDefault="00F0198D" w:rsidP="00F0198D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val="sl-SI" w:eastAsia="sr-Latn-CS"/>
        </w:rPr>
      </w:pPr>
      <w:r w:rsidRPr="001A3853">
        <w:rPr>
          <w:rFonts w:ascii="Times New Roman" w:eastAsia="Times New Roman" w:hAnsi="Times New Roman" w:cs="Times New Roman"/>
          <w:sz w:val="24"/>
          <w:szCs w:val="24"/>
          <w:lang w:val="sl-SI" w:eastAsia="sr-Latn-CS"/>
        </w:rPr>
        <w:t xml:space="preserve">8.1. Prijave za javno nadmetanje ( aukciju) podnose se svakog radnog dana od 08 </w:t>
      </w:r>
      <w:r w:rsidR="00D343DA" w:rsidRPr="001A3853">
        <w:rPr>
          <w:rFonts w:ascii="Times New Roman" w:eastAsia="Times New Roman" w:hAnsi="Times New Roman" w:cs="Times New Roman"/>
          <w:sz w:val="24"/>
          <w:szCs w:val="24"/>
          <w:lang w:val="sl-SI" w:eastAsia="sr-Latn-CS"/>
        </w:rPr>
        <w:t>do 16</w:t>
      </w:r>
      <w:r w:rsidRPr="001A3853">
        <w:rPr>
          <w:rFonts w:ascii="Times New Roman" w:eastAsia="Times New Roman" w:hAnsi="Times New Roman" w:cs="Times New Roman"/>
          <w:sz w:val="24"/>
          <w:szCs w:val="24"/>
          <w:lang w:val="sl-SI" w:eastAsia="sr-Latn-CS"/>
        </w:rPr>
        <w:t xml:space="preserve"> sati</w:t>
      </w:r>
      <w:r w:rsidR="009A2898" w:rsidRPr="001A3853">
        <w:rPr>
          <w:rFonts w:ascii="Times New Roman" w:eastAsia="Times New Roman" w:hAnsi="Times New Roman" w:cs="Times New Roman"/>
          <w:sz w:val="24"/>
          <w:szCs w:val="24"/>
          <w:lang w:val="sl-SI" w:eastAsia="sr-Latn-CS"/>
        </w:rPr>
        <w:t xml:space="preserve"> (izuzev pauze u periodu od 11:30 do 12</w:t>
      </w:r>
      <w:r w:rsidR="005959A5" w:rsidRPr="001A3853">
        <w:rPr>
          <w:rFonts w:ascii="Times New Roman" w:eastAsia="Times New Roman" w:hAnsi="Times New Roman" w:cs="Times New Roman"/>
          <w:sz w:val="24"/>
          <w:szCs w:val="24"/>
          <w:lang w:val="sl-SI" w:eastAsia="sr-Latn-CS"/>
        </w:rPr>
        <w:t>:00</w:t>
      </w:r>
      <w:r w:rsidR="009A2898" w:rsidRPr="001A3853">
        <w:rPr>
          <w:rFonts w:ascii="Times New Roman" w:eastAsia="Times New Roman" w:hAnsi="Times New Roman" w:cs="Times New Roman"/>
          <w:sz w:val="24"/>
          <w:szCs w:val="24"/>
          <w:lang w:val="sl-SI" w:eastAsia="sr-Latn-CS"/>
        </w:rPr>
        <w:t xml:space="preserve"> časova)</w:t>
      </w:r>
      <w:r w:rsidR="00720FAC" w:rsidRPr="001A3853">
        <w:rPr>
          <w:rFonts w:ascii="Times New Roman" w:eastAsia="Times New Roman" w:hAnsi="Times New Roman" w:cs="Times New Roman"/>
          <w:sz w:val="24"/>
          <w:szCs w:val="24"/>
          <w:lang w:val="sl-SI" w:eastAsia="sr-Latn-CS"/>
        </w:rPr>
        <w:t xml:space="preserve"> počevši od dana objavljivanja javnog poziv</w:t>
      </w:r>
      <w:r w:rsidR="005549CC" w:rsidRPr="001A3853">
        <w:rPr>
          <w:rFonts w:ascii="Times New Roman" w:eastAsia="Times New Roman" w:hAnsi="Times New Roman" w:cs="Times New Roman"/>
          <w:sz w:val="24"/>
          <w:szCs w:val="24"/>
          <w:lang w:val="sl-SI" w:eastAsia="sr-Latn-CS"/>
        </w:rPr>
        <w:t>a</w:t>
      </w:r>
      <w:r w:rsidR="00513266" w:rsidRPr="001A3853">
        <w:rPr>
          <w:rFonts w:ascii="Times New Roman" w:eastAsia="Times New Roman" w:hAnsi="Times New Roman" w:cs="Times New Roman"/>
          <w:b/>
          <w:sz w:val="24"/>
          <w:szCs w:val="24"/>
          <w:lang w:val="sl-SI" w:eastAsia="sr-Latn-CS"/>
        </w:rPr>
        <w:t xml:space="preserve"> </w:t>
      </w:r>
      <w:r w:rsidRPr="001A3853">
        <w:rPr>
          <w:rFonts w:ascii="Times New Roman" w:eastAsia="Times New Roman" w:hAnsi="Times New Roman" w:cs="Times New Roman"/>
          <w:b/>
          <w:sz w:val="24"/>
          <w:szCs w:val="24"/>
          <w:lang w:val="sl-SI" w:eastAsia="sr-Latn-CS"/>
        </w:rPr>
        <w:t>zaključno sa</w:t>
      </w:r>
      <w:r w:rsidRPr="001A3853">
        <w:rPr>
          <w:rFonts w:ascii="Times New Roman" w:eastAsia="Times New Roman" w:hAnsi="Times New Roman" w:cs="Times New Roman"/>
          <w:sz w:val="24"/>
          <w:szCs w:val="24"/>
          <w:lang w:val="sl-SI" w:eastAsia="sr-Latn-CS"/>
        </w:rPr>
        <w:t xml:space="preserve"> </w:t>
      </w:r>
      <w:r w:rsidR="00743374" w:rsidRPr="001A3853">
        <w:rPr>
          <w:rFonts w:ascii="Times New Roman" w:eastAsia="Times New Roman" w:hAnsi="Times New Roman" w:cs="Times New Roman"/>
          <w:b/>
          <w:sz w:val="24"/>
          <w:szCs w:val="24"/>
          <w:lang w:val="sl-SI" w:eastAsia="sr-Latn-CS"/>
        </w:rPr>
        <w:t>2</w:t>
      </w:r>
      <w:r w:rsidR="008A5D2A" w:rsidRPr="001A3853">
        <w:rPr>
          <w:rFonts w:ascii="Times New Roman" w:eastAsia="Times New Roman" w:hAnsi="Times New Roman" w:cs="Times New Roman"/>
          <w:b/>
          <w:sz w:val="24"/>
          <w:szCs w:val="24"/>
          <w:lang w:val="sl-SI" w:eastAsia="sr-Latn-CS"/>
        </w:rPr>
        <w:t>8</w:t>
      </w:r>
      <w:r w:rsidR="007735C3" w:rsidRPr="001A3853">
        <w:rPr>
          <w:rFonts w:ascii="Times New Roman" w:eastAsia="Times New Roman" w:hAnsi="Times New Roman" w:cs="Times New Roman"/>
          <w:b/>
          <w:sz w:val="24"/>
          <w:szCs w:val="24"/>
          <w:lang w:val="sl-SI" w:eastAsia="sr-Latn-CS"/>
        </w:rPr>
        <w:t>.02</w:t>
      </w:r>
      <w:r w:rsidR="00F01A58" w:rsidRPr="001A3853">
        <w:rPr>
          <w:rFonts w:ascii="Times New Roman" w:eastAsia="Times New Roman" w:hAnsi="Times New Roman" w:cs="Times New Roman"/>
          <w:b/>
          <w:sz w:val="24"/>
          <w:szCs w:val="24"/>
          <w:lang w:val="sl-SI" w:eastAsia="sr-Latn-CS"/>
        </w:rPr>
        <w:t>.</w:t>
      </w:r>
      <w:r w:rsidR="000C4DF2" w:rsidRPr="001A3853">
        <w:rPr>
          <w:rFonts w:ascii="Times New Roman" w:eastAsia="Times New Roman" w:hAnsi="Times New Roman" w:cs="Times New Roman"/>
          <w:b/>
          <w:sz w:val="24"/>
          <w:szCs w:val="24"/>
          <w:lang w:val="sl-SI" w:eastAsia="sr-Latn-CS"/>
        </w:rPr>
        <w:t>2023</w:t>
      </w:r>
      <w:r w:rsidR="00B20872" w:rsidRPr="001A3853">
        <w:rPr>
          <w:rFonts w:ascii="Times New Roman" w:eastAsia="Times New Roman" w:hAnsi="Times New Roman" w:cs="Times New Roman"/>
          <w:b/>
          <w:sz w:val="24"/>
          <w:szCs w:val="24"/>
          <w:lang w:val="sl-SI" w:eastAsia="sr-Latn-CS"/>
        </w:rPr>
        <w:t xml:space="preserve">. godine do </w:t>
      </w:r>
      <w:r w:rsidR="005959A5" w:rsidRPr="001A3853">
        <w:rPr>
          <w:rFonts w:ascii="Times New Roman" w:eastAsia="Times New Roman" w:hAnsi="Times New Roman" w:cs="Times New Roman"/>
          <w:b/>
          <w:sz w:val="24"/>
          <w:szCs w:val="24"/>
          <w:lang w:val="sl-SI" w:eastAsia="sr-Latn-CS"/>
        </w:rPr>
        <w:t>1</w:t>
      </w:r>
      <w:r w:rsidR="00C24F88" w:rsidRPr="001A3853">
        <w:rPr>
          <w:rFonts w:ascii="Times New Roman" w:eastAsia="Times New Roman" w:hAnsi="Times New Roman" w:cs="Times New Roman"/>
          <w:b/>
          <w:sz w:val="24"/>
          <w:szCs w:val="24"/>
          <w:lang w:val="sl-SI" w:eastAsia="sr-Latn-CS"/>
        </w:rPr>
        <w:t>3</w:t>
      </w:r>
      <w:r w:rsidRPr="001A3853">
        <w:rPr>
          <w:rFonts w:ascii="Times New Roman" w:eastAsia="Times New Roman" w:hAnsi="Times New Roman" w:cs="Times New Roman"/>
          <w:b/>
          <w:sz w:val="24"/>
          <w:szCs w:val="24"/>
          <w:lang w:val="sl-SI" w:eastAsia="sr-Latn-CS"/>
        </w:rPr>
        <w:t>,00</w:t>
      </w:r>
      <w:r w:rsidRPr="001A3853">
        <w:rPr>
          <w:rFonts w:ascii="Times New Roman" w:eastAsia="Times New Roman" w:hAnsi="Times New Roman" w:cs="Times New Roman"/>
          <w:sz w:val="24"/>
          <w:szCs w:val="24"/>
          <w:lang w:val="sl-SI" w:eastAsia="sr-Latn-CS"/>
        </w:rPr>
        <w:t xml:space="preserve"> </w:t>
      </w:r>
      <w:r w:rsidRPr="001A3853">
        <w:rPr>
          <w:rFonts w:ascii="Times New Roman" w:eastAsia="Times New Roman" w:hAnsi="Times New Roman" w:cs="Times New Roman"/>
          <w:b/>
          <w:sz w:val="24"/>
          <w:szCs w:val="24"/>
          <w:lang w:val="sl-SI" w:eastAsia="sr-Latn-CS"/>
        </w:rPr>
        <w:t>časova</w:t>
      </w:r>
      <w:r w:rsidRPr="001A3853">
        <w:rPr>
          <w:rFonts w:ascii="Times New Roman" w:eastAsia="Times New Roman" w:hAnsi="Times New Roman" w:cs="Times New Roman"/>
          <w:sz w:val="24"/>
          <w:szCs w:val="24"/>
          <w:lang w:val="sl-SI" w:eastAsia="sr-Latn-CS"/>
        </w:rPr>
        <w:t xml:space="preserve"> neposrednom predajom na arhivi Javnog preduzeća u zapečaćenim kovertama sa naznakom »PRIJAVA ZA JAVNO NADMETANJE PO POZIVU BROJ:  ___________  ZA LOKACIJU  RED.BR._______«.</w:t>
      </w:r>
    </w:p>
    <w:p w14:paraId="7CCA10E1" w14:textId="77777777" w:rsidR="00F0198D" w:rsidRPr="001A3853" w:rsidRDefault="00F0198D" w:rsidP="00F0198D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val="sl-SI" w:eastAsia="sr-Latn-CS"/>
        </w:rPr>
      </w:pPr>
    </w:p>
    <w:p w14:paraId="6EF68684" w14:textId="452A6AD0" w:rsidR="00F0198D" w:rsidRPr="001A3853" w:rsidRDefault="00F0198D" w:rsidP="00F0198D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 w:rsidRPr="001A3853">
        <w:rPr>
          <w:rFonts w:ascii="Times New Roman" w:eastAsia="Times New Roman" w:hAnsi="Times New Roman" w:cs="Times New Roman"/>
          <w:sz w:val="24"/>
          <w:szCs w:val="24"/>
          <w:lang w:val="sl-SI" w:eastAsia="sr-Latn-CS"/>
        </w:rPr>
        <w:t>8.2. Prijave dostavljene nakon navedenog roka (n</w:t>
      </w:r>
      <w:r w:rsidRPr="001A3853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eblagovremene prijave), nezatvorene prijave,  prijave uz koje nijesu priloženi traženi dokazi (neuredna prijave), kao i prijave fizičkih i pravnih lica (ranijih korisnika) protiv kojih je pokrenut sudski postupak zbog neispunjavanja ugovorenih obaveza prema Javnom preduzeću odbijaju se kao neprihvatljive.</w:t>
      </w:r>
    </w:p>
    <w:p w14:paraId="0750939E" w14:textId="393BD703" w:rsidR="003856DB" w:rsidRPr="001A3853" w:rsidRDefault="003856DB" w:rsidP="00F0198D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</w:p>
    <w:p w14:paraId="02935CAF" w14:textId="77777777" w:rsidR="00F0198D" w:rsidRPr="001A3853" w:rsidRDefault="00F0198D" w:rsidP="003856DB">
      <w:pPr>
        <w:tabs>
          <w:tab w:val="left" w:pos="567"/>
          <w:tab w:val="left" w:pos="5387"/>
          <w:tab w:val="left" w:pos="9498"/>
        </w:tabs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sl-SI" w:eastAsia="sr-Latn-CS"/>
        </w:rPr>
      </w:pPr>
    </w:p>
    <w:p w14:paraId="6A575A3F" w14:textId="77777777" w:rsidR="00F0198D" w:rsidRPr="001A3853" w:rsidRDefault="00F0198D" w:rsidP="00F0198D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sl-SI" w:eastAsia="sr-Latn-CS"/>
        </w:rPr>
      </w:pPr>
      <w:r w:rsidRPr="001A3853">
        <w:rPr>
          <w:rFonts w:ascii="Times New Roman" w:eastAsia="Times New Roman" w:hAnsi="Times New Roman" w:cs="Times New Roman"/>
          <w:b/>
          <w:sz w:val="24"/>
          <w:szCs w:val="24"/>
          <w:lang w:val="sl-SI" w:eastAsia="sr-Latn-CS"/>
        </w:rPr>
        <w:t>IX Vrijeme i mjesto javnog nadmetanja</w:t>
      </w:r>
    </w:p>
    <w:p w14:paraId="342E1754" w14:textId="77777777" w:rsidR="00F0198D" w:rsidRPr="001A3853" w:rsidRDefault="00F0198D" w:rsidP="00F0198D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sl-SI" w:eastAsia="sr-Latn-CS"/>
        </w:rPr>
      </w:pPr>
    </w:p>
    <w:p w14:paraId="6741C655" w14:textId="1BE2A9EA" w:rsidR="00F0198D" w:rsidRDefault="00F0198D" w:rsidP="00F0198D">
      <w:pPr>
        <w:spacing w:after="0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853">
        <w:rPr>
          <w:rFonts w:ascii="Times New Roman" w:eastAsia="Times New Roman" w:hAnsi="Times New Roman" w:cs="Times New Roman"/>
          <w:sz w:val="24"/>
          <w:szCs w:val="24"/>
          <w:lang w:val="sl-SI" w:eastAsia="sr-Latn-CS"/>
        </w:rPr>
        <w:t xml:space="preserve">Javno nadmetanje </w:t>
      </w:r>
      <w:r w:rsidRPr="001A3853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pod uslovima koji će obezbijediti poštovanje Preporuka i mjera tijela za zarazne bolesti</w:t>
      </w:r>
      <w:r w:rsidRPr="001A3853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, </w:t>
      </w:r>
      <w:r w:rsidRPr="001A3853">
        <w:rPr>
          <w:rFonts w:ascii="Times New Roman" w:eastAsia="Times New Roman" w:hAnsi="Times New Roman" w:cs="Times New Roman"/>
          <w:sz w:val="24"/>
          <w:szCs w:val="24"/>
          <w:lang w:val="sl-SI" w:eastAsia="sr-Latn-CS"/>
        </w:rPr>
        <w:t xml:space="preserve"> će se obaviti dana  </w:t>
      </w:r>
      <w:r w:rsidR="00743374" w:rsidRPr="001A3853">
        <w:rPr>
          <w:rFonts w:ascii="Times New Roman" w:eastAsia="Times New Roman" w:hAnsi="Times New Roman" w:cs="Times New Roman"/>
          <w:b/>
          <w:bCs/>
          <w:sz w:val="24"/>
          <w:szCs w:val="24"/>
          <w:lang w:val="sl-SI" w:eastAsia="sr-Latn-CS"/>
        </w:rPr>
        <w:t>0</w:t>
      </w:r>
      <w:r w:rsidR="008A5D2A" w:rsidRPr="001A3853">
        <w:rPr>
          <w:rFonts w:ascii="Times New Roman" w:eastAsia="Times New Roman" w:hAnsi="Times New Roman" w:cs="Times New Roman"/>
          <w:b/>
          <w:bCs/>
          <w:sz w:val="24"/>
          <w:szCs w:val="24"/>
          <w:lang w:val="sl-SI" w:eastAsia="sr-Latn-CS"/>
        </w:rPr>
        <w:t>2</w:t>
      </w:r>
      <w:r w:rsidR="00743374" w:rsidRPr="001A3853">
        <w:rPr>
          <w:rFonts w:ascii="Times New Roman" w:eastAsia="Times New Roman" w:hAnsi="Times New Roman" w:cs="Times New Roman"/>
          <w:b/>
          <w:bCs/>
          <w:sz w:val="24"/>
          <w:szCs w:val="24"/>
          <w:lang w:val="sl-SI" w:eastAsia="sr-Latn-CS"/>
        </w:rPr>
        <w:t>.03</w:t>
      </w:r>
      <w:r w:rsidR="0001287A" w:rsidRPr="001A3853">
        <w:rPr>
          <w:rFonts w:ascii="Times New Roman" w:eastAsia="Times New Roman" w:hAnsi="Times New Roman" w:cs="Times New Roman"/>
          <w:b/>
          <w:bCs/>
          <w:sz w:val="24"/>
          <w:szCs w:val="24"/>
          <w:lang w:val="sl-SI" w:eastAsia="sr-Latn-CS"/>
        </w:rPr>
        <w:t>.2023</w:t>
      </w:r>
      <w:r w:rsidR="00FD01E4" w:rsidRPr="001A3853">
        <w:rPr>
          <w:rFonts w:ascii="Times New Roman" w:eastAsia="Times New Roman" w:hAnsi="Times New Roman" w:cs="Times New Roman"/>
          <w:b/>
          <w:sz w:val="24"/>
          <w:szCs w:val="24"/>
          <w:lang w:val="sl-SI" w:eastAsia="sr-Latn-CS"/>
        </w:rPr>
        <w:t>. godine</w:t>
      </w:r>
      <w:r w:rsidRPr="001A3853">
        <w:rPr>
          <w:rFonts w:ascii="Times New Roman" w:eastAsia="Times New Roman" w:hAnsi="Times New Roman" w:cs="Times New Roman"/>
          <w:b/>
          <w:sz w:val="24"/>
          <w:szCs w:val="24"/>
          <w:lang w:val="sl-SI" w:eastAsia="sr-Latn-CS"/>
        </w:rPr>
        <w:t xml:space="preserve"> u</w:t>
      </w:r>
      <w:r w:rsidR="00D343DA" w:rsidRPr="001A3853">
        <w:rPr>
          <w:rFonts w:ascii="Times New Roman" w:eastAsia="Times New Roman" w:hAnsi="Times New Roman" w:cs="Times New Roman"/>
          <w:b/>
          <w:sz w:val="24"/>
          <w:szCs w:val="24"/>
          <w:lang w:val="sl-SI" w:eastAsia="sr-Latn-CS"/>
        </w:rPr>
        <w:t xml:space="preserve"> </w:t>
      </w:r>
      <w:r w:rsidR="0098162E" w:rsidRPr="001A3853">
        <w:rPr>
          <w:rFonts w:ascii="Times New Roman" w:eastAsia="Times New Roman" w:hAnsi="Times New Roman" w:cs="Times New Roman"/>
          <w:b/>
          <w:sz w:val="24"/>
          <w:szCs w:val="24"/>
          <w:lang w:val="sl-SI" w:eastAsia="sr-Latn-CS"/>
        </w:rPr>
        <w:t xml:space="preserve">13 </w:t>
      </w:r>
      <w:r w:rsidRPr="001A3853">
        <w:rPr>
          <w:rFonts w:ascii="Times New Roman" w:eastAsia="Times New Roman" w:hAnsi="Times New Roman" w:cs="Times New Roman"/>
          <w:b/>
          <w:sz w:val="24"/>
          <w:szCs w:val="24"/>
          <w:lang w:val="sl-SI" w:eastAsia="sr-Latn-CS"/>
        </w:rPr>
        <w:t>časova</w:t>
      </w:r>
      <w:r w:rsidRPr="001A3853">
        <w:rPr>
          <w:rFonts w:ascii="Times New Roman" w:eastAsia="Times New Roman" w:hAnsi="Times New Roman" w:cs="Times New Roman"/>
          <w:sz w:val="24"/>
          <w:szCs w:val="24"/>
          <w:lang w:val="sl-SI" w:eastAsia="sr-Latn-CS"/>
        </w:rPr>
        <w:t xml:space="preserve"> </w:t>
      </w:r>
      <w:r w:rsidRPr="001A3853">
        <w:rPr>
          <w:rFonts w:ascii="Times New Roman" w:eastAsia="Times New Roman" w:hAnsi="Times New Roman" w:cs="Times New Roman"/>
          <w:b/>
          <w:sz w:val="24"/>
          <w:szCs w:val="24"/>
          <w:lang w:val="sl-SI"/>
        </w:rPr>
        <w:t>u Sali na</w:t>
      </w:r>
      <w:r w:rsidRPr="00D343DA">
        <w:rPr>
          <w:rFonts w:ascii="Times New Roman" w:eastAsia="Times New Roman" w:hAnsi="Times New Roman" w:cs="Times New Roman"/>
          <w:b/>
          <w:sz w:val="24"/>
          <w:szCs w:val="24"/>
          <w:lang w:val="sl-SI"/>
        </w:rPr>
        <w:t xml:space="preserve"> prvom</w:t>
      </w:r>
      <w:r>
        <w:rPr>
          <w:rFonts w:ascii="Times New Roman" w:eastAsia="Times New Roman" w:hAnsi="Times New Roman" w:cs="Times New Roman"/>
          <w:b/>
          <w:sz w:val="24"/>
          <w:szCs w:val="24"/>
          <w:lang w:val="sl-SI"/>
        </w:rPr>
        <w:t xml:space="preserve"> spratu poslovne zgrade Javnog preduzeća.</w:t>
      </w:r>
    </w:p>
    <w:p w14:paraId="61629C65" w14:textId="78559358" w:rsidR="00F0198D" w:rsidRDefault="00F0198D" w:rsidP="00F0198D">
      <w:pPr>
        <w:tabs>
          <w:tab w:val="left" w:pos="567"/>
          <w:tab w:val="left" w:pos="5387"/>
          <w:tab w:val="left" w:pos="9356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l-SI"/>
        </w:rPr>
        <w:t>Pravo učešća na nadmetanju imaju sva pravna i fizička lica koja blagovremeno dostave pisanu prijavu sa potrebnom dokumentacijom i uredno se registr</w:t>
      </w:r>
      <w:r w:rsidR="004A33EE">
        <w:rPr>
          <w:rFonts w:ascii="Times New Roman" w:eastAsia="Times New Roman" w:hAnsi="Times New Roman" w:cs="Times New Roman"/>
          <w:sz w:val="24"/>
          <w:szCs w:val="24"/>
          <w:lang w:val="sl-SI"/>
        </w:rPr>
        <w:t>uju</w:t>
      </w:r>
      <w:r>
        <w:rPr>
          <w:rFonts w:ascii="Times New Roman" w:eastAsia="Times New Roman" w:hAnsi="Times New Roman" w:cs="Times New Roman"/>
          <w:sz w:val="24"/>
          <w:szCs w:val="24"/>
          <w:lang w:val="sl-SI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</w:p>
    <w:p w14:paraId="1F16AFA7" w14:textId="77777777" w:rsidR="00F0198D" w:rsidRDefault="00F0198D" w:rsidP="00F0198D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</w:p>
    <w:p w14:paraId="445D4ECB" w14:textId="77777777" w:rsidR="00F0198D" w:rsidRDefault="00F0198D" w:rsidP="00F0198D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>Podnosioci prijava za javno nadmetanje – aukciju su dužni da se 1 sat prije početka licitacije registruju kod Komisije. Ukoliko se ne registruju gube pravo na povraćaj bankarske garancije.</w:t>
      </w:r>
    </w:p>
    <w:p w14:paraId="4AA49345" w14:textId="77777777" w:rsidR="00F0198D" w:rsidRDefault="00F0198D" w:rsidP="00F0198D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Latn-CS" w:eastAsia="sr-Latn-CS"/>
        </w:rPr>
      </w:pPr>
    </w:p>
    <w:p w14:paraId="26B28985" w14:textId="77777777" w:rsidR="00F0198D" w:rsidRDefault="00F0198D" w:rsidP="00F0198D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Latn-CS" w:eastAsia="sr-Latn-C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Latn-CS" w:eastAsia="sr-Latn-CS"/>
        </w:rPr>
        <w:t>X Izbor najpovoljnijeg ponuđača</w:t>
      </w:r>
    </w:p>
    <w:p w14:paraId="2A5289C9" w14:textId="77777777" w:rsidR="00F0198D" w:rsidRDefault="00F0198D" w:rsidP="00F0198D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Latn-CS" w:eastAsia="sr-Latn-CS"/>
        </w:rPr>
      </w:pPr>
    </w:p>
    <w:p w14:paraId="3B7CAF06" w14:textId="77777777" w:rsidR="00F0198D" w:rsidRDefault="00F0198D" w:rsidP="00F0198D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>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esnik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postupku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aukcije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licitacije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koji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ponudi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najve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>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iznos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zakupnine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progla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ava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za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najpovoljnijeg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ponu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>đ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>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kao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prvorangirani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potpisuje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izjavu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kojom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potvr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>đ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uje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ponudu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.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Predmetnu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izjavu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potpisuju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svi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>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esnici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aukcije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po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redosledu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visine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ponu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>đ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ene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zakupnine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>.</w:t>
      </w:r>
    </w:p>
    <w:p w14:paraId="39534C33" w14:textId="77777777" w:rsidR="00F0198D" w:rsidRDefault="00F0198D" w:rsidP="00F0198D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</w:pPr>
    </w:p>
    <w:p w14:paraId="4B9F2442" w14:textId="77777777" w:rsidR="00F0198D" w:rsidRDefault="00F0198D" w:rsidP="00F0198D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Najpovoljniji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ponu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>đ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č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je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du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>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da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roku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od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15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petnaest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) radnih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dana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od dana potpisivanja izjave o prihvatanju izlicitiranog iznosa naknade zaklju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>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Ugovor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zakupu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privremene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lokacije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>.</w:t>
      </w:r>
    </w:p>
    <w:p w14:paraId="333EC8C0" w14:textId="77777777" w:rsidR="00F0198D" w:rsidRDefault="00F0198D" w:rsidP="00F0198D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</w:pPr>
    </w:p>
    <w:p w14:paraId="0AA84040" w14:textId="77777777" w:rsidR="00F0198D" w:rsidRDefault="00F0198D" w:rsidP="00F0198D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U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slu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>č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aju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da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prvorangirani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ponu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>đ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a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č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odustane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od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zakupa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odnosno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ukoliko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ne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potpi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>š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e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ugovor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u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predvi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>đ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enom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roku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aktivira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>ć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e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se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njegova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garancija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ponude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a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Javno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preduze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>ć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e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ima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pravo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da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zaklju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>č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i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ugovor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o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zakupu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predmetne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lokacije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sa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drugim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ponu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>đ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a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>č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em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u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>č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esnikom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javnog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nadmetanja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koji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je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ponudio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iznos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naknade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koja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je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po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visini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odmah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iza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najve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>ć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e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ponu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>đ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ene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naknade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. </w:t>
      </w:r>
    </w:p>
    <w:p w14:paraId="73B58A33" w14:textId="77777777" w:rsidR="00F0198D" w:rsidRDefault="00F0198D" w:rsidP="00F0198D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</w:pPr>
    </w:p>
    <w:p w14:paraId="1683B426" w14:textId="77777777" w:rsidR="00F0198D" w:rsidRDefault="00F0198D" w:rsidP="00F0198D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>XI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 Javni poziv objavljuje se u dnevnom listu „Pobjeda“ i na internet stranici Javnog preduzeća www.morskodobro.me </w:t>
      </w:r>
    </w:p>
    <w:p w14:paraId="55A2E5C1" w14:textId="77777777" w:rsidR="00F0198D" w:rsidRDefault="00F0198D" w:rsidP="00F0198D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</w:p>
    <w:p w14:paraId="6554EFAF" w14:textId="53C9B7C2" w:rsidR="00F0198D" w:rsidRDefault="00F0198D" w:rsidP="00F0198D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>XII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Sve potrebne informacije mogu se dobiti na brojeve telefona 033-452-709 i u Službi za ustupanje na korišćenje morskog dobra u prostorijama Javnog preduzeća.</w:t>
      </w:r>
    </w:p>
    <w:p w14:paraId="067BECDC" w14:textId="77777777" w:rsidR="00394CB9" w:rsidRDefault="00394CB9"/>
    <w:sectPr w:rsidR="00394C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B6777"/>
    <w:multiLevelType w:val="multilevel"/>
    <w:tmpl w:val="91E6AF68"/>
    <w:lvl w:ilvl="0">
      <w:start w:val="1"/>
      <w:numFmt w:val="decimal"/>
      <w:lvlText w:val="%1."/>
      <w:lvlJc w:val="left"/>
      <w:pPr>
        <w:ind w:left="502" w:hanging="360"/>
      </w:pPr>
      <w:rPr>
        <w:rFonts w:eastAsia="Calibri" w:cs="Times New Roman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862" w:hanging="72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222" w:hanging="1080"/>
      </w:pPr>
    </w:lvl>
    <w:lvl w:ilvl="6">
      <w:start w:val="1"/>
      <w:numFmt w:val="decimal"/>
      <w:isLgl/>
      <w:lvlText w:val="%1.%2.%3.%4.%5.%6.%7."/>
      <w:lvlJc w:val="left"/>
      <w:pPr>
        <w:ind w:left="1582" w:hanging="1440"/>
      </w:p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</w:lvl>
  </w:abstractNum>
  <w:abstractNum w:abstractNumId="1" w15:restartNumberingAfterBreak="0">
    <w:nsid w:val="0BCD60C1"/>
    <w:multiLevelType w:val="hybridMultilevel"/>
    <w:tmpl w:val="2500C2E2"/>
    <w:lvl w:ilvl="0" w:tplc="2C1A000F">
      <w:start w:val="1"/>
      <w:numFmt w:val="decimal"/>
      <w:lvlText w:val="%1."/>
      <w:lvlJc w:val="left"/>
      <w:pPr>
        <w:ind w:left="153" w:hanging="360"/>
      </w:pPr>
    </w:lvl>
    <w:lvl w:ilvl="1" w:tplc="2C1A0019" w:tentative="1">
      <w:start w:val="1"/>
      <w:numFmt w:val="lowerLetter"/>
      <w:lvlText w:val="%2."/>
      <w:lvlJc w:val="left"/>
      <w:pPr>
        <w:ind w:left="873" w:hanging="360"/>
      </w:pPr>
    </w:lvl>
    <w:lvl w:ilvl="2" w:tplc="2C1A001B" w:tentative="1">
      <w:start w:val="1"/>
      <w:numFmt w:val="lowerRoman"/>
      <w:lvlText w:val="%3."/>
      <w:lvlJc w:val="right"/>
      <w:pPr>
        <w:ind w:left="1593" w:hanging="180"/>
      </w:pPr>
    </w:lvl>
    <w:lvl w:ilvl="3" w:tplc="2C1A000F" w:tentative="1">
      <w:start w:val="1"/>
      <w:numFmt w:val="decimal"/>
      <w:lvlText w:val="%4."/>
      <w:lvlJc w:val="left"/>
      <w:pPr>
        <w:ind w:left="2313" w:hanging="360"/>
      </w:pPr>
    </w:lvl>
    <w:lvl w:ilvl="4" w:tplc="2C1A0019" w:tentative="1">
      <w:start w:val="1"/>
      <w:numFmt w:val="lowerLetter"/>
      <w:lvlText w:val="%5."/>
      <w:lvlJc w:val="left"/>
      <w:pPr>
        <w:ind w:left="3033" w:hanging="360"/>
      </w:pPr>
    </w:lvl>
    <w:lvl w:ilvl="5" w:tplc="2C1A001B" w:tentative="1">
      <w:start w:val="1"/>
      <w:numFmt w:val="lowerRoman"/>
      <w:lvlText w:val="%6."/>
      <w:lvlJc w:val="right"/>
      <w:pPr>
        <w:ind w:left="3753" w:hanging="180"/>
      </w:pPr>
    </w:lvl>
    <w:lvl w:ilvl="6" w:tplc="2C1A000F" w:tentative="1">
      <w:start w:val="1"/>
      <w:numFmt w:val="decimal"/>
      <w:lvlText w:val="%7."/>
      <w:lvlJc w:val="left"/>
      <w:pPr>
        <w:ind w:left="4473" w:hanging="360"/>
      </w:pPr>
    </w:lvl>
    <w:lvl w:ilvl="7" w:tplc="2C1A0019" w:tentative="1">
      <w:start w:val="1"/>
      <w:numFmt w:val="lowerLetter"/>
      <w:lvlText w:val="%8."/>
      <w:lvlJc w:val="left"/>
      <w:pPr>
        <w:ind w:left="5193" w:hanging="360"/>
      </w:pPr>
    </w:lvl>
    <w:lvl w:ilvl="8" w:tplc="2C1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3EC714B9"/>
    <w:multiLevelType w:val="hybridMultilevel"/>
    <w:tmpl w:val="5E78B3AE"/>
    <w:lvl w:ilvl="0" w:tplc="2C1A000F">
      <w:start w:val="1"/>
      <w:numFmt w:val="decimal"/>
      <w:lvlText w:val="%1."/>
      <w:lvlJc w:val="left"/>
      <w:pPr>
        <w:ind w:left="153" w:hanging="360"/>
      </w:pPr>
    </w:lvl>
    <w:lvl w:ilvl="1" w:tplc="2C1A0019" w:tentative="1">
      <w:start w:val="1"/>
      <w:numFmt w:val="lowerLetter"/>
      <w:lvlText w:val="%2."/>
      <w:lvlJc w:val="left"/>
      <w:pPr>
        <w:ind w:left="873" w:hanging="360"/>
      </w:pPr>
    </w:lvl>
    <w:lvl w:ilvl="2" w:tplc="2C1A001B" w:tentative="1">
      <w:start w:val="1"/>
      <w:numFmt w:val="lowerRoman"/>
      <w:lvlText w:val="%3."/>
      <w:lvlJc w:val="right"/>
      <w:pPr>
        <w:ind w:left="1593" w:hanging="180"/>
      </w:pPr>
    </w:lvl>
    <w:lvl w:ilvl="3" w:tplc="2C1A000F" w:tentative="1">
      <w:start w:val="1"/>
      <w:numFmt w:val="decimal"/>
      <w:lvlText w:val="%4."/>
      <w:lvlJc w:val="left"/>
      <w:pPr>
        <w:ind w:left="2313" w:hanging="360"/>
      </w:pPr>
    </w:lvl>
    <w:lvl w:ilvl="4" w:tplc="2C1A0019" w:tentative="1">
      <w:start w:val="1"/>
      <w:numFmt w:val="lowerLetter"/>
      <w:lvlText w:val="%5."/>
      <w:lvlJc w:val="left"/>
      <w:pPr>
        <w:ind w:left="3033" w:hanging="360"/>
      </w:pPr>
    </w:lvl>
    <w:lvl w:ilvl="5" w:tplc="2C1A001B" w:tentative="1">
      <w:start w:val="1"/>
      <w:numFmt w:val="lowerRoman"/>
      <w:lvlText w:val="%6."/>
      <w:lvlJc w:val="right"/>
      <w:pPr>
        <w:ind w:left="3753" w:hanging="180"/>
      </w:pPr>
    </w:lvl>
    <w:lvl w:ilvl="6" w:tplc="2C1A000F" w:tentative="1">
      <w:start w:val="1"/>
      <w:numFmt w:val="decimal"/>
      <w:lvlText w:val="%7."/>
      <w:lvlJc w:val="left"/>
      <w:pPr>
        <w:ind w:left="4473" w:hanging="360"/>
      </w:pPr>
    </w:lvl>
    <w:lvl w:ilvl="7" w:tplc="2C1A0019" w:tentative="1">
      <w:start w:val="1"/>
      <w:numFmt w:val="lowerLetter"/>
      <w:lvlText w:val="%8."/>
      <w:lvlJc w:val="left"/>
      <w:pPr>
        <w:ind w:left="5193" w:hanging="360"/>
      </w:pPr>
    </w:lvl>
    <w:lvl w:ilvl="8" w:tplc="2C1A001B" w:tentative="1">
      <w:start w:val="1"/>
      <w:numFmt w:val="lowerRoman"/>
      <w:lvlText w:val="%9."/>
      <w:lvlJc w:val="right"/>
      <w:pPr>
        <w:ind w:left="5913" w:hanging="180"/>
      </w:pPr>
    </w:lvl>
  </w:abstractNum>
  <w:num w:numId="1" w16cid:durableId="19594820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2691887">
    <w:abstractNumId w:val="1"/>
  </w:num>
  <w:num w:numId="3" w16cid:durableId="5750156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98D"/>
    <w:rsid w:val="0001287A"/>
    <w:rsid w:val="00034C0E"/>
    <w:rsid w:val="00035F99"/>
    <w:rsid w:val="00067B97"/>
    <w:rsid w:val="000C4DF2"/>
    <w:rsid w:val="00111FCC"/>
    <w:rsid w:val="001404DC"/>
    <w:rsid w:val="001406ED"/>
    <w:rsid w:val="001830BB"/>
    <w:rsid w:val="001A3853"/>
    <w:rsid w:val="0021748D"/>
    <w:rsid w:val="00225C63"/>
    <w:rsid w:val="00243366"/>
    <w:rsid w:val="002641D9"/>
    <w:rsid w:val="002C693F"/>
    <w:rsid w:val="002D6A0B"/>
    <w:rsid w:val="0030429F"/>
    <w:rsid w:val="00341FDD"/>
    <w:rsid w:val="00364768"/>
    <w:rsid w:val="003856DB"/>
    <w:rsid w:val="00394CB9"/>
    <w:rsid w:val="003B312C"/>
    <w:rsid w:val="003C31BC"/>
    <w:rsid w:val="00426968"/>
    <w:rsid w:val="00452C76"/>
    <w:rsid w:val="00457D2F"/>
    <w:rsid w:val="00497E3A"/>
    <w:rsid w:val="004A1CB1"/>
    <w:rsid w:val="004A27F1"/>
    <w:rsid w:val="004A33EE"/>
    <w:rsid w:val="00513266"/>
    <w:rsid w:val="005302C2"/>
    <w:rsid w:val="005361A8"/>
    <w:rsid w:val="0054440C"/>
    <w:rsid w:val="005549CC"/>
    <w:rsid w:val="005959A5"/>
    <w:rsid w:val="005C1139"/>
    <w:rsid w:val="005C643D"/>
    <w:rsid w:val="006040D1"/>
    <w:rsid w:val="0061696D"/>
    <w:rsid w:val="00632F2F"/>
    <w:rsid w:val="00657C16"/>
    <w:rsid w:val="00720FAC"/>
    <w:rsid w:val="00734869"/>
    <w:rsid w:val="00743374"/>
    <w:rsid w:val="00747FFA"/>
    <w:rsid w:val="007735C3"/>
    <w:rsid w:val="007C046C"/>
    <w:rsid w:val="007E7358"/>
    <w:rsid w:val="008643A4"/>
    <w:rsid w:val="00894BD0"/>
    <w:rsid w:val="008A5D2A"/>
    <w:rsid w:val="008D76C3"/>
    <w:rsid w:val="00920752"/>
    <w:rsid w:val="00963426"/>
    <w:rsid w:val="0098162E"/>
    <w:rsid w:val="009A2898"/>
    <w:rsid w:val="009E5217"/>
    <w:rsid w:val="00A52668"/>
    <w:rsid w:val="00A57872"/>
    <w:rsid w:val="00A739EA"/>
    <w:rsid w:val="00A7716E"/>
    <w:rsid w:val="00A8046F"/>
    <w:rsid w:val="00AC7447"/>
    <w:rsid w:val="00AF67A0"/>
    <w:rsid w:val="00B15C1F"/>
    <w:rsid w:val="00B20872"/>
    <w:rsid w:val="00B36F5E"/>
    <w:rsid w:val="00B4485F"/>
    <w:rsid w:val="00B610AC"/>
    <w:rsid w:val="00B81807"/>
    <w:rsid w:val="00B86CBD"/>
    <w:rsid w:val="00B974BB"/>
    <w:rsid w:val="00BD0410"/>
    <w:rsid w:val="00BD467D"/>
    <w:rsid w:val="00BD641E"/>
    <w:rsid w:val="00BE3385"/>
    <w:rsid w:val="00C24F88"/>
    <w:rsid w:val="00C269E7"/>
    <w:rsid w:val="00C4470C"/>
    <w:rsid w:val="00C65239"/>
    <w:rsid w:val="00C666DF"/>
    <w:rsid w:val="00C9009F"/>
    <w:rsid w:val="00C9164C"/>
    <w:rsid w:val="00CC63E2"/>
    <w:rsid w:val="00CC6EC6"/>
    <w:rsid w:val="00CE1607"/>
    <w:rsid w:val="00CF0B2C"/>
    <w:rsid w:val="00CF1A10"/>
    <w:rsid w:val="00D004BC"/>
    <w:rsid w:val="00D343DA"/>
    <w:rsid w:val="00D40D4A"/>
    <w:rsid w:val="00D467D8"/>
    <w:rsid w:val="00D611AC"/>
    <w:rsid w:val="00D67C3A"/>
    <w:rsid w:val="00DA4734"/>
    <w:rsid w:val="00DB2332"/>
    <w:rsid w:val="00DD1494"/>
    <w:rsid w:val="00E14831"/>
    <w:rsid w:val="00E2421E"/>
    <w:rsid w:val="00E30085"/>
    <w:rsid w:val="00E60E91"/>
    <w:rsid w:val="00E82196"/>
    <w:rsid w:val="00E94FD5"/>
    <w:rsid w:val="00ED6613"/>
    <w:rsid w:val="00F009EB"/>
    <w:rsid w:val="00F0198D"/>
    <w:rsid w:val="00F01A58"/>
    <w:rsid w:val="00F27122"/>
    <w:rsid w:val="00F47D3C"/>
    <w:rsid w:val="00F66445"/>
    <w:rsid w:val="00F73289"/>
    <w:rsid w:val="00FA001E"/>
    <w:rsid w:val="00FA0464"/>
    <w:rsid w:val="00FB142A"/>
    <w:rsid w:val="00FD01E4"/>
    <w:rsid w:val="00FD7F9B"/>
    <w:rsid w:val="00FE77B0"/>
    <w:rsid w:val="00FF3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86B1E"/>
  <w15:chartTrackingRefBased/>
  <w15:docId w15:val="{3B8C1EA7-63C3-4C86-8A09-4778F516E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198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link w:val="ListParagraph"/>
    <w:uiPriority w:val="34"/>
    <w:locked/>
    <w:rsid w:val="00E14831"/>
    <w:rPr>
      <w:rFonts w:ascii="Georgia" w:eastAsia="Times New Roman" w:hAnsi="Georgia"/>
    </w:rPr>
  </w:style>
  <w:style w:type="paragraph" w:styleId="ListParagraph">
    <w:name w:val="List Paragraph"/>
    <w:basedOn w:val="Normal"/>
    <w:link w:val="ListParagraphChar"/>
    <w:uiPriority w:val="34"/>
    <w:qFormat/>
    <w:rsid w:val="00E14831"/>
    <w:pPr>
      <w:widowControl w:val="0"/>
      <w:autoSpaceDE w:val="0"/>
      <w:autoSpaceDN w:val="0"/>
      <w:spacing w:after="0" w:line="240" w:lineRule="auto"/>
      <w:ind w:left="116"/>
      <w:jc w:val="both"/>
    </w:pPr>
    <w:rPr>
      <w:rFonts w:ascii="Georgia" w:eastAsia="Times New Roman" w:hAnsi="Georgia"/>
    </w:rPr>
  </w:style>
  <w:style w:type="character" w:styleId="CommentReference">
    <w:name w:val="annotation reference"/>
    <w:basedOn w:val="DefaultParagraphFont"/>
    <w:uiPriority w:val="99"/>
    <w:semiHidden/>
    <w:unhideWhenUsed/>
    <w:rsid w:val="00AF67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F67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F67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67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67A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2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A84ED4-221E-41AF-8536-B3CB0A54C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1939</Words>
  <Characters>11055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roganovic</dc:creator>
  <cp:keywords/>
  <dc:description/>
  <cp:lastModifiedBy>Krivokapić Nebojša</cp:lastModifiedBy>
  <cp:revision>13</cp:revision>
  <cp:lastPrinted>2023-01-27T12:51:00Z</cp:lastPrinted>
  <dcterms:created xsi:type="dcterms:W3CDTF">2023-02-14T12:28:00Z</dcterms:created>
  <dcterms:modified xsi:type="dcterms:W3CDTF">2023-02-15T08:00:00Z</dcterms:modified>
</cp:coreProperties>
</file>