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4DEF82C"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2709CE">
        <w:rPr>
          <w:b/>
          <w:w w:val="90"/>
          <w:lang w:val="sr-Latn-ME"/>
        </w:rPr>
        <w:t xml:space="preserve"> </w:t>
      </w:r>
      <w:r w:rsidR="00D75F7D">
        <w:rPr>
          <w:b/>
          <w:w w:val="90"/>
          <w:lang w:val="sr-Latn-ME"/>
        </w:rPr>
        <w:t>ZA POSTAVLJANJE PRIVREMENIH OBJEKATA</w:t>
      </w:r>
      <w:r w:rsidR="00416860">
        <w:rPr>
          <w:b/>
          <w:w w:val="90"/>
          <w:lang w:val="sr-Latn-ME"/>
        </w:rPr>
        <w:t xml:space="preserve"> (</w:t>
      </w:r>
      <w:r w:rsidR="004375BE">
        <w:rPr>
          <w:b/>
          <w:w w:val="90"/>
          <w:lang w:val="sr-Latn-ME"/>
        </w:rPr>
        <w:t>KAMPOVI</w:t>
      </w:r>
      <w:r w:rsidR="00416860">
        <w:rPr>
          <w:b/>
          <w:w w:val="90"/>
          <w:lang w:val="sr-Latn-ME"/>
        </w:rPr>
        <w:t>)</w:t>
      </w:r>
    </w:p>
    <w:p w14:paraId="2CB4B965" w14:textId="55002723" w:rsidR="00EE3573" w:rsidRPr="00E02125" w:rsidRDefault="00EE3573" w:rsidP="00EE3573">
      <w:pPr>
        <w:jc w:val="center"/>
        <w:rPr>
          <w:b/>
          <w:color w:val="000000"/>
          <w:lang w:val="en-US" w:eastAsia="en-US"/>
        </w:rPr>
      </w:pPr>
      <w:r w:rsidRPr="00E02125">
        <w:rPr>
          <w:b/>
          <w:w w:val="90"/>
          <w:lang w:val="sr-Latn-ME"/>
        </w:rPr>
        <w:t xml:space="preserve">BROJ: </w:t>
      </w:r>
      <w:r w:rsidR="002C53F9" w:rsidRPr="00E02125">
        <w:rPr>
          <w:b/>
          <w:color w:val="000000"/>
        </w:rPr>
        <w:t>0207-</w:t>
      </w:r>
      <w:r w:rsidR="00A312A7">
        <w:rPr>
          <w:b/>
          <w:color w:val="000000"/>
        </w:rPr>
        <w:t>1985/1</w:t>
      </w:r>
      <w:r w:rsidRPr="00E02125">
        <w:rPr>
          <w:b/>
          <w:color w:val="000000"/>
        </w:rPr>
        <w:t xml:space="preserve"> od </w:t>
      </w:r>
      <w:r w:rsidR="00A312A7">
        <w:rPr>
          <w:b/>
          <w:color w:val="000000"/>
          <w:lang w:val="en-US"/>
        </w:rPr>
        <w:t>24</w:t>
      </w:r>
      <w:r w:rsidR="002C53F9" w:rsidRPr="00E02125">
        <w:rPr>
          <w:b/>
          <w:color w:val="000000"/>
          <w:lang w:val="en-US"/>
        </w:rPr>
        <w:t>.03.2025</w:t>
      </w:r>
      <w:r w:rsidRPr="00E02125">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6F12CB24"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postavljanje </w:t>
      </w:r>
      <w:r w:rsidR="001820D0">
        <w:rPr>
          <w:lang w:val="sr-Latn-ME"/>
        </w:rPr>
        <w:t>privremenih objekata</w:t>
      </w:r>
      <w:r w:rsidR="0063600F">
        <w:rPr>
          <w:lang w:val="sr-Latn-ME"/>
        </w:rPr>
        <w:t xml:space="preserve"> (kampovi)</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14EF3FF7" w14:textId="77777777" w:rsidR="002C53F9" w:rsidRPr="00416860" w:rsidRDefault="002C53F9" w:rsidP="00A66BD6">
      <w:pPr>
        <w:tabs>
          <w:tab w:val="left" w:pos="-142"/>
          <w:tab w:val="left" w:pos="426"/>
        </w:tabs>
        <w:spacing w:line="264" w:lineRule="auto"/>
        <w:ind w:left="-284" w:right="-567"/>
        <w:jc w:val="both"/>
        <w:rPr>
          <w:b/>
          <w:bCs/>
          <w:spacing w:val="-4"/>
          <w:lang w:val="sr-Latn-ME"/>
        </w:rPr>
      </w:pPr>
    </w:p>
    <w:p w14:paraId="72391770" w14:textId="77777777" w:rsidR="002C53F9" w:rsidRPr="00416860" w:rsidRDefault="002C53F9" w:rsidP="00A66BD6">
      <w:pPr>
        <w:tabs>
          <w:tab w:val="left" w:pos="-142"/>
          <w:tab w:val="left" w:pos="426"/>
        </w:tabs>
        <w:spacing w:line="264" w:lineRule="auto"/>
        <w:ind w:left="-284" w:right="-567"/>
        <w:jc w:val="both"/>
        <w:rPr>
          <w:b/>
          <w:bCs/>
          <w:spacing w:val="-4"/>
          <w:lang w:val="sr-Latn-ME"/>
        </w:rPr>
      </w:pPr>
      <w:r w:rsidRPr="00416860">
        <w:rPr>
          <w:b/>
          <w:bCs/>
          <w:spacing w:val="-4"/>
          <w:lang w:val="sr-Latn-ME"/>
        </w:rPr>
        <w:t xml:space="preserve">   1. ULCINJ</w:t>
      </w:r>
    </w:p>
    <w:p w14:paraId="0FB0A7CB" w14:textId="77777777" w:rsidR="002C53F9" w:rsidRDefault="002C53F9" w:rsidP="00A66BD6">
      <w:pPr>
        <w:tabs>
          <w:tab w:val="left" w:pos="-142"/>
          <w:tab w:val="left" w:pos="426"/>
        </w:tabs>
        <w:spacing w:line="264" w:lineRule="auto"/>
        <w:ind w:left="-284" w:right="-567"/>
        <w:jc w:val="both"/>
        <w:rPr>
          <w:spacing w:val="-4"/>
          <w:lang w:val="sr-Latn-ME"/>
        </w:rPr>
      </w:pPr>
    </w:p>
    <w:p w14:paraId="0187D3D7" w14:textId="57F26365"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B21F7">
        <w:rPr>
          <w:spacing w:val="-4"/>
          <w:lang w:val="sr-Latn-ME"/>
        </w:rPr>
        <w:t xml:space="preserve">   </w:t>
      </w:r>
      <w:r>
        <w:rPr>
          <w:spacing w:val="-4"/>
          <w:lang w:val="sr-Latn-ME"/>
        </w:rPr>
        <w:t xml:space="preserve">    1.</w:t>
      </w:r>
      <w:r w:rsidR="00B11954">
        <w:rPr>
          <w:spacing w:val="-4"/>
          <w:lang w:val="sr-Latn-ME"/>
        </w:rPr>
        <w:t>1</w:t>
      </w:r>
    </w:p>
    <w:p w14:paraId="695D0516"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0990405"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Lokacija:   1 Kruče - Valdanos - Rakite</w:t>
      </w:r>
    </w:p>
    <w:p w14:paraId="793C0449"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Kategorija:   Auto kamp</w:t>
      </w:r>
    </w:p>
    <w:p w14:paraId="0E7D67DF"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Oznaka lokacije:   1.6</w:t>
      </w:r>
    </w:p>
    <w:p w14:paraId="7C069985"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Dimenzije:   P=4.500m2, od čega 175m2 na kat.par. 7660/1 KO Ulcinj</w:t>
      </w:r>
    </w:p>
    <w:p w14:paraId="243C7669" w14:textId="77777777"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Katastarska parcela:   7651, 7660/1 KO Ulcinj</w:t>
      </w:r>
    </w:p>
    <w:p w14:paraId="4D899E6F" w14:textId="32B0C7A2" w:rsidR="00E02125" w:rsidRDefault="00E02125" w:rsidP="00E02125">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525 Eura</w:t>
      </w:r>
    </w:p>
    <w:p w14:paraId="0575A683" w14:textId="60B0693E" w:rsidR="00E02125" w:rsidRPr="008A0DE0" w:rsidRDefault="00E02125" w:rsidP="00E02125">
      <w:pPr>
        <w:tabs>
          <w:tab w:val="left" w:pos="-142"/>
          <w:tab w:val="left" w:pos="426"/>
        </w:tabs>
        <w:spacing w:line="264" w:lineRule="auto"/>
        <w:ind w:left="-284" w:right="-567"/>
        <w:jc w:val="both"/>
        <w:rPr>
          <w:b/>
          <w:bCs/>
          <w:spacing w:val="-4"/>
          <w:lang w:val="sr-Latn-ME"/>
        </w:rPr>
      </w:pPr>
      <w:r w:rsidRPr="008A0DE0">
        <w:rPr>
          <w:b/>
          <w:bCs/>
          <w:spacing w:val="-4"/>
          <w:lang w:val="sr-Latn-ME"/>
        </w:rPr>
        <w:t>Napomena</w:t>
      </w:r>
      <w:r w:rsidR="008A0DE0">
        <w:rPr>
          <w:b/>
          <w:bCs/>
          <w:spacing w:val="-4"/>
          <w:lang w:val="sr-Latn-ME"/>
        </w:rPr>
        <w:t xml:space="preserve"> 1</w:t>
      </w:r>
      <w:r w:rsidRPr="008A0DE0">
        <w:rPr>
          <w:b/>
          <w:bCs/>
          <w:spacing w:val="-4"/>
          <w:lang w:val="sr-Latn-ME"/>
        </w:rPr>
        <w:t>:   Imajući u vidu da je privremena lokacija planirana dijelom na kat.par. 7651 KO</w:t>
      </w:r>
      <w:r w:rsidR="008A0DE0" w:rsidRPr="008A0DE0">
        <w:rPr>
          <w:b/>
          <w:bCs/>
          <w:spacing w:val="-4"/>
          <w:lang w:val="sr-Latn-ME"/>
        </w:rPr>
        <w:t xml:space="preserve"> </w:t>
      </w:r>
      <w:r w:rsidRPr="008A0DE0">
        <w:rPr>
          <w:b/>
          <w:bCs/>
          <w:spacing w:val="-4"/>
          <w:lang w:val="sr-Latn-ME"/>
        </w:rPr>
        <w:t>Ulcinj, koja je u privatnom vlasništvu, pravo učešća na tenderu ima vlasnik kat.par. 7651 KO Ulcinj</w:t>
      </w:r>
      <w:r w:rsidR="008A0DE0" w:rsidRPr="008A0DE0">
        <w:rPr>
          <w:b/>
          <w:bCs/>
          <w:spacing w:val="-4"/>
          <w:lang w:val="sr-Latn-ME"/>
        </w:rPr>
        <w:t xml:space="preserve"> </w:t>
      </w:r>
      <w:r w:rsidRPr="008A0DE0">
        <w:rPr>
          <w:b/>
          <w:bCs/>
          <w:spacing w:val="-4"/>
          <w:lang w:val="sr-Latn-ME"/>
        </w:rPr>
        <w:t>ili drugo lice koje pribavi pisanu saglasnost vlasnika kat.par. 7651 KO</w:t>
      </w:r>
      <w:r w:rsidR="00EA4CAA">
        <w:rPr>
          <w:b/>
          <w:bCs/>
          <w:spacing w:val="-4"/>
          <w:lang w:val="sr-Latn-ME"/>
        </w:rPr>
        <w:t xml:space="preserve"> </w:t>
      </w:r>
      <w:r w:rsidRPr="008A0DE0">
        <w:rPr>
          <w:b/>
          <w:bCs/>
          <w:spacing w:val="-4"/>
          <w:lang w:val="sr-Latn-ME"/>
        </w:rPr>
        <w:t>Ulcinj, ovjerenu kod notara.</w:t>
      </w:r>
    </w:p>
    <w:p w14:paraId="74F0F676" w14:textId="58D7AD25" w:rsidR="008A0DE0" w:rsidRPr="00B8711B" w:rsidRDefault="008A0DE0" w:rsidP="008A0DE0">
      <w:pPr>
        <w:tabs>
          <w:tab w:val="left" w:pos="-142"/>
          <w:tab w:val="left" w:pos="426"/>
        </w:tabs>
        <w:spacing w:line="264" w:lineRule="auto"/>
        <w:ind w:left="-284" w:right="-567"/>
        <w:jc w:val="both"/>
        <w:rPr>
          <w:b/>
          <w:bCs/>
          <w:spacing w:val="-4"/>
          <w:lang w:val="sr-Latn-ME"/>
        </w:rPr>
      </w:pPr>
      <w:r w:rsidRPr="00B8711B">
        <w:rPr>
          <w:b/>
          <w:bCs/>
          <w:spacing w:val="-4"/>
          <w:lang w:val="sr-Latn-ME"/>
        </w:rPr>
        <w:t>Napomena</w:t>
      </w:r>
      <w:r>
        <w:rPr>
          <w:b/>
          <w:bCs/>
          <w:spacing w:val="-4"/>
          <w:lang w:val="sr-Latn-ME"/>
        </w:rPr>
        <w:t xml:space="preserve"> 2</w:t>
      </w:r>
      <w:r w:rsidRPr="00B8711B">
        <w:rPr>
          <w:b/>
          <w:bCs/>
          <w:spacing w:val="-4"/>
          <w:lang w:val="sr-Latn-ME"/>
        </w:rPr>
        <w:t>: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1EFBED15" w14:textId="77777777" w:rsidR="00E02125" w:rsidRDefault="00E02125" w:rsidP="00A66BD6">
      <w:pPr>
        <w:tabs>
          <w:tab w:val="left" w:pos="-142"/>
          <w:tab w:val="left" w:pos="426"/>
        </w:tabs>
        <w:spacing w:line="264" w:lineRule="auto"/>
        <w:ind w:left="-284" w:right="-567"/>
        <w:jc w:val="both"/>
        <w:rPr>
          <w:spacing w:val="-4"/>
          <w:lang w:val="sr-Latn-ME"/>
        </w:rPr>
      </w:pPr>
    </w:p>
    <w:p w14:paraId="76CB1E79" w14:textId="63794ED0" w:rsidR="00E02125" w:rsidRDefault="008A0DE0"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1.2</w:t>
      </w:r>
    </w:p>
    <w:p w14:paraId="1C1A08B6"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B66EE5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7 Zaleđe Velike plaže sa "Čačanskim" odmaralištem</w:t>
      </w:r>
    </w:p>
    <w:p w14:paraId="4CEC419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3140681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7.9</w:t>
      </w:r>
    </w:p>
    <w:p w14:paraId="3219495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10.000m2</w:t>
      </w:r>
    </w:p>
    <w:p w14:paraId="156F7E1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232/1 KO Donji Štoj</w:t>
      </w:r>
    </w:p>
    <w:p w14:paraId="5231934A" w14:textId="34E436A1"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30000 Eura</w:t>
      </w:r>
    </w:p>
    <w:p w14:paraId="0D64F7C4" w14:textId="77777777" w:rsidR="00B11954" w:rsidRDefault="00B11954" w:rsidP="00A66BD6">
      <w:pPr>
        <w:tabs>
          <w:tab w:val="left" w:pos="-142"/>
          <w:tab w:val="left" w:pos="426"/>
        </w:tabs>
        <w:spacing w:line="264" w:lineRule="auto"/>
        <w:ind w:left="-284" w:right="-567"/>
        <w:jc w:val="both"/>
        <w:rPr>
          <w:spacing w:val="-4"/>
          <w:lang w:val="sr-Latn-ME"/>
        </w:rPr>
      </w:pPr>
    </w:p>
    <w:p w14:paraId="643AA0C5" w14:textId="77777777" w:rsidR="008A0DE0" w:rsidRDefault="008A0DE0" w:rsidP="00A66BD6">
      <w:pPr>
        <w:tabs>
          <w:tab w:val="left" w:pos="-142"/>
          <w:tab w:val="left" w:pos="426"/>
        </w:tabs>
        <w:spacing w:line="264" w:lineRule="auto"/>
        <w:ind w:left="-284" w:right="-567"/>
        <w:jc w:val="both"/>
        <w:rPr>
          <w:spacing w:val="-4"/>
          <w:lang w:val="sr-Latn-ME"/>
        </w:rPr>
      </w:pPr>
    </w:p>
    <w:p w14:paraId="7255CF3E" w14:textId="09892990"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B21F7">
        <w:rPr>
          <w:spacing w:val="-4"/>
          <w:lang w:val="sr-Latn-ME"/>
        </w:rPr>
        <w:t xml:space="preserve">  </w:t>
      </w:r>
      <w:r>
        <w:rPr>
          <w:spacing w:val="-4"/>
          <w:lang w:val="sr-Latn-ME"/>
        </w:rPr>
        <w:t xml:space="preserve">  1.</w:t>
      </w:r>
      <w:r w:rsidR="008A0DE0">
        <w:rPr>
          <w:spacing w:val="-4"/>
          <w:lang w:val="sr-Latn-ME"/>
        </w:rPr>
        <w:t>3</w:t>
      </w:r>
    </w:p>
    <w:p w14:paraId="2C0311C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2A530B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24FFF9D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171A5336"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8.20</w:t>
      </w:r>
    </w:p>
    <w:p w14:paraId="0B0DCDB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4F0C62B2" w14:textId="1A9F056B"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29/</w:t>
      </w:r>
      <w:r w:rsidR="00002549">
        <w:rPr>
          <w:spacing w:val="-4"/>
          <w:lang w:val="sr-Latn-ME"/>
        </w:rPr>
        <w:t>9</w:t>
      </w:r>
      <w:r>
        <w:rPr>
          <w:spacing w:val="-4"/>
          <w:lang w:val="sr-Latn-ME"/>
        </w:rPr>
        <w:t xml:space="preserve"> KO Donji Štoj</w:t>
      </w:r>
    </w:p>
    <w:p w14:paraId="3375AB12" w14:textId="367AE42C"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70F15458" w14:textId="6FB545DD"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226E54A8" w14:textId="77777777" w:rsidR="008A0DE0" w:rsidRDefault="008A0DE0" w:rsidP="00A66BD6">
      <w:pPr>
        <w:tabs>
          <w:tab w:val="left" w:pos="-142"/>
          <w:tab w:val="left" w:pos="426"/>
        </w:tabs>
        <w:spacing w:line="264" w:lineRule="auto"/>
        <w:ind w:left="-284" w:right="-567"/>
        <w:jc w:val="both"/>
        <w:rPr>
          <w:spacing w:val="-4"/>
          <w:lang w:val="sr-Latn-ME"/>
        </w:rPr>
      </w:pPr>
    </w:p>
    <w:p w14:paraId="107AB65A" w14:textId="2192B1F8"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B21F7">
        <w:rPr>
          <w:spacing w:val="-4"/>
          <w:lang w:val="sr-Latn-ME"/>
        </w:rPr>
        <w:t xml:space="preserve">   </w:t>
      </w:r>
      <w:r>
        <w:rPr>
          <w:spacing w:val="-4"/>
          <w:lang w:val="sr-Latn-ME"/>
        </w:rPr>
        <w:t>1.</w:t>
      </w:r>
      <w:r w:rsidR="008A0DE0">
        <w:rPr>
          <w:spacing w:val="-4"/>
          <w:lang w:val="sr-Latn-ME"/>
        </w:rPr>
        <w:t>4</w:t>
      </w:r>
    </w:p>
    <w:p w14:paraId="2C7BB37C"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A85560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004AD0D6"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45EF968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8.24</w:t>
      </w:r>
    </w:p>
    <w:p w14:paraId="6B65CDAC" w14:textId="1652D3DB"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P=3000</w:t>
      </w:r>
      <w:r w:rsidR="006F430E">
        <w:rPr>
          <w:spacing w:val="-4"/>
          <w:lang w:val="sr-Latn-ME"/>
        </w:rPr>
        <w:t>m2</w:t>
      </w:r>
    </w:p>
    <w:p w14:paraId="25D72C7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29/6, 29/4 KO Donji Štoj</w:t>
      </w:r>
    </w:p>
    <w:p w14:paraId="589466EB" w14:textId="087FC3FE"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9000 Eura</w:t>
      </w:r>
    </w:p>
    <w:p w14:paraId="50549C1B" w14:textId="77777777" w:rsidR="006F430E" w:rsidRDefault="006F430E" w:rsidP="006F430E">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63C73BFE" w14:textId="113FD57E" w:rsidR="006F430E" w:rsidRPr="00B8711B" w:rsidRDefault="006F430E" w:rsidP="006F430E">
      <w:pPr>
        <w:tabs>
          <w:tab w:val="left" w:pos="-142"/>
          <w:tab w:val="left" w:pos="426"/>
        </w:tabs>
        <w:spacing w:line="264" w:lineRule="auto"/>
        <w:ind w:left="-284" w:right="-567"/>
        <w:jc w:val="both"/>
        <w:rPr>
          <w:b/>
          <w:bCs/>
          <w:spacing w:val="-4"/>
          <w:lang w:val="sr-Latn-ME"/>
        </w:rPr>
      </w:pPr>
      <w:r>
        <w:rPr>
          <w:b/>
          <w:bCs/>
          <w:spacing w:val="-4"/>
          <w:lang w:val="sr-Latn-ME"/>
        </w:rPr>
        <w:t>Napomena 2: Korišćenje lokacije može se odobriti do početka implementacije projekta na osnovu međunarodnog konkursa za UP 14 iz DSL-a „Dio sektora 66 postojeća hotelska grupacija Modul I“.</w:t>
      </w:r>
    </w:p>
    <w:p w14:paraId="591824ED" w14:textId="77777777" w:rsidR="006F430E" w:rsidRDefault="006F430E" w:rsidP="00A66BD6">
      <w:pPr>
        <w:tabs>
          <w:tab w:val="left" w:pos="-142"/>
          <w:tab w:val="left" w:pos="426"/>
        </w:tabs>
        <w:spacing w:line="264" w:lineRule="auto"/>
        <w:ind w:left="-284" w:right="-567"/>
        <w:jc w:val="both"/>
        <w:rPr>
          <w:spacing w:val="-4"/>
          <w:lang w:val="sr-Latn-ME"/>
        </w:rPr>
      </w:pPr>
    </w:p>
    <w:p w14:paraId="41814CFC" w14:textId="68874A51" w:rsidR="008A0DE0"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54BECC6A" w14:textId="77777777" w:rsidR="006F430E" w:rsidRDefault="006F430E" w:rsidP="00A66BD6">
      <w:pPr>
        <w:tabs>
          <w:tab w:val="left" w:pos="-142"/>
          <w:tab w:val="left" w:pos="426"/>
        </w:tabs>
        <w:spacing w:line="264" w:lineRule="auto"/>
        <w:ind w:left="-284" w:right="-567"/>
        <w:jc w:val="both"/>
        <w:rPr>
          <w:spacing w:val="-4"/>
          <w:lang w:val="sr-Latn-ME"/>
        </w:rPr>
      </w:pPr>
    </w:p>
    <w:p w14:paraId="54552F10" w14:textId="77777777" w:rsidR="006F430E" w:rsidRDefault="006F430E" w:rsidP="00A66BD6">
      <w:pPr>
        <w:tabs>
          <w:tab w:val="left" w:pos="-142"/>
          <w:tab w:val="left" w:pos="426"/>
        </w:tabs>
        <w:spacing w:line="264" w:lineRule="auto"/>
        <w:ind w:left="-284" w:right="-567"/>
        <w:jc w:val="both"/>
        <w:rPr>
          <w:spacing w:val="-4"/>
          <w:lang w:val="sr-Latn-ME"/>
        </w:rPr>
      </w:pPr>
    </w:p>
    <w:p w14:paraId="5E2307E6" w14:textId="77777777" w:rsidR="006F430E" w:rsidRDefault="006F430E" w:rsidP="00A66BD6">
      <w:pPr>
        <w:tabs>
          <w:tab w:val="left" w:pos="-142"/>
          <w:tab w:val="left" w:pos="426"/>
        </w:tabs>
        <w:spacing w:line="264" w:lineRule="auto"/>
        <w:ind w:left="-284" w:right="-567"/>
        <w:jc w:val="both"/>
        <w:rPr>
          <w:spacing w:val="-4"/>
          <w:lang w:val="sr-Latn-ME"/>
        </w:rPr>
      </w:pPr>
    </w:p>
    <w:p w14:paraId="037BD826" w14:textId="77777777" w:rsidR="006F430E" w:rsidRDefault="006F430E" w:rsidP="00A66BD6">
      <w:pPr>
        <w:tabs>
          <w:tab w:val="left" w:pos="-142"/>
          <w:tab w:val="left" w:pos="426"/>
        </w:tabs>
        <w:spacing w:line="264" w:lineRule="auto"/>
        <w:ind w:left="-284" w:right="-567"/>
        <w:jc w:val="both"/>
        <w:rPr>
          <w:spacing w:val="-4"/>
          <w:lang w:val="sr-Latn-ME"/>
        </w:rPr>
      </w:pPr>
    </w:p>
    <w:p w14:paraId="7C0EEC20" w14:textId="77777777" w:rsidR="006F430E" w:rsidRDefault="006F430E" w:rsidP="00A66BD6">
      <w:pPr>
        <w:tabs>
          <w:tab w:val="left" w:pos="-142"/>
          <w:tab w:val="left" w:pos="426"/>
        </w:tabs>
        <w:spacing w:line="264" w:lineRule="auto"/>
        <w:ind w:left="-284" w:right="-567"/>
        <w:jc w:val="both"/>
        <w:rPr>
          <w:spacing w:val="-4"/>
          <w:lang w:val="sr-Latn-ME"/>
        </w:rPr>
      </w:pPr>
    </w:p>
    <w:p w14:paraId="16426FF9" w14:textId="77777777" w:rsidR="006F430E" w:rsidRDefault="006F430E" w:rsidP="00A66BD6">
      <w:pPr>
        <w:tabs>
          <w:tab w:val="left" w:pos="-142"/>
          <w:tab w:val="left" w:pos="426"/>
        </w:tabs>
        <w:spacing w:line="264" w:lineRule="auto"/>
        <w:ind w:left="-284" w:right="-567"/>
        <w:jc w:val="both"/>
        <w:rPr>
          <w:spacing w:val="-4"/>
          <w:lang w:val="sr-Latn-ME"/>
        </w:rPr>
      </w:pPr>
    </w:p>
    <w:p w14:paraId="41796E85" w14:textId="77777777" w:rsidR="006F430E" w:rsidRDefault="006F430E" w:rsidP="00A66BD6">
      <w:pPr>
        <w:tabs>
          <w:tab w:val="left" w:pos="-142"/>
          <w:tab w:val="left" w:pos="426"/>
        </w:tabs>
        <w:spacing w:line="264" w:lineRule="auto"/>
        <w:ind w:left="-284" w:right="-567"/>
        <w:jc w:val="both"/>
        <w:rPr>
          <w:spacing w:val="-4"/>
          <w:lang w:val="sr-Latn-ME"/>
        </w:rPr>
      </w:pPr>
    </w:p>
    <w:p w14:paraId="1C91AAF1" w14:textId="1D54D8C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1F0A55">
        <w:rPr>
          <w:spacing w:val="-4"/>
          <w:lang w:val="sr-Latn-ME"/>
        </w:rPr>
        <w:t xml:space="preserve">   </w:t>
      </w:r>
      <w:r>
        <w:rPr>
          <w:spacing w:val="-4"/>
          <w:lang w:val="sr-Latn-ME"/>
        </w:rPr>
        <w:t xml:space="preserve">  1.</w:t>
      </w:r>
      <w:r w:rsidR="008A0DE0">
        <w:rPr>
          <w:spacing w:val="-4"/>
          <w:lang w:val="sr-Latn-ME"/>
        </w:rPr>
        <w:t>5</w:t>
      </w:r>
    </w:p>
    <w:p w14:paraId="0ACFB84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654E70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B1C592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131DF25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8.25</w:t>
      </w:r>
    </w:p>
    <w:p w14:paraId="54A1529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 = 2458 m2</w:t>
      </w:r>
    </w:p>
    <w:p w14:paraId="0388AF0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29/1 KO Donji Štoj</w:t>
      </w:r>
    </w:p>
    <w:p w14:paraId="43305CA1" w14:textId="361D6E30"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7374 Eura</w:t>
      </w:r>
    </w:p>
    <w:p w14:paraId="748C3273" w14:textId="77777777" w:rsidR="006F430E" w:rsidRDefault="006F430E" w:rsidP="006F430E">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06B2C589" w14:textId="77777777" w:rsidR="001F0A55" w:rsidRDefault="001F0A55" w:rsidP="00A66BD6">
      <w:pPr>
        <w:tabs>
          <w:tab w:val="left" w:pos="-142"/>
          <w:tab w:val="left" w:pos="426"/>
        </w:tabs>
        <w:spacing w:line="264" w:lineRule="auto"/>
        <w:ind w:left="-284" w:right="-567"/>
        <w:jc w:val="both"/>
        <w:rPr>
          <w:spacing w:val="-4"/>
          <w:lang w:val="sr-Latn-ME"/>
        </w:rPr>
      </w:pPr>
    </w:p>
    <w:p w14:paraId="7104903A" w14:textId="77777777" w:rsidR="008A0DE0" w:rsidRDefault="008A0DE0" w:rsidP="00A66BD6">
      <w:pPr>
        <w:tabs>
          <w:tab w:val="left" w:pos="-142"/>
          <w:tab w:val="left" w:pos="426"/>
        </w:tabs>
        <w:spacing w:line="264" w:lineRule="auto"/>
        <w:ind w:left="-284" w:right="-567"/>
        <w:jc w:val="both"/>
        <w:rPr>
          <w:spacing w:val="-4"/>
          <w:lang w:val="sr-Latn-ME"/>
        </w:rPr>
      </w:pPr>
    </w:p>
    <w:p w14:paraId="2BF72545" w14:textId="56E509F5"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0A55">
        <w:rPr>
          <w:spacing w:val="-4"/>
          <w:lang w:val="sr-Latn-ME"/>
        </w:rPr>
        <w:t xml:space="preserve">   </w:t>
      </w:r>
      <w:r>
        <w:rPr>
          <w:spacing w:val="-4"/>
          <w:lang w:val="sr-Latn-ME"/>
        </w:rPr>
        <w:t>1.</w:t>
      </w:r>
      <w:r w:rsidR="008A0DE0">
        <w:rPr>
          <w:spacing w:val="-4"/>
          <w:lang w:val="sr-Latn-ME"/>
        </w:rPr>
        <w:t>6</w:t>
      </w:r>
    </w:p>
    <w:p w14:paraId="0466ABF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45A82A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0DC8A9C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3B4F5FE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8.27</w:t>
      </w:r>
    </w:p>
    <w:p w14:paraId="25B4594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7CC28B7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27/2, 27/1 KO Donji Štoj</w:t>
      </w:r>
    </w:p>
    <w:p w14:paraId="24CF27A3" w14:textId="6D720343"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075FA5E4" w14:textId="06D1742E" w:rsidR="002C53F9" w:rsidRPr="00B8711B" w:rsidRDefault="002C53F9" w:rsidP="00A66BD6">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sidR="00B8711B">
        <w:rPr>
          <w:b/>
          <w:bCs/>
          <w:spacing w:val="-4"/>
          <w:lang w:val="sr-Latn-ME"/>
        </w:rPr>
        <w:t>čj</w:t>
      </w:r>
      <w:r w:rsidRPr="00B8711B">
        <w:rPr>
          <w:b/>
          <w:bCs/>
          <w:spacing w:val="-4"/>
          <w:lang w:val="sr-Latn-ME"/>
        </w:rPr>
        <w:t>u.</w:t>
      </w:r>
    </w:p>
    <w:p w14:paraId="73E27F26" w14:textId="77777777" w:rsidR="002C53F9" w:rsidRDefault="002C53F9" w:rsidP="00A66BD6">
      <w:pPr>
        <w:tabs>
          <w:tab w:val="left" w:pos="-142"/>
          <w:tab w:val="left" w:pos="426"/>
        </w:tabs>
        <w:spacing w:line="264" w:lineRule="auto"/>
        <w:ind w:left="-284" w:right="-567"/>
        <w:jc w:val="both"/>
        <w:rPr>
          <w:spacing w:val="-4"/>
          <w:lang w:val="sr-Latn-ME"/>
        </w:rPr>
      </w:pPr>
    </w:p>
    <w:p w14:paraId="6F0FB486" w14:textId="77777777" w:rsidR="00D14226" w:rsidRDefault="00D14226" w:rsidP="00A66BD6">
      <w:pPr>
        <w:tabs>
          <w:tab w:val="left" w:pos="-142"/>
          <w:tab w:val="left" w:pos="426"/>
        </w:tabs>
        <w:spacing w:line="264" w:lineRule="auto"/>
        <w:ind w:left="-284" w:right="-567"/>
        <w:jc w:val="both"/>
        <w:rPr>
          <w:spacing w:val="-4"/>
          <w:lang w:val="sr-Latn-ME"/>
        </w:rPr>
      </w:pPr>
    </w:p>
    <w:p w14:paraId="3E810D7F" w14:textId="31359971"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F5371">
        <w:rPr>
          <w:spacing w:val="-4"/>
          <w:lang w:val="sr-Latn-ME"/>
        </w:rPr>
        <w:t xml:space="preserve">   </w:t>
      </w:r>
      <w:r>
        <w:rPr>
          <w:spacing w:val="-4"/>
          <w:lang w:val="sr-Latn-ME"/>
        </w:rPr>
        <w:t xml:space="preserve"> 1.</w:t>
      </w:r>
      <w:r w:rsidR="008A0DE0">
        <w:rPr>
          <w:spacing w:val="-4"/>
          <w:lang w:val="sr-Latn-ME"/>
        </w:rPr>
        <w:t>7</w:t>
      </w:r>
    </w:p>
    <w:p w14:paraId="402462F5"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4E587F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4CC6E6C5"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7F738AD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8.29</w:t>
      </w:r>
    </w:p>
    <w:p w14:paraId="16F6707F"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P=10896m2</w:t>
      </w:r>
    </w:p>
    <w:p w14:paraId="3558C3A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18/3, 27/1 i 27/2 KO Donji Štoj</w:t>
      </w:r>
    </w:p>
    <w:p w14:paraId="23447285" w14:textId="3D39207F"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32688 Eura</w:t>
      </w:r>
    </w:p>
    <w:p w14:paraId="0D084494" w14:textId="77777777" w:rsidR="005F5371" w:rsidRDefault="005F5371" w:rsidP="005F5371">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23ACED58" w14:textId="77777777" w:rsidR="00D14226" w:rsidRDefault="00D14226" w:rsidP="005F5371">
      <w:pPr>
        <w:tabs>
          <w:tab w:val="left" w:pos="-142"/>
          <w:tab w:val="left" w:pos="426"/>
        </w:tabs>
        <w:spacing w:line="264" w:lineRule="auto"/>
        <w:ind w:left="-284" w:right="-567"/>
        <w:jc w:val="both"/>
        <w:rPr>
          <w:b/>
          <w:bCs/>
          <w:spacing w:val="-4"/>
          <w:lang w:val="sr-Latn-ME"/>
        </w:rPr>
      </w:pPr>
    </w:p>
    <w:p w14:paraId="4E6BF6C3" w14:textId="77777777" w:rsidR="00D14226" w:rsidRDefault="00D14226" w:rsidP="005F5371">
      <w:pPr>
        <w:tabs>
          <w:tab w:val="left" w:pos="-142"/>
          <w:tab w:val="left" w:pos="426"/>
        </w:tabs>
        <w:spacing w:line="264" w:lineRule="auto"/>
        <w:ind w:left="-284" w:right="-567"/>
        <w:jc w:val="both"/>
        <w:rPr>
          <w:b/>
          <w:bCs/>
          <w:spacing w:val="-4"/>
          <w:lang w:val="sr-Latn-ME"/>
        </w:rPr>
      </w:pPr>
    </w:p>
    <w:p w14:paraId="10D0699F" w14:textId="77777777" w:rsidR="0024782A" w:rsidRDefault="0024782A" w:rsidP="005F5371">
      <w:pPr>
        <w:tabs>
          <w:tab w:val="left" w:pos="-142"/>
          <w:tab w:val="left" w:pos="426"/>
        </w:tabs>
        <w:spacing w:line="264" w:lineRule="auto"/>
        <w:ind w:left="-284" w:right="-567"/>
        <w:jc w:val="both"/>
        <w:rPr>
          <w:b/>
          <w:bCs/>
          <w:spacing w:val="-4"/>
          <w:lang w:val="sr-Latn-ME"/>
        </w:rPr>
      </w:pPr>
    </w:p>
    <w:p w14:paraId="4B7E127A" w14:textId="77777777" w:rsidR="0024782A" w:rsidRPr="00B8711B" w:rsidRDefault="0024782A" w:rsidP="005F5371">
      <w:pPr>
        <w:tabs>
          <w:tab w:val="left" w:pos="-142"/>
          <w:tab w:val="left" w:pos="426"/>
        </w:tabs>
        <w:spacing w:line="264" w:lineRule="auto"/>
        <w:ind w:left="-284" w:right="-567"/>
        <w:jc w:val="both"/>
        <w:rPr>
          <w:b/>
          <w:bCs/>
          <w:spacing w:val="-4"/>
          <w:lang w:val="sr-Latn-ME"/>
        </w:rPr>
      </w:pPr>
    </w:p>
    <w:p w14:paraId="7ED9A079" w14:textId="77777777" w:rsidR="002C53F9" w:rsidRDefault="002C53F9" w:rsidP="00A66BD6">
      <w:pPr>
        <w:tabs>
          <w:tab w:val="left" w:pos="-142"/>
          <w:tab w:val="left" w:pos="426"/>
        </w:tabs>
        <w:spacing w:line="264" w:lineRule="auto"/>
        <w:ind w:left="-284" w:right="-567"/>
        <w:jc w:val="both"/>
        <w:rPr>
          <w:spacing w:val="-4"/>
          <w:lang w:val="sr-Latn-ME"/>
        </w:rPr>
      </w:pPr>
    </w:p>
    <w:p w14:paraId="72BAC821" w14:textId="3B64B4E4"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CA4D60">
        <w:rPr>
          <w:spacing w:val="-4"/>
          <w:lang w:val="sr-Latn-ME"/>
        </w:rPr>
        <w:t xml:space="preserve">   </w:t>
      </w:r>
      <w:r>
        <w:rPr>
          <w:spacing w:val="-4"/>
          <w:lang w:val="sr-Latn-ME"/>
        </w:rPr>
        <w:t>1.</w:t>
      </w:r>
      <w:r w:rsidR="008A0DE0">
        <w:rPr>
          <w:spacing w:val="-4"/>
          <w:lang w:val="sr-Latn-ME"/>
        </w:rPr>
        <w:t>8</w:t>
      </w:r>
    </w:p>
    <w:p w14:paraId="4D07D93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7B9AB1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6423387C"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0AEF217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8.31</w:t>
      </w:r>
    </w:p>
    <w:p w14:paraId="129779E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P=10000m2</w:t>
      </w:r>
    </w:p>
    <w:p w14:paraId="4AD10DCF"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27/2, 27/1 KO Donji Štoj</w:t>
      </w:r>
    </w:p>
    <w:p w14:paraId="4B118496" w14:textId="2823FE4B"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CA4D60">
        <w:rPr>
          <w:spacing w:val="-4"/>
          <w:lang w:val="sr-Latn-ME"/>
        </w:rPr>
        <w:t xml:space="preserve"> </w:t>
      </w:r>
      <w:r>
        <w:rPr>
          <w:spacing w:val="-4"/>
          <w:lang w:val="sr-Latn-ME"/>
        </w:rPr>
        <w:t>koriscenja:   30000 Eura</w:t>
      </w:r>
    </w:p>
    <w:p w14:paraId="6664A548" w14:textId="77777777" w:rsidR="00CA4D60" w:rsidRDefault="00CA4D60" w:rsidP="00CA4D60">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0C26D63C" w14:textId="77777777" w:rsidR="00D14226" w:rsidRDefault="00D14226" w:rsidP="00CA4D60">
      <w:pPr>
        <w:tabs>
          <w:tab w:val="left" w:pos="-142"/>
          <w:tab w:val="left" w:pos="426"/>
        </w:tabs>
        <w:spacing w:line="264" w:lineRule="auto"/>
        <w:ind w:left="-284" w:right="-567"/>
        <w:jc w:val="both"/>
        <w:rPr>
          <w:b/>
          <w:bCs/>
          <w:spacing w:val="-4"/>
          <w:lang w:val="sr-Latn-ME"/>
        </w:rPr>
      </w:pPr>
    </w:p>
    <w:p w14:paraId="0DC59F0F" w14:textId="77777777" w:rsidR="00D14226" w:rsidRDefault="00D14226" w:rsidP="00CA4D60">
      <w:pPr>
        <w:tabs>
          <w:tab w:val="left" w:pos="-142"/>
          <w:tab w:val="left" w:pos="426"/>
        </w:tabs>
        <w:spacing w:line="264" w:lineRule="auto"/>
        <w:ind w:left="-284" w:right="-567"/>
        <w:jc w:val="both"/>
        <w:rPr>
          <w:b/>
          <w:bCs/>
          <w:spacing w:val="-4"/>
          <w:lang w:val="sr-Latn-ME"/>
        </w:rPr>
      </w:pPr>
    </w:p>
    <w:p w14:paraId="3AD3CCD6" w14:textId="21207731"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A4D60">
        <w:rPr>
          <w:spacing w:val="-4"/>
          <w:lang w:val="sr-Latn-ME"/>
        </w:rPr>
        <w:t xml:space="preserve">   </w:t>
      </w:r>
      <w:r>
        <w:rPr>
          <w:spacing w:val="-4"/>
          <w:lang w:val="sr-Latn-ME"/>
        </w:rPr>
        <w:t xml:space="preserve">  1.</w:t>
      </w:r>
      <w:r w:rsidR="008A0DE0">
        <w:rPr>
          <w:spacing w:val="-4"/>
          <w:lang w:val="sr-Latn-ME"/>
        </w:rPr>
        <w:t>9</w:t>
      </w:r>
    </w:p>
    <w:p w14:paraId="23A4AE2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052AE6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66601361"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014D316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8.34</w:t>
      </w:r>
    </w:p>
    <w:p w14:paraId="2042106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P=10000m2</w:t>
      </w:r>
    </w:p>
    <w:p w14:paraId="5267988C"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27/2, 27/1 KO Donji Štoj</w:t>
      </w:r>
    </w:p>
    <w:p w14:paraId="20E634ED" w14:textId="12C89DF0"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30000 Eura</w:t>
      </w:r>
    </w:p>
    <w:p w14:paraId="50D1ECE5" w14:textId="77777777" w:rsidR="00CA4D60" w:rsidRDefault="00CA4D60" w:rsidP="00CA4D60">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7E61FEEA" w14:textId="77777777" w:rsidR="00D14226" w:rsidRPr="00B8711B" w:rsidRDefault="00D14226" w:rsidP="00CA4D60">
      <w:pPr>
        <w:tabs>
          <w:tab w:val="left" w:pos="-142"/>
          <w:tab w:val="left" w:pos="426"/>
        </w:tabs>
        <w:spacing w:line="264" w:lineRule="auto"/>
        <w:ind w:left="-284" w:right="-567"/>
        <w:jc w:val="both"/>
        <w:rPr>
          <w:b/>
          <w:bCs/>
          <w:spacing w:val="-4"/>
          <w:lang w:val="sr-Latn-ME"/>
        </w:rPr>
      </w:pPr>
    </w:p>
    <w:p w14:paraId="212AEA19" w14:textId="77777777" w:rsidR="002C53F9" w:rsidRDefault="002C53F9" w:rsidP="00A66BD6">
      <w:pPr>
        <w:tabs>
          <w:tab w:val="left" w:pos="-142"/>
          <w:tab w:val="left" w:pos="426"/>
        </w:tabs>
        <w:spacing w:line="264" w:lineRule="auto"/>
        <w:ind w:left="-284" w:right="-567"/>
        <w:jc w:val="both"/>
        <w:rPr>
          <w:spacing w:val="-4"/>
          <w:lang w:val="sr-Latn-ME"/>
        </w:rPr>
      </w:pPr>
    </w:p>
    <w:p w14:paraId="1B00842F" w14:textId="219B9FD1"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A4D60">
        <w:rPr>
          <w:spacing w:val="-4"/>
          <w:lang w:val="sr-Latn-ME"/>
        </w:rPr>
        <w:t xml:space="preserve">   </w:t>
      </w:r>
      <w:r>
        <w:rPr>
          <w:spacing w:val="-4"/>
          <w:lang w:val="sr-Latn-ME"/>
        </w:rPr>
        <w:t>1.</w:t>
      </w:r>
      <w:r w:rsidR="008A0DE0">
        <w:rPr>
          <w:spacing w:val="-4"/>
          <w:lang w:val="sr-Latn-ME"/>
        </w:rPr>
        <w:t>10</w:t>
      </w:r>
    </w:p>
    <w:p w14:paraId="73125DB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15BD88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F1114CF"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4CD15F8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8.35</w:t>
      </w:r>
    </w:p>
    <w:p w14:paraId="0DFD24C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P=10000m2</w:t>
      </w:r>
    </w:p>
    <w:p w14:paraId="71572B1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27/2, 27/1 KO Donji Štoj</w:t>
      </w:r>
    </w:p>
    <w:p w14:paraId="40D272C3" w14:textId="3C3B1870"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30000 Eura</w:t>
      </w:r>
    </w:p>
    <w:p w14:paraId="02BED3CF" w14:textId="77777777" w:rsidR="00CA4D60" w:rsidRPr="00B8711B" w:rsidRDefault="00CA4D60" w:rsidP="00CA4D60">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1C8D3F33" w14:textId="77777777" w:rsidR="002C53F9" w:rsidRDefault="002C53F9" w:rsidP="00A66BD6">
      <w:pPr>
        <w:tabs>
          <w:tab w:val="left" w:pos="-142"/>
          <w:tab w:val="left" w:pos="426"/>
        </w:tabs>
        <w:spacing w:line="264" w:lineRule="auto"/>
        <w:ind w:left="-284" w:right="-567"/>
        <w:jc w:val="both"/>
        <w:rPr>
          <w:spacing w:val="-4"/>
          <w:lang w:val="sr-Latn-ME"/>
        </w:rPr>
      </w:pPr>
    </w:p>
    <w:p w14:paraId="690B65F6" w14:textId="77777777" w:rsidR="00CA4D60" w:rsidRDefault="00CA4D60" w:rsidP="00A66BD6">
      <w:pPr>
        <w:tabs>
          <w:tab w:val="left" w:pos="-142"/>
          <w:tab w:val="left" w:pos="426"/>
        </w:tabs>
        <w:spacing w:line="264" w:lineRule="auto"/>
        <w:ind w:left="-284" w:right="-567"/>
        <w:jc w:val="both"/>
        <w:rPr>
          <w:spacing w:val="-4"/>
          <w:lang w:val="sr-Latn-ME"/>
        </w:rPr>
      </w:pPr>
    </w:p>
    <w:p w14:paraId="4F7AA815" w14:textId="77777777" w:rsidR="0024782A" w:rsidRDefault="0024782A" w:rsidP="00A66BD6">
      <w:pPr>
        <w:tabs>
          <w:tab w:val="left" w:pos="-142"/>
          <w:tab w:val="left" w:pos="426"/>
        </w:tabs>
        <w:spacing w:line="264" w:lineRule="auto"/>
        <w:ind w:left="-284" w:right="-567"/>
        <w:jc w:val="both"/>
        <w:rPr>
          <w:spacing w:val="-4"/>
          <w:lang w:val="sr-Latn-ME"/>
        </w:rPr>
      </w:pPr>
    </w:p>
    <w:p w14:paraId="1FE17874" w14:textId="77777777" w:rsidR="0024782A" w:rsidRDefault="0024782A" w:rsidP="00A66BD6">
      <w:pPr>
        <w:tabs>
          <w:tab w:val="left" w:pos="-142"/>
          <w:tab w:val="left" w:pos="426"/>
        </w:tabs>
        <w:spacing w:line="264" w:lineRule="auto"/>
        <w:ind w:left="-284" w:right="-567"/>
        <w:jc w:val="both"/>
        <w:rPr>
          <w:spacing w:val="-4"/>
          <w:lang w:val="sr-Latn-ME"/>
        </w:rPr>
      </w:pPr>
    </w:p>
    <w:p w14:paraId="750B32D2" w14:textId="77777777" w:rsidR="0024782A" w:rsidRDefault="0024782A" w:rsidP="00A66BD6">
      <w:pPr>
        <w:tabs>
          <w:tab w:val="left" w:pos="-142"/>
          <w:tab w:val="left" w:pos="426"/>
        </w:tabs>
        <w:spacing w:line="264" w:lineRule="auto"/>
        <w:ind w:left="-284" w:right="-567"/>
        <w:jc w:val="both"/>
        <w:rPr>
          <w:spacing w:val="-4"/>
          <w:lang w:val="sr-Latn-ME"/>
        </w:rPr>
      </w:pPr>
    </w:p>
    <w:p w14:paraId="75077393" w14:textId="6D8A30A5"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CA4D60">
        <w:rPr>
          <w:spacing w:val="-4"/>
          <w:lang w:val="sr-Latn-ME"/>
        </w:rPr>
        <w:t xml:space="preserve">   </w:t>
      </w:r>
      <w:r>
        <w:rPr>
          <w:spacing w:val="-4"/>
          <w:lang w:val="sr-Latn-ME"/>
        </w:rPr>
        <w:t>1.1</w:t>
      </w:r>
      <w:r w:rsidR="008A0DE0">
        <w:rPr>
          <w:spacing w:val="-4"/>
          <w:lang w:val="sr-Latn-ME"/>
        </w:rPr>
        <w:t>1</w:t>
      </w:r>
    </w:p>
    <w:p w14:paraId="5A2C1C1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4E52FD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FE4EB9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5945C7B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8.42</w:t>
      </w:r>
    </w:p>
    <w:p w14:paraId="34C3F42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5000m2</w:t>
      </w:r>
    </w:p>
    <w:p w14:paraId="7449C7A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6E40C287" w14:textId="6148CBAE"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387C0F38" w14:textId="77777777" w:rsidR="00CA4D60" w:rsidRPr="00B8711B" w:rsidRDefault="00CA4D60" w:rsidP="00CA4D60">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1A7774E6" w14:textId="77777777" w:rsidR="002C53F9" w:rsidRDefault="002C53F9" w:rsidP="00A66BD6">
      <w:pPr>
        <w:tabs>
          <w:tab w:val="left" w:pos="-142"/>
          <w:tab w:val="left" w:pos="426"/>
        </w:tabs>
        <w:spacing w:line="264" w:lineRule="auto"/>
        <w:ind w:left="-284" w:right="-567"/>
        <w:jc w:val="both"/>
        <w:rPr>
          <w:spacing w:val="-4"/>
          <w:lang w:val="sr-Latn-ME"/>
        </w:rPr>
      </w:pPr>
    </w:p>
    <w:p w14:paraId="3D79C581" w14:textId="0C92C010"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A4D60">
        <w:rPr>
          <w:spacing w:val="-4"/>
          <w:lang w:val="sr-Latn-ME"/>
        </w:rPr>
        <w:t xml:space="preserve">   </w:t>
      </w:r>
      <w:r>
        <w:rPr>
          <w:spacing w:val="-4"/>
          <w:lang w:val="sr-Latn-ME"/>
        </w:rPr>
        <w:t>1.1</w:t>
      </w:r>
      <w:r w:rsidR="008A0DE0">
        <w:rPr>
          <w:spacing w:val="-4"/>
          <w:lang w:val="sr-Latn-ME"/>
        </w:rPr>
        <w:t>2</w:t>
      </w:r>
    </w:p>
    <w:p w14:paraId="774E137A"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63D281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5244615"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50D6825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8.43</w:t>
      </w:r>
    </w:p>
    <w:p w14:paraId="4B429965"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0779A2FC"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1163 i 1166 KO Gornji Štoj</w:t>
      </w:r>
    </w:p>
    <w:p w14:paraId="084FB848" w14:textId="7F819CD9"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374A5141" w14:textId="77777777" w:rsidR="00CA4D60" w:rsidRPr="00B8711B" w:rsidRDefault="00CA4D60" w:rsidP="00CA4D60">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77AB2DA1" w14:textId="77777777" w:rsidR="002C53F9" w:rsidRDefault="002C53F9" w:rsidP="00A66BD6">
      <w:pPr>
        <w:tabs>
          <w:tab w:val="left" w:pos="-142"/>
          <w:tab w:val="left" w:pos="426"/>
        </w:tabs>
        <w:spacing w:line="264" w:lineRule="auto"/>
        <w:ind w:left="-284" w:right="-567"/>
        <w:jc w:val="both"/>
        <w:rPr>
          <w:spacing w:val="-4"/>
          <w:lang w:val="sr-Latn-ME"/>
        </w:rPr>
      </w:pPr>
    </w:p>
    <w:p w14:paraId="1BE0D696" w14:textId="77777777" w:rsidR="00D14226" w:rsidRDefault="00D14226" w:rsidP="00A66BD6">
      <w:pPr>
        <w:tabs>
          <w:tab w:val="left" w:pos="-142"/>
          <w:tab w:val="left" w:pos="426"/>
        </w:tabs>
        <w:spacing w:line="264" w:lineRule="auto"/>
        <w:ind w:left="-284" w:right="-567"/>
        <w:jc w:val="both"/>
        <w:rPr>
          <w:spacing w:val="-4"/>
          <w:lang w:val="sr-Latn-ME"/>
        </w:rPr>
      </w:pPr>
    </w:p>
    <w:p w14:paraId="1367F67A" w14:textId="27B94C82"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A4D60">
        <w:rPr>
          <w:spacing w:val="-4"/>
          <w:lang w:val="sr-Latn-ME"/>
        </w:rPr>
        <w:t xml:space="preserve">   </w:t>
      </w:r>
      <w:r>
        <w:rPr>
          <w:spacing w:val="-4"/>
          <w:lang w:val="sr-Latn-ME"/>
        </w:rPr>
        <w:t>1.1</w:t>
      </w:r>
      <w:r w:rsidR="008A0DE0">
        <w:rPr>
          <w:spacing w:val="-4"/>
          <w:lang w:val="sr-Latn-ME"/>
        </w:rPr>
        <w:t>3</w:t>
      </w:r>
    </w:p>
    <w:p w14:paraId="17F22181"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86D20A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1673A8F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460BF155"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8.49</w:t>
      </w:r>
    </w:p>
    <w:p w14:paraId="5C81387C"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P=3250m2</w:t>
      </w:r>
    </w:p>
    <w:p w14:paraId="700580C6"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29/1 KO Donji Štoj</w:t>
      </w:r>
    </w:p>
    <w:p w14:paraId="5635B8A2" w14:textId="1E9BEE09"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9750 Eura</w:t>
      </w:r>
    </w:p>
    <w:p w14:paraId="7CBD6D0B" w14:textId="77777777" w:rsidR="00B85DCD" w:rsidRDefault="00B85DCD" w:rsidP="00B85DCD">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7DEE78E9" w14:textId="77777777" w:rsidR="007250BD" w:rsidRPr="00B8711B" w:rsidRDefault="007250BD" w:rsidP="00B85DCD">
      <w:pPr>
        <w:tabs>
          <w:tab w:val="left" w:pos="-142"/>
          <w:tab w:val="left" w:pos="426"/>
        </w:tabs>
        <w:spacing w:line="264" w:lineRule="auto"/>
        <w:ind w:left="-284" w:right="-567"/>
        <w:jc w:val="both"/>
        <w:rPr>
          <w:b/>
          <w:bCs/>
          <w:spacing w:val="-4"/>
          <w:lang w:val="sr-Latn-ME"/>
        </w:rPr>
      </w:pPr>
    </w:p>
    <w:p w14:paraId="07821CBA" w14:textId="77777777" w:rsidR="002C53F9" w:rsidRDefault="002C53F9" w:rsidP="00A66BD6">
      <w:pPr>
        <w:tabs>
          <w:tab w:val="left" w:pos="-142"/>
          <w:tab w:val="left" w:pos="426"/>
        </w:tabs>
        <w:spacing w:line="264" w:lineRule="auto"/>
        <w:ind w:left="-284" w:right="-567"/>
        <w:jc w:val="both"/>
        <w:rPr>
          <w:spacing w:val="-4"/>
          <w:lang w:val="sr-Latn-ME"/>
        </w:rPr>
      </w:pPr>
    </w:p>
    <w:p w14:paraId="45ABB3E6" w14:textId="77777777" w:rsidR="0024782A" w:rsidRDefault="0024782A" w:rsidP="00A66BD6">
      <w:pPr>
        <w:tabs>
          <w:tab w:val="left" w:pos="-142"/>
          <w:tab w:val="left" w:pos="426"/>
        </w:tabs>
        <w:spacing w:line="264" w:lineRule="auto"/>
        <w:ind w:left="-284" w:right="-567"/>
        <w:jc w:val="both"/>
        <w:rPr>
          <w:spacing w:val="-4"/>
          <w:lang w:val="sr-Latn-ME"/>
        </w:rPr>
      </w:pPr>
    </w:p>
    <w:p w14:paraId="0307265D" w14:textId="77777777" w:rsidR="0024782A" w:rsidRDefault="0024782A" w:rsidP="00A66BD6">
      <w:pPr>
        <w:tabs>
          <w:tab w:val="left" w:pos="-142"/>
          <w:tab w:val="left" w:pos="426"/>
        </w:tabs>
        <w:spacing w:line="264" w:lineRule="auto"/>
        <w:ind w:left="-284" w:right="-567"/>
        <w:jc w:val="both"/>
        <w:rPr>
          <w:spacing w:val="-4"/>
          <w:lang w:val="sr-Latn-ME"/>
        </w:rPr>
      </w:pPr>
    </w:p>
    <w:p w14:paraId="6736E4D1" w14:textId="77777777" w:rsidR="0024782A" w:rsidRDefault="0024782A" w:rsidP="00A66BD6">
      <w:pPr>
        <w:tabs>
          <w:tab w:val="left" w:pos="-142"/>
          <w:tab w:val="left" w:pos="426"/>
        </w:tabs>
        <w:spacing w:line="264" w:lineRule="auto"/>
        <w:ind w:left="-284" w:right="-567"/>
        <w:jc w:val="both"/>
        <w:rPr>
          <w:spacing w:val="-4"/>
          <w:lang w:val="sr-Latn-ME"/>
        </w:rPr>
      </w:pPr>
    </w:p>
    <w:p w14:paraId="38F2E69D" w14:textId="77777777" w:rsidR="0024782A" w:rsidRDefault="0024782A" w:rsidP="00A66BD6">
      <w:pPr>
        <w:tabs>
          <w:tab w:val="left" w:pos="-142"/>
          <w:tab w:val="left" w:pos="426"/>
        </w:tabs>
        <w:spacing w:line="264" w:lineRule="auto"/>
        <w:ind w:left="-284" w:right="-567"/>
        <w:jc w:val="both"/>
        <w:rPr>
          <w:spacing w:val="-4"/>
          <w:lang w:val="sr-Latn-ME"/>
        </w:rPr>
      </w:pPr>
    </w:p>
    <w:p w14:paraId="039F91FE" w14:textId="735B527A"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B85DCD">
        <w:rPr>
          <w:spacing w:val="-4"/>
          <w:lang w:val="sr-Latn-ME"/>
        </w:rPr>
        <w:t xml:space="preserve">   </w:t>
      </w:r>
      <w:r>
        <w:rPr>
          <w:spacing w:val="-4"/>
          <w:lang w:val="sr-Latn-ME"/>
        </w:rPr>
        <w:t>1.1</w:t>
      </w:r>
      <w:r w:rsidR="008A0DE0">
        <w:rPr>
          <w:spacing w:val="-4"/>
          <w:lang w:val="sr-Latn-ME"/>
        </w:rPr>
        <w:t>4</w:t>
      </w:r>
    </w:p>
    <w:p w14:paraId="587E02F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876B42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37EE8B8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41761CB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8.50</w:t>
      </w:r>
    </w:p>
    <w:p w14:paraId="42637B95"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07807D0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3C5AA809" w14:textId="023FCD22"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4A1CBB96" w14:textId="77777777" w:rsidR="00B85DCD" w:rsidRPr="00B8711B" w:rsidRDefault="00B85DCD" w:rsidP="00B85DCD">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24B5DDF2" w14:textId="77777777" w:rsidR="002C53F9" w:rsidRDefault="002C53F9" w:rsidP="00A66BD6">
      <w:pPr>
        <w:tabs>
          <w:tab w:val="left" w:pos="-142"/>
          <w:tab w:val="left" w:pos="426"/>
        </w:tabs>
        <w:spacing w:line="264" w:lineRule="auto"/>
        <w:ind w:left="-284" w:right="-567"/>
        <w:jc w:val="both"/>
        <w:rPr>
          <w:spacing w:val="-4"/>
          <w:lang w:val="sr-Latn-ME"/>
        </w:rPr>
      </w:pPr>
    </w:p>
    <w:p w14:paraId="44DCB92B" w14:textId="4FA50713"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85DCD">
        <w:rPr>
          <w:spacing w:val="-4"/>
          <w:lang w:val="sr-Latn-ME"/>
        </w:rPr>
        <w:t xml:space="preserve">    </w:t>
      </w:r>
      <w:r>
        <w:rPr>
          <w:spacing w:val="-4"/>
          <w:lang w:val="sr-Latn-ME"/>
        </w:rPr>
        <w:t>1.1</w:t>
      </w:r>
      <w:r w:rsidR="008A0DE0">
        <w:rPr>
          <w:spacing w:val="-4"/>
          <w:lang w:val="sr-Latn-ME"/>
        </w:rPr>
        <w:t>5</w:t>
      </w:r>
    </w:p>
    <w:p w14:paraId="2C10133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54D3A9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2F137D6"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0577DB4F"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8.53</w:t>
      </w:r>
    </w:p>
    <w:p w14:paraId="42E214E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02FE588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26F8664A" w14:textId="43CDA919"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3B7794A8" w14:textId="77777777" w:rsidR="00B85DCD" w:rsidRDefault="00B85DCD" w:rsidP="00B85DCD">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1376EE95" w14:textId="77777777" w:rsidR="00B85DCD" w:rsidRDefault="00B85DCD" w:rsidP="00B85DCD">
      <w:pPr>
        <w:tabs>
          <w:tab w:val="left" w:pos="-142"/>
          <w:tab w:val="left" w:pos="426"/>
        </w:tabs>
        <w:spacing w:line="264" w:lineRule="auto"/>
        <w:ind w:left="-284" w:right="-567"/>
        <w:jc w:val="both"/>
        <w:rPr>
          <w:b/>
          <w:bCs/>
          <w:spacing w:val="-4"/>
          <w:lang w:val="sr-Latn-ME"/>
        </w:rPr>
      </w:pPr>
    </w:p>
    <w:p w14:paraId="1F60E850" w14:textId="77777777" w:rsidR="002C53F9" w:rsidRDefault="002C53F9" w:rsidP="00A66BD6">
      <w:pPr>
        <w:tabs>
          <w:tab w:val="left" w:pos="-142"/>
          <w:tab w:val="left" w:pos="426"/>
        </w:tabs>
        <w:spacing w:line="264" w:lineRule="auto"/>
        <w:ind w:left="-284" w:right="-567"/>
        <w:jc w:val="both"/>
        <w:rPr>
          <w:spacing w:val="-4"/>
          <w:lang w:val="sr-Latn-ME"/>
        </w:rPr>
      </w:pPr>
    </w:p>
    <w:p w14:paraId="6364FF7E" w14:textId="5B67BD88"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85DCD">
        <w:rPr>
          <w:spacing w:val="-4"/>
          <w:lang w:val="sr-Latn-ME"/>
        </w:rPr>
        <w:t xml:space="preserve">    </w:t>
      </w:r>
      <w:r>
        <w:rPr>
          <w:spacing w:val="-4"/>
          <w:lang w:val="sr-Latn-ME"/>
        </w:rPr>
        <w:t xml:space="preserve">   1.1</w:t>
      </w:r>
      <w:r w:rsidR="008A0DE0">
        <w:rPr>
          <w:spacing w:val="-4"/>
          <w:lang w:val="sr-Latn-ME"/>
        </w:rPr>
        <w:t>6</w:t>
      </w:r>
    </w:p>
    <w:p w14:paraId="09D3BDF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13DFFF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2468BCA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486E97C1"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8.56</w:t>
      </w:r>
    </w:p>
    <w:p w14:paraId="5AE2B73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P=1000m2</w:t>
      </w:r>
    </w:p>
    <w:p w14:paraId="356DF1C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19ACC4D0" w14:textId="3245BC0A"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63F70341" w14:textId="77777777" w:rsidR="00B85DCD" w:rsidRDefault="00B85DCD" w:rsidP="00B85DCD">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40C3E4A3" w14:textId="77777777" w:rsidR="00B85DCD" w:rsidRDefault="00B85DCD" w:rsidP="00B85DCD">
      <w:pPr>
        <w:tabs>
          <w:tab w:val="left" w:pos="-142"/>
          <w:tab w:val="left" w:pos="426"/>
        </w:tabs>
        <w:spacing w:line="264" w:lineRule="auto"/>
        <w:ind w:left="-284" w:right="-567"/>
        <w:jc w:val="both"/>
        <w:rPr>
          <w:b/>
          <w:bCs/>
          <w:spacing w:val="-4"/>
          <w:lang w:val="sr-Latn-ME"/>
        </w:rPr>
      </w:pPr>
    </w:p>
    <w:p w14:paraId="7D2C83E0" w14:textId="77777777" w:rsidR="0024782A" w:rsidRDefault="0024782A" w:rsidP="00B85DCD">
      <w:pPr>
        <w:tabs>
          <w:tab w:val="left" w:pos="-142"/>
          <w:tab w:val="left" w:pos="426"/>
        </w:tabs>
        <w:spacing w:line="264" w:lineRule="auto"/>
        <w:ind w:left="-284" w:right="-567"/>
        <w:jc w:val="both"/>
        <w:rPr>
          <w:b/>
          <w:bCs/>
          <w:spacing w:val="-4"/>
          <w:lang w:val="sr-Latn-ME"/>
        </w:rPr>
      </w:pPr>
    </w:p>
    <w:p w14:paraId="43B9A47B" w14:textId="77777777" w:rsidR="0024782A" w:rsidRDefault="0024782A" w:rsidP="00B85DCD">
      <w:pPr>
        <w:tabs>
          <w:tab w:val="left" w:pos="-142"/>
          <w:tab w:val="left" w:pos="426"/>
        </w:tabs>
        <w:spacing w:line="264" w:lineRule="auto"/>
        <w:ind w:left="-284" w:right="-567"/>
        <w:jc w:val="both"/>
        <w:rPr>
          <w:b/>
          <w:bCs/>
          <w:spacing w:val="-4"/>
          <w:lang w:val="sr-Latn-ME"/>
        </w:rPr>
      </w:pPr>
    </w:p>
    <w:p w14:paraId="3259E2F7" w14:textId="77777777" w:rsidR="0024782A" w:rsidRDefault="0024782A" w:rsidP="00B85DCD">
      <w:pPr>
        <w:tabs>
          <w:tab w:val="left" w:pos="-142"/>
          <w:tab w:val="left" w:pos="426"/>
        </w:tabs>
        <w:spacing w:line="264" w:lineRule="auto"/>
        <w:ind w:left="-284" w:right="-567"/>
        <w:jc w:val="both"/>
        <w:rPr>
          <w:b/>
          <w:bCs/>
          <w:spacing w:val="-4"/>
          <w:lang w:val="sr-Latn-ME"/>
        </w:rPr>
      </w:pPr>
    </w:p>
    <w:p w14:paraId="60E88258" w14:textId="77777777" w:rsidR="0024782A" w:rsidRPr="00B8711B" w:rsidRDefault="0024782A" w:rsidP="00B85DCD">
      <w:pPr>
        <w:tabs>
          <w:tab w:val="left" w:pos="-142"/>
          <w:tab w:val="left" w:pos="426"/>
        </w:tabs>
        <w:spacing w:line="264" w:lineRule="auto"/>
        <w:ind w:left="-284" w:right="-567"/>
        <w:jc w:val="both"/>
        <w:rPr>
          <w:b/>
          <w:bCs/>
          <w:spacing w:val="-4"/>
          <w:lang w:val="sr-Latn-ME"/>
        </w:rPr>
      </w:pPr>
    </w:p>
    <w:p w14:paraId="624C1A90" w14:textId="77777777" w:rsidR="002C53F9" w:rsidRDefault="002C53F9" w:rsidP="00A66BD6">
      <w:pPr>
        <w:tabs>
          <w:tab w:val="left" w:pos="-142"/>
          <w:tab w:val="left" w:pos="426"/>
        </w:tabs>
        <w:spacing w:line="264" w:lineRule="auto"/>
        <w:ind w:left="-284" w:right="-567"/>
        <w:jc w:val="both"/>
        <w:rPr>
          <w:spacing w:val="-4"/>
          <w:lang w:val="sr-Latn-ME"/>
        </w:rPr>
      </w:pPr>
    </w:p>
    <w:p w14:paraId="105634CF" w14:textId="46ACEB1B"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B85DCD">
        <w:rPr>
          <w:spacing w:val="-4"/>
          <w:lang w:val="sr-Latn-ME"/>
        </w:rPr>
        <w:t xml:space="preserve">   </w:t>
      </w:r>
      <w:r>
        <w:rPr>
          <w:spacing w:val="-4"/>
          <w:lang w:val="sr-Latn-ME"/>
        </w:rPr>
        <w:t xml:space="preserve"> 1.1</w:t>
      </w:r>
      <w:r w:rsidR="008A0DE0">
        <w:rPr>
          <w:spacing w:val="-4"/>
          <w:lang w:val="sr-Latn-ME"/>
        </w:rPr>
        <w:t>7</w:t>
      </w:r>
    </w:p>
    <w:p w14:paraId="3B1AEE2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1D9AD4E"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4E86BBC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01D5F90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8.60</w:t>
      </w:r>
    </w:p>
    <w:p w14:paraId="4D7E5E17"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753168DF"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32D8C4D7" w14:textId="071ED95F"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6C5BFA3B" w14:textId="77777777" w:rsidR="00B85DCD" w:rsidRPr="00B8711B" w:rsidRDefault="00B85DCD" w:rsidP="00B85DCD">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7DE03388" w14:textId="77777777" w:rsidR="002C53F9" w:rsidRDefault="002C53F9" w:rsidP="00A66BD6">
      <w:pPr>
        <w:tabs>
          <w:tab w:val="left" w:pos="-142"/>
          <w:tab w:val="left" w:pos="426"/>
        </w:tabs>
        <w:spacing w:line="264" w:lineRule="auto"/>
        <w:ind w:left="-284" w:right="-567"/>
        <w:jc w:val="both"/>
        <w:rPr>
          <w:spacing w:val="-4"/>
          <w:lang w:val="sr-Latn-ME"/>
        </w:rPr>
      </w:pPr>
    </w:p>
    <w:p w14:paraId="5CEF96FD" w14:textId="6F8B668B"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85DCD">
        <w:rPr>
          <w:spacing w:val="-4"/>
          <w:lang w:val="sr-Latn-ME"/>
        </w:rPr>
        <w:t xml:space="preserve">   </w:t>
      </w:r>
      <w:r>
        <w:rPr>
          <w:spacing w:val="-4"/>
          <w:lang w:val="sr-Latn-ME"/>
        </w:rPr>
        <w:t xml:space="preserve">    1.1</w:t>
      </w:r>
      <w:r w:rsidR="008A0DE0">
        <w:rPr>
          <w:spacing w:val="-4"/>
          <w:lang w:val="sr-Latn-ME"/>
        </w:rPr>
        <w:t>8</w:t>
      </w:r>
    </w:p>
    <w:p w14:paraId="2EC12F00"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CFEAAD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4CD29BE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Kamp</w:t>
      </w:r>
    </w:p>
    <w:p w14:paraId="69D6EAB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8.62</w:t>
      </w:r>
    </w:p>
    <w:p w14:paraId="327A9C0B"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P=3770m2</w:t>
      </w:r>
    </w:p>
    <w:p w14:paraId="1F995AF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1163 KO Gornji Štoj</w:t>
      </w:r>
    </w:p>
    <w:p w14:paraId="2B1592CC" w14:textId="354959C2"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11310 Eura</w:t>
      </w:r>
    </w:p>
    <w:p w14:paraId="4E54DC46" w14:textId="77777777" w:rsidR="00B85DCD" w:rsidRPr="00B8711B" w:rsidRDefault="00B85DCD" w:rsidP="00B85DCD">
      <w:pPr>
        <w:tabs>
          <w:tab w:val="left" w:pos="-142"/>
          <w:tab w:val="left" w:pos="426"/>
        </w:tabs>
        <w:spacing w:line="264" w:lineRule="auto"/>
        <w:ind w:left="-284" w:right="-567"/>
        <w:jc w:val="both"/>
        <w:rPr>
          <w:b/>
          <w:bCs/>
          <w:spacing w:val="-4"/>
          <w:lang w:val="sr-Latn-ME"/>
        </w:rPr>
      </w:pPr>
      <w:r w:rsidRPr="00B8711B">
        <w:rPr>
          <w:b/>
          <w:bCs/>
          <w:spacing w:val="-4"/>
          <w:lang w:val="sr-Latn-ME"/>
        </w:rPr>
        <w:t>Napomena:   U skladu sa clanom 40. Zakona o zaštiti prirode ("Sl.list CG" br.54/16) potrebno je od Agencije za zaštitu prirode i životne sredine pribaviti dozvolu za obavljanje radnji, aktivnosti i djelatnosti u zašticenom podru</w:t>
      </w:r>
      <w:r>
        <w:rPr>
          <w:b/>
          <w:bCs/>
          <w:spacing w:val="-4"/>
          <w:lang w:val="sr-Latn-ME"/>
        </w:rPr>
        <w:t>čj</w:t>
      </w:r>
      <w:r w:rsidRPr="00B8711B">
        <w:rPr>
          <w:b/>
          <w:bCs/>
          <w:spacing w:val="-4"/>
          <w:lang w:val="sr-Latn-ME"/>
        </w:rPr>
        <w:t>u.</w:t>
      </w:r>
    </w:p>
    <w:p w14:paraId="09ED0534" w14:textId="77777777" w:rsidR="002C53F9" w:rsidRDefault="002C53F9" w:rsidP="00A66BD6">
      <w:pPr>
        <w:tabs>
          <w:tab w:val="left" w:pos="-142"/>
          <w:tab w:val="left" w:pos="426"/>
        </w:tabs>
        <w:spacing w:line="264" w:lineRule="auto"/>
        <w:ind w:left="-284" w:right="-567"/>
        <w:jc w:val="both"/>
        <w:rPr>
          <w:spacing w:val="-4"/>
          <w:lang w:val="sr-Latn-ME"/>
        </w:rPr>
      </w:pPr>
    </w:p>
    <w:p w14:paraId="7CB4B5B7" w14:textId="77777777" w:rsidR="002C53F9" w:rsidRDefault="002C53F9" w:rsidP="00A66BD6">
      <w:pPr>
        <w:tabs>
          <w:tab w:val="left" w:pos="-142"/>
          <w:tab w:val="left" w:pos="426"/>
        </w:tabs>
        <w:spacing w:line="264" w:lineRule="auto"/>
        <w:ind w:left="-284" w:right="-567"/>
        <w:jc w:val="both"/>
        <w:rPr>
          <w:spacing w:val="-4"/>
          <w:lang w:val="sr-Latn-ME"/>
        </w:rPr>
      </w:pPr>
    </w:p>
    <w:p w14:paraId="594A0E56" w14:textId="77777777" w:rsidR="002C53F9" w:rsidRPr="00B85DCD" w:rsidRDefault="002C53F9"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B85DCD">
        <w:rPr>
          <w:b/>
          <w:bCs/>
          <w:spacing w:val="-4"/>
          <w:lang w:val="sr-Latn-ME"/>
        </w:rPr>
        <w:t>2. BAR</w:t>
      </w:r>
    </w:p>
    <w:p w14:paraId="7E6B8460" w14:textId="77777777" w:rsidR="002C53F9" w:rsidRDefault="002C53F9" w:rsidP="00A66BD6">
      <w:pPr>
        <w:tabs>
          <w:tab w:val="left" w:pos="-142"/>
          <w:tab w:val="left" w:pos="426"/>
        </w:tabs>
        <w:spacing w:line="264" w:lineRule="auto"/>
        <w:ind w:left="-284" w:right="-567"/>
        <w:jc w:val="both"/>
        <w:rPr>
          <w:spacing w:val="-4"/>
          <w:lang w:val="sr-Latn-ME"/>
        </w:rPr>
      </w:pPr>
    </w:p>
    <w:p w14:paraId="6FB6367E" w14:textId="40E71194"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85DCD">
        <w:rPr>
          <w:spacing w:val="-4"/>
          <w:lang w:val="sr-Latn-ME"/>
        </w:rPr>
        <w:t xml:space="preserve">   </w:t>
      </w:r>
      <w:r>
        <w:rPr>
          <w:spacing w:val="-4"/>
          <w:lang w:val="sr-Latn-ME"/>
        </w:rPr>
        <w:t xml:space="preserve">  2.1</w:t>
      </w:r>
    </w:p>
    <w:p w14:paraId="35F638C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0C080B2"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7 Luka Bar</w:t>
      </w:r>
    </w:p>
    <w:p w14:paraId="264D365D"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Auto kamp</w:t>
      </w:r>
    </w:p>
    <w:p w14:paraId="5DC14E45"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7.9</w:t>
      </w:r>
    </w:p>
    <w:p w14:paraId="6A4BD61D" w14:textId="1E64B601"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P=3000</w:t>
      </w:r>
      <w:r w:rsidR="0024782A">
        <w:rPr>
          <w:spacing w:val="-4"/>
          <w:lang w:val="sr-Latn-ME"/>
        </w:rPr>
        <w:t>m2</w:t>
      </w:r>
    </w:p>
    <w:p w14:paraId="1D26A3D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1712/1 KO Polje</w:t>
      </w:r>
    </w:p>
    <w:p w14:paraId="68302D27" w14:textId="113A60DA"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9000 Eura</w:t>
      </w:r>
    </w:p>
    <w:p w14:paraId="5EDEFA90" w14:textId="138D176F"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92774D1" w14:textId="77777777" w:rsidR="002C53F9" w:rsidRDefault="002C53F9" w:rsidP="00A66BD6">
      <w:pPr>
        <w:tabs>
          <w:tab w:val="left" w:pos="-142"/>
          <w:tab w:val="left" w:pos="426"/>
        </w:tabs>
        <w:spacing w:line="264" w:lineRule="auto"/>
        <w:ind w:left="-284" w:right="-567"/>
        <w:jc w:val="both"/>
        <w:rPr>
          <w:spacing w:val="-4"/>
          <w:lang w:val="sr-Latn-ME"/>
        </w:rPr>
      </w:pPr>
    </w:p>
    <w:p w14:paraId="3C87999A" w14:textId="77777777" w:rsidR="0024782A" w:rsidRDefault="0024782A" w:rsidP="00A66BD6">
      <w:pPr>
        <w:tabs>
          <w:tab w:val="left" w:pos="-142"/>
          <w:tab w:val="left" w:pos="426"/>
        </w:tabs>
        <w:spacing w:line="264" w:lineRule="auto"/>
        <w:ind w:left="-284" w:right="-567"/>
        <w:jc w:val="both"/>
        <w:rPr>
          <w:spacing w:val="-4"/>
          <w:lang w:val="sr-Latn-ME"/>
        </w:rPr>
      </w:pPr>
    </w:p>
    <w:p w14:paraId="1608C83D" w14:textId="77777777" w:rsidR="0024782A" w:rsidRDefault="0024782A" w:rsidP="00A66BD6">
      <w:pPr>
        <w:tabs>
          <w:tab w:val="left" w:pos="-142"/>
          <w:tab w:val="left" w:pos="426"/>
        </w:tabs>
        <w:spacing w:line="264" w:lineRule="auto"/>
        <w:ind w:left="-284" w:right="-567"/>
        <w:jc w:val="both"/>
        <w:rPr>
          <w:spacing w:val="-4"/>
          <w:lang w:val="sr-Latn-ME"/>
        </w:rPr>
      </w:pPr>
    </w:p>
    <w:p w14:paraId="303DC561" w14:textId="77777777" w:rsidR="0024782A" w:rsidRDefault="0024782A" w:rsidP="00A66BD6">
      <w:pPr>
        <w:tabs>
          <w:tab w:val="left" w:pos="-142"/>
          <w:tab w:val="left" w:pos="426"/>
        </w:tabs>
        <w:spacing w:line="264" w:lineRule="auto"/>
        <w:ind w:left="-284" w:right="-567"/>
        <w:jc w:val="both"/>
        <w:rPr>
          <w:spacing w:val="-4"/>
          <w:lang w:val="sr-Latn-ME"/>
        </w:rPr>
      </w:pPr>
    </w:p>
    <w:p w14:paraId="7A019C4E" w14:textId="77777777" w:rsidR="0024782A" w:rsidRDefault="0024782A" w:rsidP="00A66BD6">
      <w:pPr>
        <w:tabs>
          <w:tab w:val="left" w:pos="-142"/>
          <w:tab w:val="left" w:pos="426"/>
        </w:tabs>
        <w:spacing w:line="264" w:lineRule="auto"/>
        <w:ind w:left="-284" w:right="-567"/>
        <w:jc w:val="both"/>
        <w:rPr>
          <w:spacing w:val="-4"/>
          <w:lang w:val="sr-Latn-ME"/>
        </w:rPr>
      </w:pPr>
    </w:p>
    <w:p w14:paraId="7D4CC46E" w14:textId="77777777" w:rsidR="0024782A" w:rsidRDefault="0024782A" w:rsidP="00A66BD6">
      <w:pPr>
        <w:tabs>
          <w:tab w:val="left" w:pos="-142"/>
          <w:tab w:val="left" w:pos="426"/>
        </w:tabs>
        <w:spacing w:line="264" w:lineRule="auto"/>
        <w:ind w:left="-284" w:right="-567"/>
        <w:jc w:val="both"/>
        <w:rPr>
          <w:spacing w:val="-4"/>
          <w:lang w:val="sr-Latn-ME"/>
        </w:rPr>
      </w:pPr>
    </w:p>
    <w:p w14:paraId="3FC04CD4" w14:textId="77777777" w:rsidR="002C53F9" w:rsidRPr="006978F0" w:rsidRDefault="002C53F9" w:rsidP="00A66BD6">
      <w:pPr>
        <w:tabs>
          <w:tab w:val="left" w:pos="-142"/>
          <w:tab w:val="left" w:pos="426"/>
        </w:tabs>
        <w:spacing w:line="264" w:lineRule="auto"/>
        <w:ind w:left="-284" w:right="-567"/>
        <w:jc w:val="both"/>
        <w:rPr>
          <w:b/>
          <w:bCs/>
          <w:spacing w:val="-4"/>
          <w:lang w:val="sr-Latn-ME"/>
        </w:rPr>
      </w:pPr>
      <w:r w:rsidRPr="006978F0">
        <w:rPr>
          <w:b/>
          <w:bCs/>
          <w:spacing w:val="-4"/>
          <w:lang w:val="sr-Latn-ME"/>
        </w:rPr>
        <w:lastRenderedPageBreak/>
        <w:t xml:space="preserve">   3. TIVAT</w:t>
      </w:r>
    </w:p>
    <w:p w14:paraId="509EBB62" w14:textId="77777777" w:rsidR="002C53F9" w:rsidRDefault="002C53F9" w:rsidP="00A66BD6">
      <w:pPr>
        <w:tabs>
          <w:tab w:val="left" w:pos="-142"/>
          <w:tab w:val="left" w:pos="426"/>
        </w:tabs>
        <w:spacing w:line="264" w:lineRule="auto"/>
        <w:ind w:left="-284" w:right="-567"/>
        <w:jc w:val="both"/>
        <w:rPr>
          <w:spacing w:val="-4"/>
          <w:lang w:val="sr-Latn-ME"/>
        </w:rPr>
      </w:pPr>
    </w:p>
    <w:p w14:paraId="63E10C38" w14:textId="3E41EBB0"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978F0">
        <w:rPr>
          <w:spacing w:val="-4"/>
          <w:lang w:val="sr-Latn-ME"/>
        </w:rPr>
        <w:t xml:space="preserve">    </w:t>
      </w:r>
      <w:r>
        <w:rPr>
          <w:spacing w:val="-4"/>
          <w:lang w:val="sr-Latn-ME"/>
        </w:rPr>
        <w:t xml:space="preserve"> 3.1</w:t>
      </w:r>
    </w:p>
    <w:p w14:paraId="226AA24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003BC44"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5CC71E68"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Kategorija:   Auto kamp</w:t>
      </w:r>
    </w:p>
    <w:p w14:paraId="695E1BB3"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10.52</w:t>
      </w:r>
    </w:p>
    <w:p w14:paraId="365C2089" w14:textId="77777777"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Dimenzije:   P=5000m2</w:t>
      </w:r>
    </w:p>
    <w:p w14:paraId="1437E199" w14:textId="79F53328"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626/1 KO Đuraševi</w:t>
      </w:r>
      <w:r w:rsidR="00344F4D">
        <w:rPr>
          <w:spacing w:val="-4"/>
          <w:lang w:val="sr-Latn-ME"/>
        </w:rPr>
        <w:t>ć</w:t>
      </w:r>
      <w:r>
        <w:rPr>
          <w:spacing w:val="-4"/>
          <w:lang w:val="sr-Latn-ME"/>
        </w:rPr>
        <w:t>i</w:t>
      </w:r>
    </w:p>
    <w:p w14:paraId="38703190" w14:textId="750C07AE" w:rsidR="002C53F9" w:rsidRDefault="002C53F9"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15000 Eura</w:t>
      </w:r>
    </w:p>
    <w:p w14:paraId="42EB9AA4" w14:textId="77777777" w:rsidR="001E49C3" w:rsidRDefault="001E49C3" w:rsidP="00A66BD6">
      <w:pPr>
        <w:tabs>
          <w:tab w:val="left" w:pos="-142"/>
          <w:tab w:val="left" w:pos="426"/>
        </w:tabs>
        <w:spacing w:line="264" w:lineRule="auto"/>
        <w:ind w:left="-284" w:right="-567"/>
        <w:jc w:val="both"/>
        <w:rPr>
          <w:spacing w:val="-4"/>
          <w:lang w:val="sr-Latn-ME"/>
        </w:rPr>
      </w:pPr>
    </w:p>
    <w:p w14:paraId="4014BF03" w14:textId="27F433B4" w:rsidR="002449B1" w:rsidRPr="002E4C12" w:rsidRDefault="002449B1" w:rsidP="00B11954">
      <w:pPr>
        <w:tabs>
          <w:tab w:val="left" w:pos="-142"/>
          <w:tab w:val="left" w:pos="426"/>
        </w:tabs>
        <w:spacing w:line="264" w:lineRule="auto"/>
        <w:ind w:left="-284" w:right="-567"/>
        <w:jc w:val="both"/>
        <w:rPr>
          <w:b/>
          <w:lang w:val="sr-Latn-ME"/>
        </w:rPr>
      </w:pPr>
      <w:r w:rsidRPr="002E4C12">
        <w:rPr>
          <w:b/>
          <w:w w:val="95"/>
          <w:lang w:val="sr-Latn-ME"/>
        </w:rPr>
        <w:t xml:space="preserve">II </w:t>
      </w:r>
      <w:r w:rsidRPr="00841A81">
        <w:rPr>
          <w:b/>
          <w:w w:val="95"/>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lastRenderedPageBreak/>
              <w:t>potvrda organa uprave nadležnog za naplatu poreskih prihoda Crne Gore</w:t>
            </w:r>
            <w:r>
              <w:rPr>
                <w:rFonts w:ascii="Times New Roman" w:hAnsi="Times New Roman" w:cs="Times New Roman"/>
                <w:sz w:val="24"/>
                <w:szCs w:val="24"/>
              </w:rPr>
              <w:t xml:space="preserve"> </w:t>
            </w:r>
            <w:r>
              <w:rPr>
                <w:rFonts w:ascii="Times New Roman" w:hAnsi="Times New Roman" w:cs="Times New Roman"/>
                <w:sz w:val="24"/>
                <w:szCs w:val="24"/>
              </w:rPr>
              <w:lastRenderedPageBreak/>
              <w:t>(Poreska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lastRenderedPageBreak/>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lastRenderedPageBreak/>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w:t>
            </w:r>
            <w:r w:rsidRPr="00AC6FE3">
              <w:rPr>
                <w:lang w:val="hr-HR" w:eastAsia="en-US"/>
              </w:rPr>
              <w:lastRenderedPageBreak/>
              <w:t xml:space="preserve">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lastRenderedPageBreak/>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8098B7E" w14:textId="21B566B6" w:rsidR="001D4BC0" w:rsidRPr="00E74FFF" w:rsidRDefault="00F7191F" w:rsidP="001B35C0">
      <w:pPr>
        <w:tabs>
          <w:tab w:val="left" w:pos="855"/>
        </w:tabs>
        <w:rPr>
          <w:bCs/>
          <w:lang w:val="sr-Latn-ME"/>
        </w:rPr>
      </w:pPr>
      <w:r w:rsidRPr="00E74FFF">
        <w:rPr>
          <w:b/>
          <w:lang w:val="sr-Latn-ME"/>
        </w:rPr>
        <w:t>5.</w:t>
      </w:r>
      <w:r w:rsidR="001B35C0">
        <w:rPr>
          <w:b/>
          <w:lang w:val="sr-Latn-ME"/>
        </w:rPr>
        <w:t>2</w:t>
      </w:r>
      <w:r w:rsidR="001D4BC0" w:rsidRPr="00E74FFF">
        <w:rPr>
          <w:b/>
          <w:bCs/>
          <w:lang w:val="sr-Latn-ME"/>
        </w:rPr>
        <w:t xml:space="preserve"> </w:t>
      </w:r>
      <w:r w:rsidR="001D4BC0"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0"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0"/>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1"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1"/>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6F2E6AE8"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Zaključen Ugovor o korišćenju morskog dobra, Aneksi ugovora, i/ili izdata potvrda u smislu tačke 3.3, za 2019, 2020, 2021, 2022 i 2023.godinu...................................................</w:t>
      </w:r>
      <w:r w:rsidR="00B22B1F">
        <w:rPr>
          <w:rFonts w:ascii="Times New Roman" w:hAnsi="Times New Roman" w:cs="Times New Roman"/>
          <w:sz w:val="24"/>
          <w:szCs w:val="24"/>
        </w:rPr>
        <w:t>........</w:t>
      </w:r>
      <w:r w:rsidRPr="00926280">
        <w:rPr>
          <w:rFonts w:ascii="Times New Roman" w:hAnsi="Times New Roman" w:cs="Times New Roman"/>
          <w:sz w:val="24"/>
          <w:szCs w:val="24"/>
        </w:rPr>
        <w:t xml:space="preserve">.............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2BF3DBA4" w14:textId="77777777" w:rsidR="00C75F89" w:rsidRDefault="00C75F89" w:rsidP="002A11A4">
      <w:pPr>
        <w:pStyle w:val="ListParagraph"/>
        <w:tabs>
          <w:tab w:val="left" w:pos="855"/>
        </w:tabs>
        <w:ind w:left="288"/>
        <w:rPr>
          <w:rFonts w:ascii="Times New Roman" w:hAnsi="Times New Roman" w:cs="Times New Roman"/>
          <w:sz w:val="24"/>
          <w:szCs w:val="24"/>
        </w:rPr>
      </w:pPr>
    </w:p>
    <w:p w14:paraId="5EDC5CB0" w14:textId="77777777" w:rsidR="00C75F89" w:rsidRDefault="00C75F89" w:rsidP="00C75F89">
      <w:pPr>
        <w:widowControl w:val="0"/>
        <w:tabs>
          <w:tab w:val="left" w:pos="855"/>
        </w:tabs>
        <w:autoSpaceDE w:val="0"/>
        <w:autoSpaceDN w:val="0"/>
        <w:jc w:val="both"/>
        <w:rPr>
          <w:lang w:val="hr-HR" w:eastAsia="en-US"/>
        </w:rPr>
      </w:pPr>
      <w:r>
        <w:rPr>
          <w:lang w:val="hr-HR" w:eastAsia="en-US"/>
        </w:rPr>
        <w:t xml:space="preserve">     Za kriterijum reference, bodovanje se obavlja sabiranjem bodova po osnovu ostvarenog</w:t>
      </w:r>
    </w:p>
    <w:p w14:paraId="4A84CBEE" w14:textId="471843D5" w:rsidR="00C75F89" w:rsidRDefault="00C75F89" w:rsidP="00C75F89">
      <w:pPr>
        <w:widowControl w:val="0"/>
        <w:tabs>
          <w:tab w:val="left" w:pos="855"/>
        </w:tabs>
        <w:autoSpaceDE w:val="0"/>
        <w:autoSpaceDN w:val="0"/>
        <w:jc w:val="both"/>
        <w:rPr>
          <w:lang w:val="hr-HR" w:eastAsia="en-US"/>
        </w:rPr>
      </w:pPr>
      <w:r>
        <w:rPr>
          <w:lang w:val="hr-HR" w:eastAsia="en-US"/>
        </w:rPr>
        <w:t xml:space="preserve">     </w:t>
      </w:r>
      <w:r w:rsidR="00812C02">
        <w:rPr>
          <w:lang w:val="hr-HR" w:eastAsia="en-US"/>
        </w:rPr>
        <w:t>pod</w:t>
      </w:r>
      <w:r>
        <w:rPr>
          <w:lang w:val="hr-HR" w:eastAsia="en-US"/>
        </w:rPr>
        <w:t>kriterijuma.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CE4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lastRenderedPageBreak/>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 xml:space="preserve">Na tenderu mogu učestvovati isključivo ponudači koji otkupe tendersku dokumentaciju. Zainteresovani ponudači ili njihovi ovlaśćeni predstavnici mogu preuzeti tendersku dokumentaciju sa sajta Javnog </w:t>
      </w:r>
      <w:r w:rsidRPr="00E95494">
        <w:rPr>
          <w:lang w:val="hr-HR" w:eastAsia="en-US"/>
        </w:rPr>
        <w:lastRenderedPageBreak/>
        <w:t>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30141FA5"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9818B6">
        <w:rPr>
          <w:b/>
          <w:color w:val="000000"/>
        </w:rPr>
        <w:t>14</w:t>
      </w:r>
      <w:r w:rsidR="002C53F9">
        <w:rPr>
          <w:b/>
          <w:color w:val="000000"/>
        </w:rPr>
        <w:t>.04.2025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75767ADC" w14:textId="77777777" w:rsidR="009818B6" w:rsidRPr="00B4553B" w:rsidRDefault="009818B6" w:rsidP="009E2E17">
      <w:pPr>
        <w:ind w:left="-284" w:right="-567"/>
        <w:jc w:val="both"/>
        <w:rPr>
          <w:b/>
          <w:lang w:val="sr-Latn-ME"/>
        </w:rPr>
      </w:pPr>
    </w:p>
    <w:p w14:paraId="7BBEEE98" w14:textId="7B89CB18" w:rsidR="009818B6" w:rsidRDefault="009E2E17" w:rsidP="009818B6">
      <w:pPr>
        <w:ind w:left="-284" w:right="-567"/>
        <w:jc w:val="both"/>
        <w:rPr>
          <w:b/>
          <w:lang w:val="sr-Latn-ME"/>
        </w:rPr>
      </w:pPr>
      <w:r w:rsidRPr="00B4553B">
        <w:rPr>
          <w:lang w:val="sr-Latn-ME"/>
        </w:rPr>
        <w:t>Javno otvaranje kojem mogu prisustvovati p</w:t>
      </w:r>
      <w:r w:rsidR="009818B6">
        <w:rPr>
          <w:lang w:val="sr-Latn-ME"/>
        </w:rPr>
        <w:t>o</w:t>
      </w:r>
      <w:r w:rsidRPr="00B4553B">
        <w:rPr>
          <w:lang w:val="sr-Latn-ME"/>
        </w:rPr>
        <w:t xml:space="preserve">nuđači, pojedinačno za svaku lokaciju održaće se </w:t>
      </w:r>
      <w:r w:rsidRPr="00B4553B">
        <w:rPr>
          <w:b/>
          <w:lang w:val="sr-Latn-ME"/>
        </w:rPr>
        <w:t xml:space="preserve">dana </w:t>
      </w:r>
      <w:r w:rsidR="009818B6" w:rsidRPr="009818B6">
        <w:rPr>
          <w:b/>
          <w:bCs/>
          <w:color w:val="000000"/>
        </w:rPr>
        <w:t>14</w:t>
      </w:r>
      <w:r w:rsidR="002C53F9" w:rsidRPr="009818B6">
        <w:rPr>
          <w:b/>
          <w:bCs/>
          <w:color w:val="000000"/>
        </w:rPr>
        <w:t>.04.2025</w:t>
      </w:r>
      <w:r w:rsidRPr="009818B6">
        <w:rPr>
          <w:b/>
          <w:bCs/>
          <w:color w:val="000000"/>
        </w:rPr>
        <w:t>.</w:t>
      </w:r>
      <w:r w:rsidRPr="009818B6">
        <w:rPr>
          <w:b/>
          <w:bCs/>
          <w:lang w:val="sr-Latn-ME"/>
        </w:rPr>
        <w:t>godine,</w:t>
      </w:r>
      <w:r w:rsidRPr="00B4553B">
        <w:rPr>
          <w:b/>
          <w:bCs/>
          <w:lang w:val="sr-Latn-ME"/>
        </w:rPr>
        <w:t xml:space="preserve"> počev od </w:t>
      </w:r>
      <w:r w:rsidR="009818B6">
        <w:rPr>
          <w:b/>
          <w:bCs/>
          <w:lang w:val="sr-Latn-ME"/>
        </w:rPr>
        <w:t>14:00</w:t>
      </w:r>
      <w:r w:rsidRPr="00B4553B">
        <w:rPr>
          <w:b/>
          <w:bCs/>
          <w:lang w:val="sr-Latn-ME"/>
        </w:rPr>
        <w:t xml:space="preserve"> časova </w:t>
      </w:r>
      <w:r w:rsidR="009818B6">
        <w:rPr>
          <w:b/>
          <w:bCs/>
          <w:lang w:val="sr-Latn-ME"/>
        </w:rPr>
        <w:t xml:space="preserve">u zgradi Zavoda za izgradnju Budva, Trg Sunca broj 4 – Budva (između zgrade Centra bezbijednosti Budva i zgrade Opštine Budva), u prostorijama koje koristi Javno preduzeće za upravljanje morskim dobrom Crne Gore – kancelarija broj </w:t>
      </w:r>
      <w:r w:rsidR="009818B6">
        <w:rPr>
          <w:b/>
          <w:bCs/>
          <w:lang w:val="sr-Latn-ME"/>
        </w:rPr>
        <w:t>3</w:t>
      </w:r>
      <w:r w:rsidR="009818B6">
        <w:rPr>
          <w:b/>
          <w:bCs/>
          <w:lang w:val="sr-Latn-ME"/>
        </w:rPr>
        <w:t>.</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2297F93C"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4E70B3">
        <w:rPr>
          <w:rFonts w:ascii="Times New Roman" w:hAnsi="Times New Roman" w:cs="Times New Roman"/>
          <w:sz w:val="24"/>
          <w:szCs w:val="24"/>
          <w:lang w:val="hr-HR"/>
        </w:rPr>
        <w:t>osam</w:t>
      </w:r>
      <w:r w:rsidRPr="00E3520A">
        <w:rPr>
          <w:rFonts w:ascii="Times New Roman" w:hAnsi="Times New Roman" w:cs="Times New Roman"/>
          <w:sz w:val="24"/>
          <w:szCs w:val="24"/>
          <w:lang w:val="hr-HR"/>
        </w:rPr>
        <w:t xml:space="preserve"> 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w:t>
      </w:r>
      <w:r w:rsidRPr="00E3520A">
        <w:rPr>
          <w:rFonts w:ascii="Times New Roman" w:hAnsi="Times New Roman" w:cs="Times New Roman"/>
          <w:sz w:val="24"/>
          <w:szCs w:val="24"/>
          <w:lang w:val="hr-HR"/>
        </w:rPr>
        <w:lastRenderedPageBreak/>
        <w:t xml:space="preserve">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77777777"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„Dan“</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60976CED" w14:textId="270C8D02" w:rsidR="004A1828" w:rsidRPr="00B4553B" w:rsidRDefault="009E2E17" w:rsidP="00A74CCF">
      <w:pPr>
        <w:pStyle w:val="BodyText"/>
        <w:tabs>
          <w:tab w:val="left" w:pos="3969"/>
          <w:tab w:val="left" w:pos="4639"/>
        </w:tabs>
        <w:spacing w:before="188" w:line="264" w:lineRule="auto"/>
        <w:ind w:left="-284" w:right="-567"/>
        <w:jc w:val="both"/>
        <w:rPr>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2549"/>
    <w:rsid w:val="0000654F"/>
    <w:rsid w:val="0002389D"/>
    <w:rsid w:val="0003373B"/>
    <w:rsid w:val="00062B41"/>
    <w:rsid w:val="00062CB5"/>
    <w:rsid w:val="00076A80"/>
    <w:rsid w:val="00077AAB"/>
    <w:rsid w:val="00093397"/>
    <w:rsid w:val="000A6EB4"/>
    <w:rsid w:val="000B21F7"/>
    <w:rsid w:val="000D797D"/>
    <w:rsid w:val="000E318C"/>
    <w:rsid w:val="000E4C1A"/>
    <w:rsid w:val="00101880"/>
    <w:rsid w:val="00103AA8"/>
    <w:rsid w:val="00103D19"/>
    <w:rsid w:val="00134456"/>
    <w:rsid w:val="0014230D"/>
    <w:rsid w:val="00155BAD"/>
    <w:rsid w:val="00156E7B"/>
    <w:rsid w:val="00164873"/>
    <w:rsid w:val="00174B29"/>
    <w:rsid w:val="001820D0"/>
    <w:rsid w:val="001827E2"/>
    <w:rsid w:val="001B35C0"/>
    <w:rsid w:val="001B59AA"/>
    <w:rsid w:val="001B7422"/>
    <w:rsid w:val="001D4BC0"/>
    <w:rsid w:val="001E311D"/>
    <w:rsid w:val="001E49C3"/>
    <w:rsid w:val="001F0A55"/>
    <w:rsid w:val="001F1C7C"/>
    <w:rsid w:val="002014CB"/>
    <w:rsid w:val="00211CFA"/>
    <w:rsid w:val="002135AE"/>
    <w:rsid w:val="002179C7"/>
    <w:rsid w:val="002304E6"/>
    <w:rsid w:val="00232E3F"/>
    <w:rsid w:val="00237C03"/>
    <w:rsid w:val="002449B1"/>
    <w:rsid w:val="00245312"/>
    <w:rsid w:val="0024602C"/>
    <w:rsid w:val="0024782A"/>
    <w:rsid w:val="00261AB7"/>
    <w:rsid w:val="002709CE"/>
    <w:rsid w:val="00271E27"/>
    <w:rsid w:val="002A11A4"/>
    <w:rsid w:val="002B352A"/>
    <w:rsid w:val="002C53F9"/>
    <w:rsid w:val="002C70A7"/>
    <w:rsid w:val="002E4C12"/>
    <w:rsid w:val="002F2E56"/>
    <w:rsid w:val="00300931"/>
    <w:rsid w:val="00321300"/>
    <w:rsid w:val="00321556"/>
    <w:rsid w:val="00334FD8"/>
    <w:rsid w:val="00343DB6"/>
    <w:rsid w:val="00344F4D"/>
    <w:rsid w:val="00355D97"/>
    <w:rsid w:val="00357CC1"/>
    <w:rsid w:val="003729A2"/>
    <w:rsid w:val="003761EE"/>
    <w:rsid w:val="00391BA3"/>
    <w:rsid w:val="003A3F5F"/>
    <w:rsid w:val="003B4B79"/>
    <w:rsid w:val="003B5138"/>
    <w:rsid w:val="003C4DD5"/>
    <w:rsid w:val="003E1CE2"/>
    <w:rsid w:val="003E4988"/>
    <w:rsid w:val="003E7822"/>
    <w:rsid w:val="003F0F5D"/>
    <w:rsid w:val="00406266"/>
    <w:rsid w:val="004104F9"/>
    <w:rsid w:val="0041186D"/>
    <w:rsid w:val="004134FC"/>
    <w:rsid w:val="00414860"/>
    <w:rsid w:val="00416860"/>
    <w:rsid w:val="004375BE"/>
    <w:rsid w:val="00437CA6"/>
    <w:rsid w:val="004412F2"/>
    <w:rsid w:val="00443F53"/>
    <w:rsid w:val="004578AD"/>
    <w:rsid w:val="00457D9F"/>
    <w:rsid w:val="0046346F"/>
    <w:rsid w:val="00466F0E"/>
    <w:rsid w:val="00471B3F"/>
    <w:rsid w:val="00472448"/>
    <w:rsid w:val="00477AF3"/>
    <w:rsid w:val="004A1828"/>
    <w:rsid w:val="004A3EA7"/>
    <w:rsid w:val="004B0677"/>
    <w:rsid w:val="004E2413"/>
    <w:rsid w:val="004E70B3"/>
    <w:rsid w:val="005035A5"/>
    <w:rsid w:val="00510995"/>
    <w:rsid w:val="00514BB4"/>
    <w:rsid w:val="00517C7E"/>
    <w:rsid w:val="0054640D"/>
    <w:rsid w:val="00560D6E"/>
    <w:rsid w:val="005704D7"/>
    <w:rsid w:val="0059251C"/>
    <w:rsid w:val="00596A46"/>
    <w:rsid w:val="0059702E"/>
    <w:rsid w:val="005B0076"/>
    <w:rsid w:val="005B07A7"/>
    <w:rsid w:val="005B4C80"/>
    <w:rsid w:val="005C4815"/>
    <w:rsid w:val="005C5300"/>
    <w:rsid w:val="005D7EEA"/>
    <w:rsid w:val="005F5371"/>
    <w:rsid w:val="0060017D"/>
    <w:rsid w:val="0061466C"/>
    <w:rsid w:val="0063600F"/>
    <w:rsid w:val="00652755"/>
    <w:rsid w:val="00657B99"/>
    <w:rsid w:val="00667D58"/>
    <w:rsid w:val="00684984"/>
    <w:rsid w:val="006978F0"/>
    <w:rsid w:val="006A3913"/>
    <w:rsid w:val="006D3036"/>
    <w:rsid w:val="006F430E"/>
    <w:rsid w:val="00710BCF"/>
    <w:rsid w:val="007250BD"/>
    <w:rsid w:val="0078458A"/>
    <w:rsid w:val="007D7822"/>
    <w:rsid w:val="007E0C5A"/>
    <w:rsid w:val="007E55D6"/>
    <w:rsid w:val="007F5731"/>
    <w:rsid w:val="00806C0F"/>
    <w:rsid w:val="00812C02"/>
    <w:rsid w:val="0081785F"/>
    <w:rsid w:val="008261C6"/>
    <w:rsid w:val="00841A81"/>
    <w:rsid w:val="0085241C"/>
    <w:rsid w:val="008A0DE0"/>
    <w:rsid w:val="008A26BB"/>
    <w:rsid w:val="008C7E71"/>
    <w:rsid w:val="008D1082"/>
    <w:rsid w:val="008D13C2"/>
    <w:rsid w:val="008D4237"/>
    <w:rsid w:val="008E293C"/>
    <w:rsid w:val="00916BF2"/>
    <w:rsid w:val="00945D72"/>
    <w:rsid w:val="00962E35"/>
    <w:rsid w:val="00963FAB"/>
    <w:rsid w:val="00973AD5"/>
    <w:rsid w:val="009775B4"/>
    <w:rsid w:val="00977B04"/>
    <w:rsid w:val="009818B6"/>
    <w:rsid w:val="009871BE"/>
    <w:rsid w:val="009B70A8"/>
    <w:rsid w:val="009B7239"/>
    <w:rsid w:val="009D4AEF"/>
    <w:rsid w:val="009E0B76"/>
    <w:rsid w:val="009E2E17"/>
    <w:rsid w:val="009E6A1A"/>
    <w:rsid w:val="00A312A7"/>
    <w:rsid w:val="00A35351"/>
    <w:rsid w:val="00A4305D"/>
    <w:rsid w:val="00A45A75"/>
    <w:rsid w:val="00A6177E"/>
    <w:rsid w:val="00A66BD6"/>
    <w:rsid w:val="00A74CCF"/>
    <w:rsid w:val="00A776F2"/>
    <w:rsid w:val="00AA023E"/>
    <w:rsid w:val="00AA2996"/>
    <w:rsid w:val="00AA6FBA"/>
    <w:rsid w:val="00AB149C"/>
    <w:rsid w:val="00AB3024"/>
    <w:rsid w:val="00AB6C07"/>
    <w:rsid w:val="00AC645E"/>
    <w:rsid w:val="00AD7094"/>
    <w:rsid w:val="00AF51A6"/>
    <w:rsid w:val="00B0688F"/>
    <w:rsid w:val="00B11954"/>
    <w:rsid w:val="00B13A52"/>
    <w:rsid w:val="00B22B1F"/>
    <w:rsid w:val="00B33199"/>
    <w:rsid w:val="00B41FC7"/>
    <w:rsid w:val="00B42707"/>
    <w:rsid w:val="00B45096"/>
    <w:rsid w:val="00B4553B"/>
    <w:rsid w:val="00B61F41"/>
    <w:rsid w:val="00B64C54"/>
    <w:rsid w:val="00B82967"/>
    <w:rsid w:val="00B839C8"/>
    <w:rsid w:val="00B85DCD"/>
    <w:rsid w:val="00B8711B"/>
    <w:rsid w:val="00BA0C68"/>
    <w:rsid w:val="00BA7157"/>
    <w:rsid w:val="00BB07AB"/>
    <w:rsid w:val="00BB6633"/>
    <w:rsid w:val="00BB6DA6"/>
    <w:rsid w:val="00BC3FE6"/>
    <w:rsid w:val="00BF2B11"/>
    <w:rsid w:val="00C02C47"/>
    <w:rsid w:val="00C03F93"/>
    <w:rsid w:val="00C0704B"/>
    <w:rsid w:val="00C144B1"/>
    <w:rsid w:val="00C21CD9"/>
    <w:rsid w:val="00C302F2"/>
    <w:rsid w:val="00C45ED4"/>
    <w:rsid w:val="00C53837"/>
    <w:rsid w:val="00C71D55"/>
    <w:rsid w:val="00C75B08"/>
    <w:rsid w:val="00C75F89"/>
    <w:rsid w:val="00C7776D"/>
    <w:rsid w:val="00C902A6"/>
    <w:rsid w:val="00C97071"/>
    <w:rsid w:val="00CA4D60"/>
    <w:rsid w:val="00CA4E63"/>
    <w:rsid w:val="00CA60C4"/>
    <w:rsid w:val="00CB1452"/>
    <w:rsid w:val="00CC4B28"/>
    <w:rsid w:val="00CD692B"/>
    <w:rsid w:val="00D017CF"/>
    <w:rsid w:val="00D06A6C"/>
    <w:rsid w:val="00D107F9"/>
    <w:rsid w:val="00D14226"/>
    <w:rsid w:val="00D30C12"/>
    <w:rsid w:val="00D33A31"/>
    <w:rsid w:val="00D44835"/>
    <w:rsid w:val="00D75F7D"/>
    <w:rsid w:val="00D93CB7"/>
    <w:rsid w:val="00D9638B"/>
    <w:rsid w:val="00DD7785"/>
    <w:rsid w:val="00E02125"/>
    <w:rsid w:val="00E0494B"/>
    <w:rsid w:val="00E066F0"/>
    <w:rsid w:val="00E32FA3"/>
    <w:rsid w:val="00E33770"/>
    <w:rsid w:val="00E3520A"/>
    <w:rsid w:val="00E56942"/>
    <w:rsid w:val="00E61C7C"/>
    <w:rsid w:val="00E74FFF"/>
    <w:rsid w:val="00E7506B"/>
    <w:rsid w:val="00E777EA"/>
    <w:rsid w:val="00E96FE5"/>
    <w:rsid w:val="00EA4CAA"/>
    <w:rsid w:val="00EB0FCB"/>
    <w:rsid w:val="00EB256C"/>
    <w:rsid w:val="00EC048F"/>
    <w:rsid w:val="00EC1BD0"/>
    <w:rsid w:val="00EE32D1"/>
    <w:rsid w:val="00EE3573"/>
    <w:rsid w:val="00EE363E"/>
    <w:rsid w:val="00EE6433"/>
    <w:rsid w:val="00F05D35"/>
    <w:rsid w:val="00F05ED2"/>
    <w:rsid w:val="00F21A0F"/>
    <w:rsid w:val="00F36F7C"/>
    <w:rsid w:val="00F42D86"/>
    <w:rsid w:val="00F43E71"/>
    <w:rsid w:val="00F7191F"/>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203130999">
      <w:bodyDiv w:val="1"/>
      <w:marLeft w:val="0"/>
      <w:marRight w:val="0"/>
      <w:marTop w:val="0"/>
      <w:marBottom w:val="0"/>
      <w:divBdr>
        <w:top w:val="none" w:sz="0" w:space="0" w:color="auto"/>
        <w:left w:val="none" w:sz="0" w:space="0" w:color="auto"/>
        <w:bottom w:val="none" w:sz="0" w:space="0" w:color="auto"/>
        <w:right w:val="none" w:sz="0" w:space="0" w:color="auto"/>
      </w:divBdr>
    </w:div>
    <w:div w:id="1291132390">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15</Pages>
  <Words>4750</Words>
  <Characters>27078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38</cp:revision>
  <cp:lastPrinted>2021-10-25T08:51:00Z</cp:lastPrinted>
  <dcterms:created xsi:type="dcterms:W3CDTF">2025-03-11T08:47:00Z</dcterms:created>
  <dcterms:modified xsi:type="dcterms:W3CDTF">2025-03-24T08:16:00Z</dcterms:modified>
</cp:coreProperties>
</file>