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7F04681" w14:textId="45601FCD" w:rsidR="006C6B2B" w:rsidRPr="00AC5915" w:rsidRDefault="006C6B2B" w:rsidP="006C6B2B">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761F24B4" w14:textId="0CACB033" w:rsidR="00673D21" w:rsidRDefault="00673D21" w:rsidP="00673D21">
      <w:pPr>
        <w:tabs>
          <w:tab w:val="left" w:pos="3969"/>
        </w:tabs>
        <w:autoSpaceDE w:val="0"/>
        <w:ind w:left="-284" w:right="-567"/>
        <w:jc w:val="both"/>
        <w:rPr>
          <w:lang w:val="sr-Latn-ME"/>
        </w:rPr>
      </w:pPr>
      <w:r>
        <w:rPr>
          <w:lang w:val="sr-Latn-ME"/>
        </w:rPr>
        <w:t>:</w:t>
      </w:r>
    </w:p>
    <w:p w14:paraId="61FC8CC8" w14:textId="23D010F7" w:rsidR="00A776F2" w:rsidRDefault="00A776F2" w:rsidP="00C71D55">
      <w:pPr>
        <w:tabs>
          <w:tab w:val="left" w:pos="3969"/>
        </w:tabs>
        <w:autoSpaceDE w:val="0"/>
        <w:ind w:left="-284" w:right="-567"/>
        <w:jc w:val="both"/>
        <w:rPr>
          <w:lang w:val="sr-Latn-ME"/>
        </w:rPr>
      </w:pPr>
    </w:p>
    <w:p w14:paraId="2606331C" w14:textId="30B1C20E" w:rsidR="00C71D55" w:rsidRPr="00C71D55" w:rsidRDefault="00C71D55" w:rsidP="00C71D55">
      <w:pPr>
        <w:tabs>
          <w:tab w:val="left" w:pos="3969"/>
        </w:tabs>
        <w:autoSpaceDE w:val="0"/>
        <w:ind w:left="-284" w:right="-567"/>
        <w:jc w:val="both"/>
        <w:rPr>
          <w:lang w:val="sr-Latn-ME"/>
        </w:rPr>
      </w:pPr>
      <w:r w:rsidRPr="00C71D55">
        <w:rPr>
          <w:lang w:val="sr-Latn-ME"/>
        </w:rPr>
        <w:t xml:space="preserve"> </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52EA0684" w:rsidR="00F7191F" w:rsidRPr="002E4C12" w:rsidRDefault="00F7191F" w:rsidP="00F7191F">
      <w:pPr>
        <w:tabs>
          <w:tab w:val="left" w:pos="3969"/>
        </w:tabs>
        <w:ind w:left="-284" w:right="-567"/>
        <w:jc w:val="center"/>
        <w:rPr>
          <w:b/>
          <w:w w:val="90"/>
          <w:lang w:val="sr-Latn-ME"/>
        </w:rPr>
      </w:pPr>
      <w:r w:rsidRPr="002E4C12">
        <w:rPr>
          <w:b/>
          <w:w w:val="90"/>
          <w:lang w:val="sr-Latn-ME"/>
        </w:rPr>
        <w:t xml:space="preserve">ZA </w:t>
      </w:r>
      <w:r w:rsidR="009661B6">
        <w:rPr>
          <w:b/>
          <w:w w:val="90"/>
          <w:lang w:val="sr-Latn-ME"/>
        </w:rPr>
        <w:t>PODNOŠENJE</w:t>
      </w:r>
      <w:r w:rsidRPr="002E4C12">
        <w:rPr>
          <w:b/>
          <w:w w:val="90"/>
          <w:lang w:val="sr-Latn-ME"/>
        </w:rPr>
        <w:t xml:space="preserve"> PONUDA ZA ZAKUP </w:t>
      </w:r>
      <w:r w:rsidR="009B254B">
        <w:rPr>
          <w:b/>
          <w:w w:val="90"/>
          <w:lang w:val="sr-Latn-ME"/>
        </w:rPr>
        <w:t xml:space="preserve">HOTELSKIH </w:t>
      </w:r>
      <w:r w:rsidRPr="002E4C12">
        <w:rPr>
          <w:b/>
          <w:w w:val="90"/>
          <w:lang w:val="sr-Latn-ME"/>
        </w:rPr>
        <w:t>KUPALIŠTA</w:t>
      </w:r>
    </w:p>
    <w:p w14:paraId="23D78F4A" w14:textId="35EE92FC" w:rsidR="004B0677" w:rsidRPr="0000144C" w:rsidRDefault="00D7440E" w:rsidP="004B0677">
      <w:pPr>
        <w:jc w:val="center"/>
        <w:rPr>
          <w:rFonts w:ascii="Calibri" w:hAnsi="Calibri" w:cs="Calibri"/>
          <w:b/>
          <w:color w:val="000000"/>
          <w:sz w:val="22"/>
          <w:szCs w:val="22"/>
          <w:lang w:val="en-US" w:eastAsia="en-US"/>
        </w:rPr>
      </w:pPr>
      <w:r w:rsidRPr="0000144C">
        <w:rPr>
          <w:b/>
          <w:w w:val="90"/>
          <w:lang w:val="sr-Latn-ME"/>
        </w:rPr>
        <w:t xml:space="preserve">BROJ: </w:t>
      </w:r>
      <w:r w:rsidR="00D36657" w:rsidRPr="0000144C">
        <w:rPr>
          <w:b/>
          <w:color w:val="000000"/>
        </w:rPr>
        <w:t>0206-2694/1</w:t>
      </w:r>
      <w:r w:rsidRPr="0000144C">
        <w:rPr>
          <w:b/>
          <w:color w:val="000000"/>
        </w:rPr>
        <w:t xml:space="preserve"> od </w:t>
      </w:r>
      <w:r w:rsidR="00D36657" w:rsidRPr="0000144C">
        <w:rPr>
          <w:b/>
          <w:color w:val="000000"/>
          <w:lang w:val="en-US"/>
        </w:rPr>
        <w:t>15.04.2025</w:t>
      </w:r>
      <w:r w:rsidRPr="0000144C">
        <w:rPr>
          <w:b/>
          <w:color w:val="000000"/>
          <w:lang w:val="en-US"/>
        </w:rPr>
        <w:t>.godine</w:t>
      </w: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1C028242" w14:textId="324C34B2" w:rsidR="006751F2" w:rsidRPr="006751F2" w:rsidRDefault="006751F2" w:rsidP="006751F2">
      <w:pPr>
        <w:tabs>
          <w:tab w:val="left" w:pos="-142"/>
          <w:tab w:val="left" w:pos="426"/>
        </w:tabs>
        <w:spacing w:line="264" w:lineRule="auto"/>
        <w:ind w:left="-284" w:right="-567"/>
        <w:jc w:val="both"/>
        <w:rPr>
          <w:b/>
          <w:bCs/>
          <w:lang w:val="sr-Latn-ME"/>
        </w:rPr>
      </w:pPr>
      <w:r w:rsidRPr="006751F2">
        <w:rPr>
          <w:b/>
          <w:bCs/>
          <w:lang w:val="sr-Latn-ME"/>
        </w:rPr>
        <w:t>I Predmet</w:t>
      </w:r>
    </w:p>
    <w:p w14:paraId="5F3D2F34" w14:textId="77777777" w:rsidR="006751F2" w:rsidRDefault="006751F2" w:rsidP="006751F2">
      <w:pPr>
        <w:tabs>
          <w:tab w:val="left" w:pos="-142"/>
          <w:tab w:val="left" w:pos="426"/>
        </w:tabs>
        <w:spacing w:line="264" w:lineRule="auto"/>
        <w:ind w:left="-284" w:right="-567"/>
        <w:jc w:val="both"/>
        <w:rPr>
          <w:lang w:val="sr-Latn-ME"/>
        </w:rPr>
      </w:pPr>
    </w:p>
    <w:p w14:paraId="48DA98AC" w14:textId="26061B57" w:rsidR="006751F2" w:rsidRDefault="006751F2" w:rsidP="006751F2">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w:t>
      </w:r>
      <w:r w:rsidR="007B0433">
        <w:rPr>
          <w:lang w:val="sr-Latn-ME"/>
        </w:rPr>
        <w:t>hotelskih</w:t>
      </w:r>
      <w:r w:rsidRPr="00EE5A75">
        <w:rPr>
          <w:lang w:val="sr-Latn-ME"/>
        </w:rPr>
        <w:t xml:space="preserve">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051FD974" w14:textId="77777777" w:rsidR="006751F2" w:rsidRDefault="006751F2" w:rsidP="006751F2">
      <w:pPr>
        <w:tabs>
          <w:tab w:val="left" w:pos="-142"/>
          <w:tab w:val="left" w:pos="426"/>
        </w:tabs>
        <w:spacing w:line="264" w:lineRule="auto"/>
        <w:ind w:left="-284" w:right="-567"/>
        <w:rPr>
          <w:spacing w:val="-4"/>
          <w:lang w:val="sr-Latn-ME"/>
        </w:rPr>
      </w:pPr>
    </w:p>
    <w:p w14:paraId="1E162EC9" w14:textId="77777777" w:rsidR="00D36657" w:rsidRDefault="00D36657" w:rsidP="006751F2">
      <w:pPr>
        <w:tabs>
          <w:tab w:val="left" w:pos="-142"/>
          <w:tab w:val="left" w:pos="426"/>
        </w:tabs>
        <w:spacing w:line="264" w:lineRule="auto"/>
        <w:ind w:left="-284" w:right="-567"/>
        <w:rPr>
          <w:spacing w:val="-4"/>
          <w:lang w:val="sr-Latn-ME"/>
        </w:rPr>
      </w:pPr>
    </w:p>
    <w:p w14:paraId="26DE1A70" w14:textId="77777777" w:rsidR="00D36657" w:rsidRPr="0000144C" w:rsidRDefault="00D36657" w:rsidP="006751F2">
      <w:pPr>
        <w:tabs>
          <w:tab w:val="left" w:pos="-142"/>
          <w:tab w:val="left" w:pos="426"/>
        </w:tabs>
        <w:spacing w:line="264" w:lineRule="auto"/>
        <w:ind w:left="-284" w:right="-567"/>
        <w:rPr>
          <w:b/>
          <w:bCs/>
          <w:spacing w:val="-4"/>
          <w:lang w:val="sr-Latn-ME"/>
        </w:rPr>
      </w:pPr>
      <w:r w:rsidRPr="0000144C">
        <w:rPr>
          <w:b/>
          <w:bCs/>
          <w:spacing w:val="-4"/>
          <w:lang w:val="sr-Latn-ME"/>
        </w:rPr>
        <w:t xml:space="preserve">   1. HERCEG NOVI</w:t>
      </w:r>
    </w:p>
    <w:p w14:paraId="3DBEF9A4" w14:textId="77777777" w:rsidR="00D36657" w:rsidRDefault="00D36657" w:rsidP="006751F2">
      <w:pPr>
        <w:tabs>
          <w:tab w:val="left" w:pos="-142"/>
          <w:tab w:val="left" w:pos="426"/>
        </w:tabs>
        <w:spacing w:line="264" w:lineRule="auto"/>
        <w:ind w:left="-284" w:right="-567"/>
        <w:rPr>
          <w:spacing w:val="-4"/>
          <w:lang w:val="sr-Latn-ME"/>
        </w:rPr>
      </w:pPr>
    </w:p>
    <w:p w14:paraId="39291171" w14:textId="4C2A8992"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w:t>
      </w:r>
      <w:r w:rsidR="0000144C">
        <w:rPr>
          <w:spacing w:val="-4"/>
          <w:lang w:val="sr-Latn-ME"/>
        </w:rPr>
        <w:t xml:space="preserve">   </w:t>
      </w:r>
      <w:r>
        <w:rPr>
          <w:spacing w:val="-4"/>
          <w:lang w:val="sr-Latn-ME"/>
        </w:rPr>
        <w:t>1.1</w:t>
      </w:r>
    </w:p>
    <w:p w14:paraId="416AE9C9"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DAF45A8"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Lokacija:   Igalo</w:t>
      </w:r>
    </w:p>
    <w:p w14:paraId="339A8540"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Kategorija:   Kupalište-Hotelsko</w:t>
      </w:r>
    </w:p>
    <w:p w14:paraId="18673637"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Oznaka lokacije:   4C</w:t>
      </w:r>
    </w:p>
    <w:p w14:paraId="69C2B279"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Dimenzije:   Dužina 175m; Površina 3387m2</w:t>
      </w:r>
    </w:p>
    <w:p w14:paraId="24694F9C"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Katastarska parcela:   150/2 i 2731 KO Topla</w:t>
      </w:r>
    </w:p>
    <w:p w14:paraId="7FD91744" w14:textId="1F190E39" w:rsidR="00D36657" w:rsidRDefault="00D36657" w:rsidP="00CE2B6E">
      <w:pPr>
        <w:tabs>
          <w:tab w:val="left" w:pos="-142"/>
          <w:tab w:val="left" w:pos="426"/>
        </w:tabs>
        <w:spacing w:line="264" w:lineRule="auto"/>
        <w:ind w:left="-284" w:right="-567"/>
        <w:rPr>
          <w:spacing w:val="-4"/>
          <w:lang w:val="sr-Latn-ME"/>
        </w:rPr>
      </w:pPr>
      <w:r>
        <w:rPr>
          <w:spacing w:val="-4"/>
          <w:lang w:val="sr-Latn-ME"/>
        </w:rPr>
        <w:t xml:space="preserve">         Dozvoljeni privremeni objekti:   3.12 Aqua park, bazen sa prate</w:t>
      </w:r>
      <w:r w:rsidR="000E2545">
        <w:rPr>
          <w:spacing w:val="-4"/>
          <w:lang w:val="sr-Latn-ME"/>
        </w:rPr>
        <w:t>ć</w:t>
      </w:r>
      <w:r>
        <w:rPr>
          <w:spacing w:val="-4"/>
          <w:lang w:val="sr-Latn-ME"/>
        </w:rPr>
        <w:t>im sadržajima</w:t>
      </w:r>
    </w:p>
    <w:p w14:paraId="1654CCA3" w14:textId="2B881522"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Minimalna cijena sezonskog koriscenja:   40284.4 Eura</w:t>
      </w:r>
    </w:p>
    <w:p w14:paraId="55511FB4" w14:textId="77777777" w:rsidR="00D36657" w:rsidRDefault="00D36657" w:rsidP="006751F2">
      <w:pPr>
        <w:tabs>
          <w:tab w:val="left" w:pos="-142"/>
          <w:tab w:val="left" w:pos="426"/>
        </w:tabs>
        <w:spacing w:line="264" w:lineRule="auto"/>
        <w:ind w:left="-284" w:right="-567"/>
        <w:rPr>
          <w:spacing w:val="-4"/>
          <w:lang w:val="sr-Latn-ME"/>
        </w:rPr>
      </w:pPr>
    </w:p>
    <w:p w14:paraId="2B71CBFB" w14:textId="77777777" w:rsidR="00CE2B6E" w:rsidRDefault="00CE2B6E" w:rsidP="006751F2">
      <w:pPr>
        <w:tabs>
          <w:tab w:val="left" w:pos="-142"/>
          <w:tab w:val="left" w:pos="426"/>
        </w:tabs>
        <w:spacing w:line="264" w:lineRule="auto"/>
        <w:ind w:left="-284" w:right="-567"/>
        <w:rPr>
          <w:spacing w:val="-4"/>
          <w:lang w:val="sr-Latn-ME"/>
        </w:rPr>
      </w:pPr>
    </w:p>
    <w:p w14:paraId="132C1BDD" w14:textId="103457C9" w:rsidR="00D36657" w:rsidRDefault="00D36657" w:rsidP="006751F2">
      <w:pPr>
        <w:tabs>
          <w:tab w:val="left" w:pos="-142"/>
          <w:tab w:val="left" w:pos="426"/>
        </w:tabs>
        <w:spacing w:line="264" w:lineRule="auto"/>
        <w:ind w:left="-284" w:right="-567"/>
        <w:rPr>
          <w:spacing w:val="-4"/>
          <w:lang w:val="sr-Latn-ME"/>
        </w:rPr>
      </w:pPr>
      <w:r>
        <w:rPr>
          <w:spacing w:val="-4"/>
          <w:lang w:val="sr-Latn-ME"/>
        </w:rPr>
        <w:lastRenderedPageBreak/>
        <w:t xml:space="preserve">   </w:t>
      </w:r>
      <w:r w:rsidR="00CE2B6E">
        <w:rPr>
          <w:spacing w:val="-4"/>
          <w:lang w:val="sr-Latn-ME"/>
        </w:rPr>
        <w:t xml:space="preserve">   </w:t>
      </w:r>
      <w:r>
        <w:rPr>
          <w:spacing w:val="-4"/>
          <w:lang w:val="sr-Latn-ME"/>
        </w:rPr>
        <w:t xml:space="preserve">   1.2</w:t>
      </w:r>
    </w:p>
    <w:p w14:paraId="08FAFACF"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7FB3DDC"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Lokacija:   Šetalište Pet Danica-Vojna bolnica</w:t>
      </w:r>
    </w:p>
    <w:p w14:paraId="5C460F52"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Kategorija:   Kupalište-Hotelsko</w:t>
      </w:r>
    </w:p>
    <w:p w14:paraId="0BBB6E18"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Oznaka lokacije:   13A</w:t>
      </w:r>
    </w:p>
    <w:p w14:paraId="35BD850B"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Dimenzije:   Dužina 36m; Površina 1000m2</w:t>
      </w:r>
    </w:p>
    <w:p w14:paraId="6E8B9070"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Katastarska parcela:   2559 KO Topla</w:t>
      </w:r>
    </w:p>
    <w:p w14:paraId="72DBEEB9" w14:textId="77777777" w:rsidR="000051A3" w:rsidRDefault="00D36657" w:rsidP="006751F2">
      <w:pPr>
        <w:tabs>
          <w:tab w:val="left" w:pos="-142"/>
          <w:tab w:val="left" w:pos="426"/>
        </w:tabs>
        <w:spacing w:line="264" w:lineRule="auto"/>
        <w:ind w:left="-284" w:right="-567"/>
        <w:rPr>
          <w:spacing w:val="-4"/>
          <w:lang w:val="sr-Latn-ME"/>
        </w:rPr>
      </w:pPr>
      <w:r>
        <w:rPr>
          <w:spacing w:val="-4"/>
          <w:lang w:val="sr-Latn-ME"/>
        </w:rPr>
        <w:t xml:space="preserve">         Dozvoljeni privremeni objekti:   Otvoreni šank 18m2 na kat.par.2559 KO Topla</w:t>
      </w:r>
      <w:r w:rsidR="00EC075B">
        <w:rPr>
          <w:spacing w:val="-4"/>
          <w:lang w:val="sr-Latn-ME"/>
        </w:rPr>
        <w:t xml:space="preserve">; 12.1 Ugostiteljska </w:t>
      </w:r>
    </w:p>
    <w:p w14:paraId="22CEB472" w14:textId="4A0D1F0D" w:rsidR="00D36657" w:rsidRDefault="000051A3" w:rsidP="006751F2">
      <w:pPr>
        <w:tabs>
          <w:tab w:val="left" w:pos="-142"/>
          <w:tab w:val="left" w:pos="426"/>
        </w:tabs>
        <w:spacing w:line="264" w:lineRule="auto"/>
        <w:ind w:left="-284" w:right="-567"/>
        <w:rPr>
          <w:spacing w:val="-4"/>
          <w:lang w:val="sr-Latn-ME"/>
        </w:rPr>
      </w:pPr>
      <w:r>
        <w:rPr>
          <w:spacing w:val="-4"/>
          <w:lang w:val="sr-Latn-ME"/>
        </w:rPr>
        <w:t xml:space="preserve">         </w:t>
      </w:r>
      <w:r w:rsidR="00EC075B">
        <w:rPr>
          <w:spacing w:val="-4"/>
          <w:lang w:val="sr-Latn-ME"/>
        </w:rPr>
        <w:t xml:space="preserve">terasa </w:t>
      </w:r>
      <w:r>
        <w:rPr>
          <w:spacing w:val="-4"/>
          <w:lang w:val="sr-Latn-ME"/>
        </w:rPr>
        <w:t xml:space="preserve">– gornja terasa </w:t>
      </w:r>
      <w:r w:rsidR="00EC075B">
        <w:rPr>
          <w:spacing w:val="-4"/>
          <w:lang w:val="sr-Latn-ME"/>
        </w:rPr>
        <w:t>P</w:t>
      </w:r>
      <w:r>
        <w:rPr>
          <w:spacing w:val="-4"/>
          <w:lang w:val="sr-Latn-ME"/>
        </w:rPr>
        <w:t>=18x2.6m, donja terasa P2=202m2</w:t>
      </w:r>
    </w:p>
    <w:p w14:paraId="1EE255D8" w14:textId="58D41E31"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Minimalna cijena sezonskog</w:t>
      </w:r>
      <w:r w:rsidR="003F2D77">
        <w:rPr>
          <w:spacing w:val="-4"/>
          <w:lang w:val="sr-Latn-ME"/>
        </w:rPr>
        <w:t xml:space="preserve"> </w:t>
      </w:r>
      <w:r>
        <w:rPr>
          <w:spacing w:val="-4"/>
          <w:lang w:val="sr-Latn-ME"/>
        </w:rPr>
        <w:t>koriscenja:   24688 Eura</w:t>
      </w:r>
    </w:p>
    <w:p w14:paraId="7B74364B" w14:textId="77777777" w:rsidR="00D36657" w:rsidRDefault="00D36657" w:rsidP="006751F2">
      <w:pPr>
        <w:tabs>
          <w:tab w:val="left" w:pos="-142"/>
          <w:tab w:val="left" w:pos="426"/>
        </w:tabs>
        <w:spacing w:line="264" w:lineRule="auto"/>
        <w:ind w:left="-284" w:right="-567"/>
        <w:rPr>
          <w:spacing w:val="-4"/>
          <w:lang w:val="sr-Latn-ME"/>
        </w:rPr>
      </w:pPr>
    </w:p>
    <w:p w14:paraId="0E5630B4" w14:textId="77777777" w:rsidR="00D36657" w:rsidRDefault="00D36657" w:rsidP="006751F2">
      <w:pPr>
        <w:tabs>
          <w:tab w:val="left" w:pos="-142"/>
          <w:tab w:val="left" w:pos="426"/>
        </w:tabs>
        <w:spacing w:line="264" w:lineRule="auto"/>
        <w:ind w:left="-284" w:right="-567"/>
        <w:rPr>
          <w:spacing w:val="-4"/>
          <w:lang w:val="sr-Latn-ME"/>
        </w:rPr>
      </w:pPr>
    </w:p>
    <w:p w14:paraId="0ED0E71C" w14:textId="77777777" w:rsidR="00D36657" w:rsidRPr="00A14ED7" w:rsidRDefault="00D36657" w:rsidP="006751F2">
      <w:pPr>
        <w:tabs>
          <w:tab w:val="left" w:pos="-142"/>
          <w:tab w:val="left" w:pos="426"/>
        </w:tabs>
        <w:spacing w:line="264" w:lineRule="auto"/>
        <w:ind w:left="-284" w:right="-567"/>
        <w:rPr>
          <w:b/>
          <w:bCs/>
          <w:spacing w:val="-4"/>
          <w:lang w:val="sr-Latn-ME"/>
        </w:rPr>
      </w:pPr>
      <w:r>
        <w:rPr>
          <w:spacing w:val="-4"/>
          <w:lang w:val="sr-Latn-ME"/>
        </w:rPr>
        <w:t xml:space="preserve">   </w:t>
      </w:r>
      <w:r w:rsidRPr="00A14ED7">
        <w:rPr>
          <w:b/>
          <w:bCs/>
          <w:spacing w:val="-4"/>
          <w:lang w:val="sr-Latn-ME"/>
        </w:rPr>
        <w:t>2. BAR</w:t>
      </w:r>
    </w:p>
    <w:p w14:paraId="27A0A46F" w14:textId="77777777" w:rsidR="00D36657" w:rsidRDefault="00D36657" w:rsidP="006751F2">
      <w:pPr>
        <w:tabs>
          <w:tab w:val="left" w:pos="-142"/>
          <w:tab w:val="left" w:pos="426"/>
        </w:tabs>
        <w:spacing w:line="264" w:lineRule="auto"/>
        <w:ind w:left="-284" w:right="-567"/>
        <w:rPr>
          <w:spacing w:val="-4"/>
          <w:lang w:val="sr-Latn-ME"/>
        </w:rPr>
      </w:pPr>
    </w:p>
    <w:p w14:paraId="2E1F10BB" w14:textId="75EAFAA3"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w:t>
      </w:r>
      <w:r>
        <w:rPr>
          <w:spacing w:val="-4"/>
          <w:lang w:val="sr-Latn-ME"/>
        </w:rPr>
        <w:t>2</w:t>
      </w:r>
      <w:r>
        <w:rPr>
          <w:spacing w:val="-4"/>
          <w:lang w:val="sr-Latn-ME"/>
        </w:rPr>
        <w:t>.</w:t>
      </w:r>
      <w:r w:rsidR="0087514C">
        <w:rPr>
          <w:spacing w:val="-4"/>
          <w:lang w:val="sr-Latn-ME"/>
        </w:rPr>
        <w:t>1</w:t>
      </w:r>
    </w:p>
    <w:p w14:paraId="78D18F07"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A68E91F"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Lokacija:   Čanj</w:t>
      </w:r>
    </w:p>
    <w:p w14:paraId="45C3FB31"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Kategorija:   Kupalište-Hotelsko</w:t>
      </w:r>
    </w:p>
    <w:p w14:paraId="0A8851BC"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Oznaka lokacije:   2E</w:t>
      </w:r>
    </w:p>
    <w:p w14:paraId="2AB43EFD"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Dimenzije:   Dužina 190m; Površina 6920m2</w:t>
      </w:r>
    </w:p>
    <w:p w14:paraId="5FE13165"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Katastarska parcela:   3547/1 KO Mišići</w:t>
      </w:r>
    </w:p>
    <w:p w14:paraId="5D30E674"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Dozvoljeni privremeni objekti:   Plažni bar od 12m2 bez terase; Konzervator za sladoled 1 komad</w:t>
      </w:r>
    </w:p>
    <w:p w14:paraId="3805C629" w14:textId="77777777" w:rsidR="003F2D77" w:rsidRDefault="003F2D77" w:rsidP="003F2D77">
      <w:pPr>
        <w:tabs>
          <w:tab w:val="left" w:pos="-142"/>
          <w:tab w:val="left" w:pos="426"/>
        </w:tabs>
        <w:spacing w:line="264" w:lineRule="auto"/>
        <w:ind w:left="-284" w:right="-567"/>
        <w:rPr>
          <w:spacing w:val="-4"/>
          <w:lang w:val="sr-Latn-ME"/>
        </w:rPr>
      </w:pPr>
      <w:r>
        <w:rPr>
          <w:spacing w:val="-4"/>
          <w:lang w:val="sr-Latn-ME"/>
        </w:rPr>
        <w:t xml:space="preserve">         Minimalna cijena sezonskog koriscenja:   40000 Eura</w:t>
      </w:r>
    </w:p>
    <w:p w14:paraId="25E57608" w14:textId="77777777" w:rsidR="00D36657" w:rsidRDefault="00D36657" w:rsidP="006751F2">
      <w:pPr>
        <w:tabs>
          <w:tab w:val="left" w:pos="-142"/>
          <w:tab w:val="left" w:pos="426"/>
        </w:tabs>
        <w:spacing w:line="264" w:lineRule="auto"/>
        <w:ind w:left="-284" w:right="-567"/>
        <w:rPr>
          <w:spacing w:val="-4"/>
          <w:lang w:val="sr-Latn-ME"/>
        </w:rPr>
      </w:pPr>
    </w:p>
    <w:p w14:paraId="401E218D" w14:textId="1805AAE2"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w:t>
      </w:r>
      <w:r w:rsidR="0087514C">
        <w:rPr>
          <w:spacing w:val="-4"/>
          <w:lang w:val="sr-Latn-ME"/>
        </w:rPr>
        <w:t xml:space="preserve">   </w:t>
      </w:r>
      <w:r>
        <w:rPr>
          <w:spacing w:val="-4"/>
          <w:lang w:val="sr-Latn-ME"/>
        </w:rPr>
        <w:t xml:space="preserve"> 2.</w:t>
      </w:r>
      <w:r w:rsidR="0087514C">
        <w:rPr>
          <w:spacing w:val="-4"/>
          <w:lang w:val="sr-Latn-ME"/>
        </w:rPr>
        <w:t>2</w:t>
      </w:r>
    </w:p>
    <w:p w14:paraId="50CC399A"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5CABB83"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Lokacija:   Sutomorska plaža</w:t>
      </w:r>
    </w:p>
    <w:p w14:paraId="0D886004"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43D8419C"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Oznaka lokacije:   4B</w:t>
      </w:r>
    </w:p>
    <w:p w14:paraId="5A59D470"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Dimenzije:   Dužina 56m; Površina 1150m2</w:t>
      </w:r>
    </w:p>
    <w:p w14:paraId="4337B390"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Katastarska parcela:   2115/1 KO Sutomore</w:t>
      </w:r>
    </w:p>
    <w:p w14:paraId="4AF08436"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080CF0D9" w14:textId="77777777" w:rsidR="0087514C" w:rsidRDefault="0087514C" w:rsidP="0087514C">
      <w:pPr>
        <w:tabs>
          <w:tab w:val="left" w:pos="-142"/>
          <w:tab w:val="left" w:pos="426"/>
        </w:tabs>
        <w:spacing w:line="264" w:lineRule="auto"/>
        <w:ind w:left="-284" w:right="-567"/>
        <w:rPr>
          <w:spacing w:val="-4"/>
          <w:lang w:val="sr-Latn-ME"/>
        </w:rPr>
      </w:pPr>
      <w:r>
        <w:rPr>
          <w:spacing w:val="-4"/>
          <w:lang w:val="sr-Latn-ME"/>
        </w:rPr>
        <w:t xml:space="preserve">         Minimalna cijena sezonskog koriscenja:   5750 Eura</w:t>
      </w:r>
    </w:p>
    <w:p w14:paraId="49F1D39D" w14:textId="77777777" w:rsidR="0087514C" w:rsidRDefault="0087514C" w:rsidP="0087514C">
      <w:pPr>
        <w:tabs>
          <w:tab w:val="left" w:pos="-142"/>
          <w:tab w:val="left" w:pos="426"/>
        </w:tabs>
        <w:spacing w:line="264" w:lineRule="auto"/>
        <w:ind w:left="-284" w:right="-567"/>
        <w:rPr>
          <w:spacing w:val="-4"/>
          <w:lang w:val="sr-Latn-ME"/>
        </w:rPr>
      </w:pPr>
    </w:p>
    <w:p w14:paraId="60FA9D2D" w14:textId="77777777" w:rsidR="0087514C" w:rsidRDefault="0087514C" w:rsidP="0087514C">
      <w:pPr>
        <w:tabs>
          <w:tab w:val="left" w:pos="-142"/>
          <w:tab w:val="left" w:pos="426"/>
        </w:tabs>
        <w:spacing w:line="264" w:lineRule="auto"/>
        <w:ind w:left="-284" w:right="-567"/>
        <w:rPr>
          <w:spacing w:val="-4"/>
          <w:lang w:val="sr-Latn-ME"/>
        </w:rPr>
      </w:pPr>
    </w:p>
    <w:p w14:paraId="2AA3BB41" w14:textId="77777777" w:rsidR="0087514C" w:rsidRDefault="0087514C" w:rsidP="0087514C">
      <w:pPr>
        <w:tabs>
          <w:tab w:val="left" w:pos="-142"/>
          <w:tab w:val="left" w:pos="426"/>
        </w:tabs>
        <w:spacing w:line="264" w:lineRule="auto"/>
        <w:ind w:left="-284" w:right="-567"/>
        <w:rPr>
          <w:spacing w:val="-4"/>
          <w:lang w:val="sr-Latn-ME"/>
        </w:rPr>
      </w:pPr>
    </w:p>
    <w:p w14:paraId="29BF2B54" w14:textId="77777777" w:rsidR="0087514C" w:rsidRDefault="0087514C" w:rsidP="0087514C">
      <w:pPr>
        <w:tabs>
          <w:tab w:val="left" w:pos="-142"/>
          <w:tab w:val="left" w:pos="426"/>
        </w:tabs>
        <w:spacing w:line="264" w:lineRule="auto"/>
        <w:ind w:left="-284" w:right="-567"/>
        <w:rPr>
          <w:spacing w:val="-4"/>
          <w:lang w:val="sr-Latn-ME"/>
        </w:rPr>
      </w:pPr>
    </w:p>
    <w:p w14:paraId="35C4EAC7" w14:textId="77777777" w:rsidR="0087514C" w:rsidRDefault="0087514C" w:rsidP="0087514C">
      <w:pPr>
        <w:tabs>
          <w:tab w:val="left" w:pos="-142"/>
          <w:tab w:val="left" w:pos="426"/>
        </w:tabs>
        <w:spacing w:line="264" w:lineRule="auto"/>
        <w:ind w:left="-284" w:right="-567"/>
        <w:rPr>
          <w:spacing w:val="-4"/>
          <w:lang w:val="sr-Latn-ME"/>
        </w:rPr>
      </w:pPr>
    </w:p>
    <w:p w14:paraId="7E0AB96D" w14:textId="77777777" w:rsidR="0087514C" w:rsidRDefault="0087514C" w:rsidP="0087514C">
      <w:pPr>
        <w:tabs>
          <w:tab w:val="left" w:pos="-142"/>
          <w:tab w:val="left" w:pos="426"/>
        </w:tabs>
        <w:spacing w:line="264" w:lineRule="auto"/>
        <w:ind w:left="-284" w:right="-567"/>
        <w:rPr>
          <w:spacing w:val="-4"/>
          <w:lang w:val="sr-Latn-ME"/>
        </w:rPr>
      </w:pPr>
    </w:p>
    <w:p w14:paraId="34A02C9B" w14:textId="77777777" w:rsidR="0087514C" w:rsidRDefault="0087514C" w:rsidP="0087514C">
      <w:pPr>
        <w:tabs>
          <w:tab w:val="left" w:pos="-142"/>
          <w:tab w:val="left" w:pos="426"/>
        </w:tabs>
        <w:spacing w:line="264" w:lineRule="auto"/>
        <w:ind w:left="-284" w:right="-567"/>
        <w:rPr>
          <w:spacing w:val="-4"/>
          <w:lang w:val="sr-Latn-ME"/>
        </w:rPr>
      </w:pPr>
    </w:p>
    <w:p w14:paraId="381F5695" w14:textId="77777777" w:rsidR="0087514C" w:rsidRDefault="0087514C" w:rsidP="0087514C">
      <w:pPr>
        <w:tabs>
          <w:tab w:val="left" w:pos="-142"/>
          <w:tab w:val="left" w:pos="426"/>
        </w:tabs>
        <w:spacing w:line="264" w:lineRule="auto"/>
        <w:ind w:left="-284" w:right="-567"/>
        <w:rPr>
          <w:spacing w:val="-4"/>
          <w:lang w:val="sr-Latn-ME"/>
        </w:rPr>
      </w:pPr>
    </w:p>
    <w:p w14:paraId="54F31411" w14:textId="77777777" w:rsidR="00D36657" w:rsidRDefault="00D36657" w:rsidP="006751F2">
      <w:pPr>
        <w:tabs>
          <w:tab w:val="left" w:pos="-142"/>
          <w:tab w:val="left" w:pos="426"/>
        </w:tabs>
        <w:spacing w:line="264" w:lineRule="auto"/>
        <w:ind w:left="-284" w:right="-567"/>
        <w:rPr>
          <w:spacing w:val="-4"/>
          <w:lang w:val="sr-Latn-ME"/>
        </w:rPr>
      </w:pPr>
    </w:p>
    <w:p w14:paraId="1C6839DE" w14:textId="704D8A2E" w:rsidR="00D36657" w:rsidRDefault="00D36657" w:rsidP="006751F2">
      <w:pPr>
        <w:tabs>
          <w:tab w:val="left" w:pos="-142"/>
          <w:tab w:val="left" w:pos="426"/>
        </w:tabs>
        <w:spacing w:line="264" w:lineRule="auto"/>
        <w:ind w:left="-284" w:right="-567"/>
        <w:rPr>
          <w:spacing w:val="-4"/>
          <w:lang w:val="sr-Latn-ME"/>
        </w:rPr>
      </w:pPr>
      <w:r>
        <w:rPr>
          <w:spacing w:val="-4"/>
          <w:lang w:val="sr-Latn-ME"/>
        </w:rPr>
        <w:lastRenderedPageBreak/>
        <w:t xml:space="preserve">     </w:t>
      </w:r>
      <w:r w:rsidR="0087514C">
        <w:rPr>
          <w:spacing w:val="-4"/>
          <w:lang w:val="sr-Latn-ME"/>
        </w:rPr>
        <w:t xml:space="preserve">   </w:t>
      </w:r>
      <w:r>
        <w:rPr>
          <w:spacing w:val="-4"/>
          <w:lang w:val="sr-Latn-ME"/>
        </w:rPr>
        <w:t xml:space="preserve"> 2.3</w:t>
      </w:r>
    </w:p>
    <w:p w14:paraId="6258D238"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048595C0"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Lokacija:   Topolica</w:t>
      </w:r>
    </w:p>
    <w:p w14:paraId="13CE8D57"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76110AFC"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Oznaka lokacije:   8E</w:t>
      </w:r>
    </w:p>
    <w:p w14:paraId="06DF5139"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Dimenzije:   Dužina 126m; Površina 2087m2</w:t>
      </w:r>
    </w:p>
    <w:p w14:paraId="403BABEF"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Katastarska parcela:   5732 KO Novi Bar</w:t>
      </w:r>
    </w:p>
    <w:p w14:paraId="4C3FBA74"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35m2</w:t>
      </w:r>
    </w:p>
    <w:p w14:paraId="43E0CAAF" w14:textId="77777777" w:rsidR="008214A4" w:rsidRDefault="008214A4" w:rsidP="008214A4">
      <w:pPr>
        <w:tabs>
          <w:tab w:val="left" w:pos="-142"/>
          <w:tab w:val="left" w:pos="426"/>
        </w:tabs>
        <w:spacing w:line="264" w:lineRule="auto"/>
        <w:ind w:left="-284" w:right="-567"/>
        <w:rPr>
          <w:spacing w:val="-4"/>
          <w:lang w:val="sr-Latn-ME"/>
        </w:rPr>
      </w:pPr>
      <w:r>
        <w:rPr>
          <w:spacing w:val="-4"/>
          <w:lang w:val="sr-Latn-ME"/>
        </w:rPr>
        <w:t xml:space="preserve">         Minimalna cijena sezonskog koriscenja:   17145 Eura</w:t>
      </w:r>
    </w:p>
    <w:p w14:paraId="5F992797" w14:textId="77777777" w:rsidR="00D36657" w:rsidRDefault="00D36657" w:rsidP="006751F2">
      <w:pPr>
        <w:tabs>
          <w:tab w:val="left" w:pos="-142"/>
          <w:tab w:val="left" w:pos="426"/>
        </w:tabs>
        <w:spacing w:line="264" w:lineRule="auto"/>
        <w:ind w:left="-284" w:right="-567"/>
        <w:rPr>
          <w:spacing w:val="-4"/>
          <w:lang w:val="sr-Latn-ME"/>
        </w:rPr>
      </w:pPr>
    </w:p>
    <w:p w14:paraId="77E3504B" w14:textId="77777777" w:rsidR="00D36657" w:rsidRDefault="00D36657" w:rsidP="006751F2">
      <w:pPr>
        <w:tabs>
          <w:tab w:val="left" w:pos="-142"/>
          <w:tab w:val="left" w:pos="426"/>
        </w:tabs>
        <w:spacing w:line="264" w:lineRule="auto"/>
        <w:ind w:left="-284" w:right="-567"/>
        <w:rPr>
          <w:spacing w:val="-4"/>
          <w:lang w:val="sr-Latn-ME"/>
        </w:rPr>
      </w:pPr>
    </w:p>
    <w:p w14:paraId="30B4B8D1" w14:textId="77777777" w:rsidR="00D36657" w:rsidRPr="008214A4" w:rsidRDefault="00D36657" w:rsidP="006751F2">
      <w:pPr>
        <w:tabs>
          <w:tab w:val="left" w:pos="-142"/>
          <w:tab w:val="left" w:pos="426"/>
        </w:tabs>
        <w:spacing w:line="264" w:lineRule="auto"/>
        <w:ind w:left="-284" w:right="-567"/>
        <w:rPr>
          <w:b/>
          <w:bCs/>
          <w:spacing w:val="-4"/>
          <w:lang w:val="sr-Latn-ME"/>
        </w:rPr>
      </w:pPr>
      <w:r w:rsidRPr="008214A4">
        <w:rPr>
          <w:b/>
          <w:bCs/>
          <w:spacing w:val="-4"/>
          <w:lang w:val="sr-Latn-ME"/>
        </w:rPr>
        <w:t xml:space="preserve">   3. KOTOR</w:t>
      </w:r>
    </w:p>
    <w:p w14:paraId="7915363A" w14:textId="77777777" w:rsidR="00D36657" w:rsidRDefault="00D36657" w:rsidP="006751F2">
      <w:pPr>
        <w:tabs>
          <w:tab w:val="left" w:pos="-142"/>
          <w:tab w:val="left" w:pos="426"/>
        </w:tabs>
        <w:spacing w:line="264" w:lineRule="auto"/>
        <w:ind w:left="-284" w:right="-567"/>
        <w:rPr>
          <w:spacing w:val="-4"/>
          <w:lang w:val="sr-Latn-ME"/>
        </w:rPr>
      </w:pPr>
    </w:p>
    <w:p w14:paraId="60EF10B4" w14:textId="34817DA1" w:rsidR="009B3F8B" w:rsidRDefault="00D36657" w:rsidP="009B3F8B">
      <w:pPr>
        <w:tabs>
          <w:tab w:val="left" w:pos="-142"/>
          <w:tab w:val="left" w:pos="426"/>
        </w:tabs>
        <w:spacing w:line="264" w:lineRule="auto"/>
        <w:ind w:left="-284" w:right="-567"/>
        <w:rPr>
          <w:spacing w:val="-4"/>
          <w:lang w:val="sr-Latn-ME"/>
        </w:rPr>
      </w:pPr>
      <w:r>
        <w:rPr>
          <w:spacing w:val="-4"/>
          <w:lang w:val="sr-Latn-ME"/>
        </w:rPr>
        <w:t xml:space="preserve">     </w:t>
      </w:r>
      <w:r w:rsidR="009B3F8B">
        <w:rPr>
          <w:spacing w:val="-4"/>
          <w:lang w:val="sr-Latn-ME"/>
        </w:rPr>
        <w:t xml:space="preserve">    </w:t>
      </w:r>
      <w:r>
        <w:rPr>
          <w:spacing w:val="-4"/>
          <w:lang w:val="sr-Latn-ME"/>
        </w:rPr>
        <w:t xml:space="preserve"> 3.1</w:t>
      </w:r>
      <w:r w:rsidR="009B3F8B">
        <w:rPr>
          <w:spacing w:val="-4"/>
          <w:lang w:val="sr-Latn-ME"/>
        </w:rPr>
        <w:t xml:space="preserve">        </w:t>
      </w:r>
    </w:p>
    <w:p w14:paraId="4E60AF84"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E3A4AE5"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Lokacija:   Orahovac</w:t>
      </w:r>
    </w:p>
    <w:p w14:paraId="4D581B44"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481AE515"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Oznaka lokacije:   7C</w:t>
      </w:r>
    </w:p>
    <w:p w14:paraId="4AD32740"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Dimenzije:   Dužina 79m; Površina 356m2</w:t>
      </w:r>
    </w:p>
    <w:p w14:paraId="2195AD2D"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Katastarska parcela:   277 KO Orahovac I</w:t>
      </w:r>
    </w:p>
    <w:p w14:paraId="0621528B"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10m2 na kat.par. 278/1 KO Orahovac I – privatna</w:t>
      </w:r>
    </w:p>
    <w:p w14:paraId="47686501"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parcela</w:t>
      </w:r>
    </w:p>
    <w:p w14:paraId="0AF7AE49" w14:textId="77777777" w:rsidR="009B3F8B" w:rsidRDefault="009B3F8B" w:rsidP="009B3F8B">
      <w:pPr>
        <w:tabs>
          <w:tab w:val="left" w:pos="-142"/>
          <w:tab w:val="left" w:pos="426"/>
        </w:tabs>
        <w:spacing w:line="264" w:lineRule="auto"/>
        <w:ind w:left="-284" w:right="-567"/>
        <w:rPr>
          <w:spacing w:val="-4"/>
          <w:lang w:val="sr-Latn-ME"/>
        </w:rPr>
      </w:pPr>
      <w:r>
        <w:rPr>
          <w:spacing w:val="-4"/>
          <w:lang w:val="sr-Latn-ME"/>
        </w:rPr>
        <w:t xml:space="preserve">         Minimalna cijena sezonskog koriscenja:   2000 Eura</w:t>
      </w:r>
    </w:p>
    <w:p w14:paraId="5AE5CE9B" w14:textId="77777777" w:rsidR="009B3F8B" w:rsidRDefault="009B3F8B" w:rsidP="009B3F8B">
      <w:pPr>
        <w:tabs>
          <w:tab w:val="left" w:pos="-142"/>
          <w:tab w:val="left" w:pos="426"/>
        </w:tabs>
        <w:spacing w:line="264" w:lineRule="auto"/>
        <w:ind w:left="-284" w:right="-567"/>
        <w:rPr>
          <w:spacing w:val="-4"/>
          <w:lang w:val="sr-Latn-ME"/>
        </w:rPr>
      </w:pPr>
    </w:p>
    <w:p w14:paraId="3D33F0F7" w14:textId="77777777" w:rsidR="009B3F8B" w:rsidRDefault="009B3F8B" w:rsidP="009B3F8B">
      <w:pPr>
        <w:tabs>
          <w:tab w:val="left" w:pos="-142"/>
          <w:tab w:val="left" w:pos="426"/>
        </w:tabs>
        <w:spacing w:line="264" w:lineRule="auto"/>
        <w:ind w:left="-284" w:right="-567"/>
        <w:jc w:val="both"/>
        <w:rPr>
          <w:b/>
          <w:bCs/>
          <w:spacing w:val="-4"/>
          <w:lang w:val="sr-Latn-ME"/>
        </w:rPr>
      </w:pPr>
      <w:r w:rsidRPr="00DC198B">
        <w:rPr>
          <w:b/>
          <w:bCs/>
          <w:spacing w:val="-4"/>
          <w:lang w:val="sr-Latn-ME"/>
        </w:rPr>
        <w:t>Napomena</w:t>
      </w:r>
      <w:r>
        <w:rPr>
          <w:b/>
          <w:bCs/>
          <w:spacing w:val="-4"/>
          <w:lang w:val="sr-Latn-ME"/>
        </w:rPr>
        <w:t>:</w:t>
      </w:r>
      <w:r w:rsidRPr="00DC198B">
        <w:rPr>
          <w:b/>
          <w:bCs/>
          <w:spacing w:val="-4"/>
          <w:lang w:val="sr-Latn-ME"/>
        </w:rPr>
        <w:t xml:space="preserve"> Imajući u vidu da je </w:t>
      </w:r>
      <w:r>
        <w:rPr>
          <w:b/>
          <w:bCs/>
          <w:spacing w:val="-4"/>
          <w:lang w:val="sr-Latn-ME"/>
        </w:rPr>
        <w:t>privremeni objekat planiran na kat.par. 278/1 KO Orahovac I,</w:t>
      </w:r>
      <w:r w:rsidRPr="00DC198B">
        <w:rPr>
          <w:b/>
          <w:bCs/>
          <w:spacing w:val="-4"/>
          <w:lang w:val="sr-Latn-ME"/>
        </w:rPr>
        <w:t xml:space="preserve"> koja je u privatnom vlasništvu, pravo učešća na tenderu ima vlasnik/zakupac hotela koji ispunjava uslove iz tačke 4.3 ovog javnog poziva, a koji pribavi pisanu saglasnost od vlasnika privatn</w:t>
      </w:r>
      <w:r>
        <w:rPr>
          <w:b/>
          <w:bCs/>
          <w:spacing w:val="-4"/>
          <w:lang w:val="sr-Latn-ME"/>
        </w:rPr>
        <w:t>e</w:t>
      </w:r>
      <w:r w:rsidRPr="00DC198B">
        <w:rPr>
          <w:b/>
          <w:bCs/>
          <w:spacing w:val="-4"/>
          <w:lang w:val="sr-Latn-ME"/>
        </w:rPr>
        <w:t xml:space="preserve"> kat.par. ovjerenu kod notara, izuzev ako se radi o istom licu (vlasnik/zakupac hotela je i vlasnik predmetne kat.par.), kada saglasnost nije obavezna.</w:t>
      </w:r>
    </w:p>
    <w:p w14:paraId="511093B8" w14:textId="77777777" w:rsidR="00D36657" w:rsidRDefault="00D36657" w:rsidP="006751F2">
      <w:pPr>
        <w:tabs>
          <w:tab w:val="left" w:pos="-142"/>
          <w:tab w:val="left" w:pos="426"/>
        </w:tabs>
        <w:spacing w:line="264" w:lineRule="auto"/>
        <w:ind w:left="-284" w:right="-567"/>
        <w:rPr>
          <w:spacing w:val="-4"/>
          <w:lang w:val="sr-Latn-ME"/>
        </w:rPr>
      </w:pPr>
    </w:p>
    <w:p w14:paraId="76AABDBD" w14:textId="398C13EF"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w:t>
      </w:r>
      <w:r w:rsidR="009B3F8B">
        <w:rPr>
          <w:spacing w:val="-4"/>
          <w:lang w:val="sr-Latn-ME"/>
        </w:rPr>
        <w:t xml:space="preserve">   </w:t>
      </w:r>
      <w:r>
        <w:rPr>
          <w:spacing w:val="-4"/>
          <w:lang w:val="sr-Latn-ME"/>
        </w:rPr>
        <w:t xml:space="preserve">    3.2</w:t>
      </w:r>
    </w:p>
    <w:p w14:paraId="1A33B669"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7D693D4"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Lokacija:   Dobrota</w:t>
      </w:r>
    </w:p>
    <w:p w14:paraId="09DFE856"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67684388"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Oznaka lokacije:   9J</w:t>
      </w:r>
    </w:p>
    <w:p w14:paraId="0D524026"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Dimenzije:   Dužina 132m; Površina 877m2</w:t>
      </w:r>
    </w:p>
    <w:p w14:paraId="67B6D08E" w14:textId="7777777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Katastarska parcela:   325, 329, 327, 330, 331 KO Dobrota I</w:t>
      </w:r>
    </w:p>
    <w:p w14:paraId="7D3A89D4" w14:textId="77777777" w:rsidR="001F7F98" w:rsidRDefault="00D36657" w:rsidP="006751F2">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35m2 sa terasom od 110m2 na kat.par. 327</w:t>
      </w:r>
      <w:r w:rsidR="001F7F98">
        <w:rPr>
          <w:spacing w:val="-4"/>
          <w:lang w:val="sr-Latn-ME"/>
        </w:rPr>
        <w:t xml:space="preserve"> i</w:t>
      </w:r>
      <w:r>
        <w:rPr>
          <w:spacing w:val="-4"/>
          <w:lang w:val="sr-Latn-ME"/>
        </w:rPr>
        <w:t xml:space="preserve"> 328 KO </w:t>
      </w:r>
    </w:p>
    <w:p w14:paraId="6B5EF281" w14:textId="04A73523" w:rsidR="00D36657" w:rsidRDefault="001F7F98" w:rsidP="006751F2">
      <w:pPr>
        <w:tabs>
          <w:tab w:val="left" w:pos="-142"/>
          <w:tab w:val="left" w:pos="426"/>
        </w:tabs>
        <w:spacing w:line="264" w:lineRule="auto"/>
        <w:ind w:left="-284" w:right="-567"/>
        <w:rPr>
          <w:spacing w:val="-4"/>
          <w:lang w:val="sr-Latn-ME"/>
        </w:rPr>
      </w:pPr>
      <w:r>
        <w:rPr>
          <w:spacing w:val="-4"/>
          <w:lang w:val="sr-Latn-ME"/>
        </w:rPr>
        <w:t xml:space="preserve">         </w:t>
      </w:r>
      <w:r w:rsidR="00D36657">
        <w:rPr>
          <w:spacing w:val="-4"/>
          <w:lang w:val="sr-Latn-ME"/>
        </w:rPr>
        <w:t>Dobrota I</w:t>
      </w:r>
    </w:p>
    <w:p w14:paraId="3651C48B" w14:textId="3F9B28B7"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Minimalna cijena sezonskog koriscenja:   19895 Eura</w:t>
      </w:r>
    </w:p>
    <w:p w14:paraId="51AB399A" w14:textId="77777777" w:rsidR="00D36657" w:rsidRDefault="00D36657" w:rsidP="006751F2">
      <w:pPr>
        <w:tabs>
          <w:tab w:val="left" w:pos="-142"/>
          <w:tab w:val="left" w:pos="426"/>
        </w:tabs>
        <w:spacing w:line="264" w:lineRule="auto"/>
        <w:ind w:left="-284" w:right="-567"/>
        <w:rPr>
          <w:spacing w:val="-4"/>
          <w:lang w:val="sr-Latn-ME"/>
        </w:rPr>
      </w:pPr>
    </w:p>
    <w:p w14:paraId="5CE7BF4F" w14:textId="77777777" w:rsidR="00D36657" w:rsidRDefault="00D36657" w:rsidP="006751F2">
      <w:pPr>
        <w:tabs>
          <w:tab w:val="left" w:pos="-142"/>
          <w:tab w:val="left" w:pos="426"/>
        </w:tabs>
        <w:spacing w:line="264" w:lineRule="auto"/>
        <w:ind w:left="-284" w:right="-567"/>
        <w:rPr>
          <w:spacing w:val="-4"/>
          <w:lang w:val="sr-Latn-ME"/>
        </w:rPr>
      </w:pPr>
    </w:p>
    <w:p w14:paraId="2B45035F" w14:textId="77777777" w:rsidR="00D36657" w:rsidRPr="001F7F98" w:rsidRDefault="00D36657" w:rsidP="006751F2">
      <w:pPr>
        <w:tabs>
          <w:tab w:val="left" w:pos="-142"/>
          <w:tab w:val="left" w:pos="426"/>
        </w:tabs>
        <w:spacing w:line="264" w:lineRule="auto"/>
        <w:ind w:left="-284" w:right="-567"/>
        <w:rPr>
          <w:b/>
          <w:bCs/>
          <w:spacing w:val="-4"/>
          <w:lang w:val="sr-Latn-ME"/>
        </w:rPr>
      </w:pPr>
      <w:r w:rsidRPr="001F7F98">
        <w:rPr>
          <w:b/>
          <w:bCs/>
          <w:spacing w:val="-4"/>
          <w:lang w:val="sr-Latn-ME"/>
        </w:rPr>
        <w:lastRenderedPageBreak/>
        <w:t xml:space="preserve">   4. BUDVA</w:t>
      </w:r>
    </w:p>
    <w:p w14:paraId="200C44DB" w14:textId="77777777" w:rsidR="00D36657" w:rsidRDefault="00D36657" w:rsidP="006751F2">
      <w:pPr>
        <w:tabs>
          <w:tab w:val="left" w:pos="-142"/>
          <w:tab w:val="left" w:pos="426"/>
        </w:tabs>
        <w:spacing w:line="264" w:lineRule="auto"/>
        <w:ind w:left="-284" w:right="-567"/>
        <w:rPr>
          <w:spacing w:val="-4"/>
          <w:lang w:val="sr-Latn-ME"/>
        </w:rPr>
      </w:pPr>
    </w:p>
    <w:p w14:paraId="451F72A8" w14:textId="3CE2B2FD" w:rsidR="00D36657" w:rsidRDefault="00D36657" w:rsidP="006751F2">
      <w:pPr>
        <w:tabs>
          <w:tab w:val="left" w:pos="-142"/>
          <w:tab w:val="left" w:pos="426"/>
        </w:tabs>
        <w:spacing w:line="264" w:lineRule="auto"/>
        <w:ind w:left="-284" w:right="-567"/>
        <w:rPr>
          <w:spacing w:val="-4"/>
          <w:lang w:val="sr-Latn-ME"/>
        </w:rPr>
      </w:pPr>
      <w:r>
        <w:rPr>
          <w:spacing w:val="-4"/>
          <w:lang w:val="sr-Latn-ME"/>
        </w:rPr>
        <w:t xml:space="preserve"> </w:t>
      </w:r>
      <w:r w:rsidR="001F7F98">
        <w:rPr>
          <w:spacing w:val="-4"/>
          <w:lang w:val="sr-Latn-ME"/>
        </w:rPr>
        <w:t xml:space="preserve">    </w:t>
      </w:r>
      <w:r>
        <w:rPr>
          <w:spacing w:val="-4"/>
          <w:lang w:val="sr-Latn-ME"/>
        </w:rPr>
        <w:t xml:space="preserve">    4.1</w:t>
      </w:r>
    </w:p>
    <w:p w14:paraId="78A8F0DB" w14:textId="6B33B5DF"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w:t>
      </w:r>
      <w:r>
        <w:rPr>
          <w:spacing w:val="-4"/>
          <w:lang w:val="sr-Latn-ME"/>
        </w:rPr>
        <w:t>Program:   Program privremenih objekata u zoni morskog dobra 2024-2028</w:t>
      </w:r>
    </w:p>
    <w:p w14:paraId="042CFCD2"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Lokacija:   Petrovac - Bršalj</w:t>
      </w:r>
    </w:p>
    <w:p w14:paraId="4CEBB01F"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Kategorija:   Hotelsko kupalište</w:t>
      </w:r>
    </w:p>
    <w:p w14:paraId="08D07912"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Oznaka lokacije:   25B1</w:t>
      </w:r>
    </w:p>
    <w:p w14:paraId="40C158EB"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Dimenzije:   Dužina 20m; Površina 440m2</w:t>
      </w:r>
    </w:p>
    <w:p w14:paraId="547CFDBF"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Katastarska parcela:   803 i 801 KO Petrovac</w:t>
      </w:r>
    </w:p>
    <w:p w14:paraId="5A1F6213"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01025D01" w14:textId="77777777" w:rsidR="007C3EBD" w:rsidRDefault="007C3EBD" w:rsidP="007C3EBD">
      <w:pPr>
        <w:tabs>
          <w:tab w:val="left" w:pos="-142"/>
          <w:tab w:val="left" w:pos="426"/>
        </w:tabs>
        <w:spacing w:line="264" w:lineRule="auto"/>
        <w:ind w:left="-284" w:right="-567"/>
        <w:rPr>
          <w:spacing w:val="-4"/>
          <w:lang w:val="sr-Latn-ME"/>
        </w:rPr>
      </w:pPr>
      <w:r>
        <w:rPr>
          <w:spacing w:val="-4"/>
          <w:lang w:val="sr-Latn-ME"/>
        </w:rPr>
        <w:t xml:space="preserve">         Minimalna cijena sezonskog koriscenja:   2200 Eura</w:t>
      </w:r>
    </w:p>
    <w:p w14:paraId="52B6AAA1" w14:textId="77777777" w:rsidR="007C3EBD" w:rsidRDefault="007C3EBD" w:rsidP="007C3EBD">
      <w:pPr>
        <w:tabs>
          <w:tab w:val="left" w:pos="-142"/>
          <w:tab w:val="left" w:pos="426"/>
        </w:tabs>
        <w:spacing w:line="264" w:lineRule="auto"/>
        <w:ind w:left="-284" w:right="-567"/>
        <w:rPr>
          <w:spacing w:val="-4"/>
          <w:lang w:val="sr-Latn-ME"/>
        </w:rPr>
      </w:pPr>
    </w:p>
    <w:p w14:paraId="44BCD654" w14:textId="77777777" w:rsidR="007C3EBD" w:rsidRPr="00B94BD3" w:rsidRDefault="007C3EBD" w:rsidP="007C3EBD">
      <w:pPr>
        <w:tabs>
          <w:tab w:val="left" w:pos="-142"/>
          <w:tab w:val="left" w:pos="426"/>
        </w:tabs>
        <w:spacing w:line="264" w:lineRule="auto"/>
        <w:ind w:left="-284" w:right="-567"/>
        <w:jc w:val="both"/>
        <w:rPr>
          <w:b/>
          <w:bCs/>
          <w:spacing w:val="-4"/>
          <w:lang w:val="sr-Latn-ME"/>
        </w:rPr>
      </w:pPr>
      <w:r w:rsidRPr="00B94BD3">
        <w:rPr>
          <w:b/>
          <w:bCs/>
          <w:spacing w:val="-4"/>
          <w:lang w:val="sr-Latn-ME"/>
        </w:rPr>
        <w:t xml:space="preserve">Napomena:   U skladu sa članom 40. Zakona o zaštiti prirode ("Sl.list CG" br.54/16) potrebno je od Agencije za zaštitu prirode i životne sredine pribaviti dozvolu za obavljanje radnji, aktivnosti i djelatnosti u zaštićenom području. </w:t>
      </w:r>
    </w:p>
    <w:p w14:paraId="31E5D7E3" w14:textId="3F4A6497" w:rsidR="006751F2" w:rsidRDefault="006751F2" w:rsidP="006751F2">
      <w:pPr>
        <w:tabs>
          <w:tab w:val="left" w:pos="-142"/>
          <w:tab w:val="left" w:pos="426"/>
        </w:tabs>
        <w:spacing w:line="264" w:lineRule="auto"/>
        <w:ind w:left="-284" w:right="-567"/>
        <w:rPr>
          <w:spacing w:val="-4"/>
          <w:lang w:val="sr-Latn-ME"/>
        </w:rPr>
      </w:pPr>
    </w:p>
    <w:p w14:paraId="2A271737" w14:textId="77777777" w:rsidR="006D63A7" w:rsidRPr="002E4C12" w:rsidRDefault="006D63A7" w:rsidP="006D63A7">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F95070B" w14:textId="77777777" w:rsidR="00264C69" w:rsidRPr="002E4C12" w:rsidRDefault="00264C69" w:rsidP="00264C69">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133C21B1" w14:textId="77777777" w:rsidR="00264C69" w:rsidRDefault="00264C69" w:rsidP="00264C69">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04E53DF9" w14:textId="77777777" w:rsidR="00264C69" w:rsidRPr="00B276AD" w:rsidRDefault="00264C69" w:rsidP="00264C69">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987358C" w14:textId="77777777" w:rsidR="00264C69" w:rsidRPr="002E4C12" w:rsidRDefault="00264C69" w:rsidP="00264C69">
      <w:pPr>
        <w:pStyle w:val="Heading1"/>
        <w:tabs>
          <w:tab w:val="left" w:pos="396"/>
          <w:tab w:val="left" w:pos="3969"/>
        </w:tabs>
        <w:spacing w:before="170"/>
        <w:ind w:left="-284" w:right="-567"/>
        <w:rPr>
          <w:lang w:val="sr-Latn-ME"/>
        </w:rPr>
      </w:pPr>
    </w:p>
    <w:p w14:paraId="031E2FA1" w14:textId="77777777" w:rsidR="00264C69" w:rsidRDefault="00264C69" w:rsidP="00264C69">
      <w:pPr>
        <w:ind w:left="-284" w:right="-567"/>
        <w:jc w:val="both"/>
        <w:rPr>
          <w:b/>
          <w:lang w:val="sr-Latn-ME"/>
        </w:rPr>
      </w:pPr>
      <w:r w:rsidRPr="002E4C12">
        <w:rPr>
          <w:b/>
          <w:lang w:val="sr-Latn-ME"/>
        </w:rPr>
        <w:t>3.2. Naknada za korišćenje/zakupnina</w:t>
      </w:r>
    </w:p>
    <w:p w14:paraId="3815D8F4" w14:textId="77777777" w:rsidR="00264C69" w:rsidRDefault="00264C69" w:rsidP="00264C69">
      <w:pPr>
        <w:ind w:left="-284" w:right="-567"/>
        <w:jc w:val="both"/>
        <w:rPr>
          <w:b/>
          <w:lang w:val="sr-Latn-ME"/>
        </w:rPr>
      </w:pPr>
    </w:p>
    <w:p w14:paraId="3930DB97" w14:textId="77777777" w:rsidR="00264C69" w:rsidRDefault="00264C69" w:rsidP="00264C69">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2264FD42" w14:textId="77777777" w:rsidR="00264C69" w:rsidRDefault="00264C69" w:rsidP="00264C69">
      <w:pPr>
        <w:ind w:left="-284" w:right="-567"/>
        <w:jc w:val="both"/>
        <w:rPr>
          <w:b/>
          <w:lang w:val="sr-Latn-ME"/>
        </w:rPr>
      </w:pPr>
      <w:r w:rsidRPr="00FA0070">
        <w:rPr>
          <w:lang w:val="hr-HR" w:eastAsia="en-US"/>
        </w:rPr>
        <w:t>Minimalna cijena zakupa, odnosno zakupnina/naknada za korišćenje morskog dobra uvećava se za iznos PDV-a.</w:t>
      </w:r>
    </w:p>
    <w:p w14:paraId="175498CF" w14:textId="77777777" w:rsidR="00264C69" w:rsidRDefault="00264C69" w:rsidP="00264C69">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2376E9C9" w14:textId="77777777" w:rsidR="00264C69" w:rsidRDefault="00264C69" w:rsidP="00264C69">
      <w:pPr>
        <w:ind w:left="-284" w:right="-567"/>
        <w:jc w:val="both"/>
        <w:rPr>
          <w:b/>
          <w:lang w:val="sr-Latn-ME"/>
        </w:rPr>
      </w:pPr>
    </w:p>
    <w:p w14:paraId="23F37A6B" w14:textId="77777777" w:rsidR="00264C69" w:rsidRDefault="00264C69" w:rsidP="00264C69">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4EAC2FC4" w14:textId="77777777" w:rsidR="00264C69" w:rsidRDefault="00264C69" w:rsidP="00264C69">
      <w:pPr>
        <w:ind w:left="-284" w:right="-567"/>
        <w:jc w:val="both"/>
        <w:rPr>
          <w:b/>
          <w:lang w:val="sr-Latn-ME"/>
        </w:rPr>
      </w:pPr>
    </w:p>
    <w:p w14:paraId="3EB14453" w14:textId="77777777" w:rsidR="00264C69" w:rsidRPr="00FA0070" w:rsidRDefault="00264C69" w:rsidP="00264C69">
      <w:pPr>
        <w:ind w:left="-284" w:right="-567"/>
        <w:jc w:val="both"/>
        <w:rPr>
          <w:b/>
          <w:lang w:val="sr-Latn-ME"/>
        </w:rPr>
      </w:pPr>
      <w:r w:rsidRPr="00FA0070">
        <w:rPr>
          <w:lang w:val="hr-HR" w:eastAsia="en-US"/>
        </w:rPr>
        <w:lastRenderedPageBreak/>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19700FD" w14:textId="77777777" w:rsidR="00264C69" w:rsidRPr="002E4C12" w:rsidRDefault="00264C69" w:rsidP="00264C69">
      <w:pPr>
        <w:ind w:right="-567"/>
        <w:jc w:val="both"/>
        <w:rPr>
          <w:lang w:val="sr-Latn-ME"/>
        </w:rPr>
      </w:pPr>
    </w:p>
    <w:p w14:paraId="090DC5C7" w14:textId="77777777" w:rsidR="00264C69" w:rsidRDefault="00264C69" w:rsidP="00264C69">
      <w:pPr>
        <w:ind w:left="-284" w:right="-567"/>
        <w:jc w:val="both"/>
        <w:rPr>
          <w:b/>
          <w:lang w:val="sr-Latn-ME"/>
        </w:rPr>
      </w:pPr>
      <w:r w:rsidRPr="002E4C12">
        <w:rPr>
          <w:b/>
          <w:lang w:val="sr-Latn-ME"/>
        </w:rPr>
        <w:t>3.3. Vrijeme zakupa</w:t>
      </w:r>
    </w:p>
    <w:p w14:paraId="70690AED" w14:textId="77777777" w:rsidR="00264C69" w:rsidRDefault="00264C69" w:rsidP="00264C69">
      <w:pPr>
        <w:ind w:left="-284" w:right="-567"/>
        <w:jc w:val="both"/>
        <w:rPr>
          <w:b/>
          <w:lang w:val="sr-Latn-ME"/>
        </w:rPr>
      </w:pPr>
    </w:p>
    <w:p w14:paraId="08D529AD" w14:textId="77777777" w:rsidR="00264C69" w:rsidRDefault="00264C69" w:rsidP="00264C69">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74AC83D2" w14:textId="77777777" w:rsidR="00264C69" w:rsidRDefault="00264C69" w:rsidP="00264C69">
      <w:pPr>
        <w:ind w:left="-284" w:right="-567"/>
        <w:jc w:val="both"/>
        <w:rPr>
          <w:b/>
          <w:lang w:val="sr-Latn-ME"/>
        </w:rPr>
      </w:pPr>
    </w:p>
    <w:p w14:paraId="194A156A" w14:textId="77777777" w:rsidR="00264C69" w:rsidRPr="00457B2B" w:rsidRDefault="00264C69" w:rsidP="00264C69">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A243C61" w14:textId="77777777" w:rsidR="00264C69" w:rsidRDefault="00264C69" w:rsidP="00264C69">
      <w:pPr>
        <w:pStyle w:val="NormalWeb"/>
        <w:spacing w:beforeAutospacing="0" w:after="0"/>
        <w:ind w:left="-284" w:right="-567"/>
        <w:rPr>
          <w:b/>
          <w:bCs/>
        </w:rPr>
      </w:pPr>
    </w:p>
    <w:p w14:paraId="6B2D29E8" w14:textId="77777777" w:rsidR="00264C69" w:rsidRPr="00AC6FE3" w:rsidRDefault="00264C69" w:rsidP="00264C69">
      <w:pPr>
        <w:pStyle w:val="NormalWeb"/>
        <w:spacing w:beforeAutospacing="0" w:after="0"/>
        <w:ind w:left="-284" w:right="-567"/>
        <w:rPr>
          <w:b/>
          <w:bCs/>
        </w:rPr>
      </w:pPr>
      <w:r w:rsidRPr="00AC6FE3">
        <w:rPr>
          <w:b/>
          <w:bCs/>
        </w:rPr>
        <w:t>IV Uslovi za ponuđača</w:t>
      </w:r>
    </w:p>
    <w:p w14:paraId="3EAD8CDD" w14:textId="77777777" w:rsidR="00264C69" w:rsidRPr="00AC6FE3" w:rsidRDefault="00264C69" w:rsidP="00264C69">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2301BD33" w14:textId="77777777" w:rsidR="00264C69" w:rsidRPr="00AC6FE3" w:rsidRDefault="00264C69" w:rsidP="00264C69">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14C408E0" w14:textId="77777777" w:rsidR="00264C69" w:rsidRDefault="00264C69" w:rsidP="00264C69">
      <w:pPr>
        <w:pStyle w:val="NormalWeb"/>
        <w:spacing w:before="0" w:beforeAutospacing="0" w:after="0"/>
        <w:ind w:left="-284" w:right="-567"/>
        <w:jc w:val="both"/>
        <w:rPr>
          <w:lang w:val="hr-HR" w:eastAsia="en-US"/>
        </w:rPr>
      </w:pPr>
    </w:p>
    <w:p w14:paraId="3F952775" w14:textId="77777777" w:rsidR="00264C69" w:rsidRDefault="00264C69" w:rsidP="00264C69">
      <w:pPr>
        <w:pStyle w:val="NormalWeb"/>
        <w:spacing w:before="0" w:beforeAutospacing="0" w:after="0"/>
        <w:ind w:left="-284" w:right="-567"/>
        <w:jc w:val="both"/>
        <w:rPr>
          <w:b/>
          <w:bCs/>
          <w:lang w:val="hr-HR" w:eastAsia="en-US"/>
        </w:rPr>
      </w:pPr>
      <w:r w:rsidRPr="002F5EAE">
        <w:rPr>
          <w:b/>
          <w:bCs/>
          <w:lang w:val="hr-HR" w:eastAsia="en-US"/>
        </w:rPr>
        <w:t>4.</w:t>
      </w:r>
      <w:r>
        <w:rPr>
          <w:b/>
          <w:bCs/>
          <w:lang w:val="hr-HR" w:eastAsia="en-US"/>
        </w:rPr>
        <w:t xml:space="preserve">3 </w:t>
      </w:r>
      <w:r w:rsidRPr="002F5EAE">
        <w:rPr>
          <w:b/>
          <w:bCs/>
          <w:lang w:val="hr-HR" w:eastAsia="en-US"/>
        </w:rPr>
        <w:t>Posebni uslovi za ponuđače za hotelska kupališta</w:t>
      </w:r>
    </w:p>
    <w:p w14:paraId="5817822D" w14:textId="77777777" w:rsidR="00264C69" w:rsidRDefault="00264C69" w:rsidP="00264C69">
      <w:pPr>
        <w:pStyle w:val="NormalWeb"/>
        <w:spacing w:before="0" w:beforeAutospacing="0" w:after="0"/>
        <w:ind w:left="-284" w:right="-567"/>
        <w:jc w:val="both"/>
        <w:rPr>
          <w:b/>
          <w:bCs/>
          <w:lang w:val="hr-HR" w:eastAsia="en-US"/>
        </w:rPr>
      </w:pPr>
    </w:p>
    <w:p w14:paraId="18E9EDEA" w14:textId="77777777" w:rsidR="00264C69" w:rsidRPr="008E413B" w:rsidRDefault="00264C69" w:rsidP="00264C69">
      <w:pPr>
        <w:pStyle w:val="NormalWeb"/>
        <w:spacing w:before="0" w:beforeAutospacing="0" w:after="0"/>
        <w:ind w:left="-284" w:right="-567"/>
        <w:jc w:val="both"/>
        <w:rPr>
          <w:b/>
          <w:bCs/>
          <w:lang w:val="hr-HR" w:eastAsia="en-US"/>
        </w:rPr>
      </w:pPr>
      <w:r w:rsidRPr="008E413B">
        <w:rPr>
          <w:lang w:val="hr-HR" w:eastAsia="en-US"/>
        </w:rPr>
        <w:t>Pravo učešća na javnom pozivu za zakup hotelskog kupališta imaju vlasnici ili zakupci hotela visoke kategorije (5* ili 4* i hotelskog risorta</w:t>
      </w:r>
      <w:bookmarkStart w:id="0" w:name="_Hlk153468316"/>
      <w:r w:rsidRPr="008E413B">
        <w:rPr>
          <w:lang w:val="hr-HR" w:eastAsia="en-US"/>
        </w:rPr>
        <w:t>), koji:</w:t>
      </w:r>
    </w:p>
    <w:p w14:paraId="6158DD42" w14:textId="77777777" w:rsidR="00264C69" w:rsidRPr="008E413B" w:rsidRDefault="00264C69" w:rsidP="00264C69">
      <w:pPr>
        <w:widowControl w:val="0"/>
        <w:tabs>
          <w:tab w:val="left" w:pos="855"/>
        </w:tabs>
        <w:autoSpaceDE w:val="0"/>
        <w:autoSpaceDN w:val="0"/>
        <w:ind w:left="288"/>
        <w:jc w:val="both"/>
        <w:rPr>
          <w:lang w:val="hr-HR" w:eastAsia="en-US"/>
        </w:rPr>
      </w:pPr>
    </w:p>
    <w:p w14:paraId="292D101C" w14:textId="77777777" w:rsidR="00264C69" w:rsidRPr="008E413B"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se nalaze u prvom pojasu uz kupalište (hoteli, uključujući i sastavne djelove hotela, kao i cjelinu hotelskog kompleksa ispred kojih se direktno ili indirektno (može ih razdvajati neka javna površina – šetalište, put, park, igralište, parking ili druga javna površina) nalazi zahvat planiranog kupališta.</w:t>
      </w:r>
    </w:p>
    <w:p w14:paraId="40CFC190" w14:textId="77777777" w:rsidR="00264C69" w:rsidRDefault="00264C69" w:rsidP="00264C69">
      <w:pPr>
        <w:widowControl w:val="0"/>
        <w:numPr>
          <w:ilvl w:val="0"/>
          <w:numId w:val="37"/>
        </w:numPr>
        <w:tabs>
          <w:tab w:val="left" w:pos="855"/>
        </w:tabs>
        <w:autoSpaceDE w:val="0"/>
        <w:autoSpaceDN w:val="0"/>
        <w:jc w:val="both"/>
        <w:rPr>
          <w:lang w:val="hr-HR" w:eastAsia="en-US"/>
        </w:rPr>
      </w:pPr>
      <w:r w:rsidRPr="008E413B">
        <w:rPr>
          <w:lang w:val="hr-HR" w:eastAsia="en-US"/>
        </w:rPr>
        <w:t xml:space="preserve">Ukoliko nema ponuđača (ili im je ponuda neispravna) sa hotelima opisanim u okviru tačke 1, pravo učešća imaju svi ostali vlasnici/zakupci hotela visoke kategorije (5* ili 4* i hotelskog risorta), koji se nalaze na kat.par. čija najisturenija tačka (u odnosu na more) </w:t>
      </w:r>
      <w:r w:rsidRPr="008E413B">
        <w:rPr>
          <w:lang w:val="hr-HR" w:eastAsia="en-US"/>
        </w:rPr>
        <w:lastRenderedPageBreak/>
        <w:t>donje  ivice kat.parcele ne može biti udaljena od najisturenije tačke gornje ivice kat. parcele kupališta više od 250 m vazdušnom linijom (izuzetak predstavlja područje iznad granica Velike plaže u Ulcinju, gdje je granica udaljenosti gore opisana 650m vazdušnom linijom), pri čemu prednost imaju hoteli većeg smještajnog kapaciteta (što se utvrđuje iz Rješenja Ministarstva o odobravanju rada hotelu). U slučaju jednakog kapaciteta, prednost imaju hoteli više kategorije.</w:t>
      </w:r>
    </w:p>
    <w:p w14:paraId="7D417E69" w14:textId="77777777" w:rsidR="00264C69" w:rsidRDefault="00264C69" w:rsidP="00264C69">
      <w:pPr>
        <w:widowControl w:val="0"/>
        <w:tabs>
          <w:tab w:val="left" w:pos="855"/>
        </w:tabs>
        <w:autoSpaceDE w:val="0"/>
        <w:autoSpaceDN w:val="0"/>
        <w:jc w:val="both"/>
        <w:rPr>
          <w:lang w:val="hr-HR" w:eastAsia="en-US"/>
        </w:rPr>
      </w:pPr>
    </w:p>
    <w:p w14:paraId="549B7ED3"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Ispunjenje prvog uslova isključuje učešće ponuđača koji ispunjavaju  drugi uslov.</w:t>
      </w:r>
    </w:p>
    <w:bookmarkEnd w:id="0"/>
    <w:p w14:paraId="6C5D4814" w14:textId="77777777" w:rsidR="00264C69" w:rsidRDefault="00264C69" w:rsidP="00264C69">
      <w:pPr>
        <w:widowControl w:val="0"/>
        <w:tabs>
          <w:tab w:val="left" w:pos="855"/>
        </w:tabs>
        <w:autoSpaceDE w:val="0"/>
        <w:autoSpaceDN w:val="0"/>
        <w:jc w:val="both"/>
        <w:rPr>
          <w:lang w:val="hr-HR" w:eastAsia="en-US"/>
        </w:rPr>
      </w:pPr>
    </w:p>
    <w:p w14:paraId="51A328E4" w14:textId="77777777" w:rsidR="00264C69" w:rsidRPr="008E413B" w:rsidRDefault="00264C69" w:rsidP="00264C69">
      <w:pPr>
        <w:widowControl w:val="0"/>
        <w:tabs>
          <w:tab w:val="left" w:pos="855"/>
        </w:tabs>
        <w:autoSpaceDE w:val="0"/>
        <w:autoSpaceDN w:val="0"/>
        <w:jc w:val="both"/>
        <w:rPr>
          <w:lang w:val="hr-HR" w:eastAsia="en-US"/>
        </w:rPr>
      </w:pPr>
      <w:r w:rsidRPr="008E413B">
        <w:rPr>
          <w:lang w:val="hr-HR" w:eastAsia="en-US"/>
        </w:rPr>
        <w:t xml:space="preserve">Vlasnik/zakupac hotela može zakupiti/koristiti samo jedno hotelsko kupalište. </w:t>
      </w:r>
    </w:p>
    <w:p w14:paraId="7B6495F4" w14:textId="77777777" w:rsidR="00264C69" w:rsidRPr="00F317AD" w:rsidRDefault="00264C69" w:rsidP="00264C69">
      <w:pPr>
        <w:widowControl w:val="0"/>
        <w:tabs>
          <w:tab w:val="left" w:pos="855"/>
        </w:tabs>
        <w:autoSpaceDE w:val="0"/>
        <w:autoSpaceDN w:val="0"/>
        <w:jc w:val="both"/>
        <w:rPr>
          <w:lang w:val="hr-HR" w:eastAsia="en-US"/>
        </w:rPr>
      </w:pPr>
    </w:p>
    <w:p w14:paraId="5CD9BDC1" w14:textId="77777777" w:rsidR="00264C69" w:rsidRPr="002E4C12" w:rsidRDefault="00264C69" w:rsidP="00264C69">
      <w:pPr>
        <w:pStyle w:val="NormalWeb"/>
        <w:spacing w:before="0" w:beforeAutospacing="0" w:after="0"/>
        <w:ind w:left="-284" w:right="-567"/>
        <w:jc w:val="both"/>
        <w:rPr>
          <w:color w:val="FF0000"/>
        </w:rPr>
      </w:pPr>
      <w:r w:rsidRPr="002B307B">
        <w:rPr>
          <w:b/>
          <w:bCs/>
        </w:rPr>
        <w:t>4.</w:t>
      </w:r>
      <w:r>
        <w:rPr>
          <w:b/>
          <w:bCs/>
        </w:rPr>
        <w:t xml:space="preserve">4 </w:t>
      </w:r>
      <w:r w:rsidRPr="002E4C12">
        <w:rPr>
          <w:bCs/>
        </w:rPr>
        <w:t>Tražene uslove  Ponuđač</w:t>
      </w:r>
      <w:r w:rsidRPr="002E4C12">
        <w:rPr>
          <w:color w:val="FF0000"/>
        </w:rPr>
        <w:t xml:space="preserve"> </w:t>
      </w:r>
      <w:r w:rsidRPr="002E4C12">
        <w:t>je dužan da ispuni u momentu podnošenja ponude.</w:t>
      </w:r>
    </w:p>
    <w:p w14:paraId="285188BB" w14:textId="77777777" w:rsidR="00264C69" w:rsidRPr="002E4C12" w:rsidRDefault="00264C69" w:rsidP="00264C69">
      <w:pPr>
        <w:spacing w:after="119"/>
        <w:ind w:left="-284" w:right="-567"/>
        <w:jc w:val="both"/>
        <w:rPr>
          <w:b/>
          <w:lang w:val="sr-Latn-ME"/>
        </w:rPr>
      </w:pPr>
    </w:p>
    <w:p w14:paraId="5AF72BD3" w14:textId="77777777" w:rsidR="00264C69" w:rsidRPr="00E74FFF" w:rsidRDefault="00264C69" w:rsidP="00264C69">
      <w:pPr>
        <w:spacing w:after="119"/>
        <w:ind w:left="-284" w:right="-567"/>
        <w:jc w:val="both"/>
        <w:rPr>
          <w:b/>
          <w:lang w:val="sr-Latn-ME"/>
        </w:rPr>
      </w:pPr>
      <w:r w:rsidRPr="00E74FFF">
        <w:rPr>
          <w:b/>
          <w:lang w:val="sr-Latn-ME"/>
        </w:rPr>
        <w:t>V  Sadržaj ponude</w:t>
      </w:r>
    </w:p>
    <w:p w14:paraId="575918D7" w14:textId="77777777" w:rsidR="00264C69" w:rsidRDefault="00264C69" w:rsidP="00264C69">
      <w:pPr>
        <w:ind w:left="-284" w:right="-567"/>
        <w:jc w:val="both"/>
        <w:rPr>
          <w:b/>
          <w:lang w:val="sr-Latn-ME"/>
        </w:rPr>
      </w:pPr>
    </w:p>
    <w:p w14:paraId="101ACC1F" w14:textId="77777777" w:rsidR="00264C69" w:rsidRDefault="00264C69" w:rsidP="00264C69">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6F1576D5" w14:textId="77777777" w:rsidR="00264C69" w:rsidRDefault="00264C69" w:rsidP="00264C69">
      <w:pPr>
        <w:ind w:left="-284" w:right="-567"/>
        <w:jc w:val="both"/>
        <w:rPr>
          <w:b/>
          <w:lang w:val="sr-Latn-ME"/>
        </w:rPr>
      </w:pPr>
    </w:p>
    <w:p w14:paraId="257CC4B6" w14:textId="77777777" w:rsidR="00264C69" w:rsidRPr="001B507C" w:rsidRDefault="00264C69" w:rsidP="00264C69">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3E93535B" w14:textId="77777777" w:rsidR="00264C69" w:rsidRPr="00F531B4" w:rsidRDefault="00264C69" w:rsidP="00264C69">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264C69" w:rsidRPr="00AC6FE3" w14:paraId="3D31C5C3" w14:textId="77777777" w:rsidTr="00AD50CF">
        <w:tc>
          <w:tcPr>
            <w:tcW w:w="1710" w:type="dxa"/>
          </w:tcPr>
          <w:p w14:paraId="34F1B0B6" w14:textId="77777777" w:rsidR="00264C69" w:rsidRPr="00AC6FE3" w:rsidRDefault="00264C69" w:rsidP="00AD50CF">
            <w:pPr>
              <w:tabs>
                <w:tab w:val="left" w:pos="540"/>
              </w:tabs>
              <w:rPr>
                <w:b/>
                <w:bCs/>
              </w:rPr>
            </w:pPr>
          </w:p>
        </w:tc>
        <w:tc>
          <w:tcPr>
            <w:tcW w:w="7990" w:type="dxa"/>
          </w:tcPr>
          <w:p w14:paraId="37150A1D" w14:textId="77777777" w:rsidR="00264C69" w:rsidRPr="00AC6FE3" w:rsidRDefault="00264C69" w:rsidP="00AD50CF">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264C69" w:rsidRPr="00AC6FE3" w14:paraId="51F14431" w14:textId="77777777" w:rsidTr="00AD50CF">
        <w:tc>
          <w:tcPr>
            <w:tcW w:w="1710" w:type="dxa"/>
          </w:tcPr>
          <w:p w14:paraId="397CB1C4" w14:textId="77777777" w:rsidR="00264C69" w:rsidRPr="00AC6FE3" w:rsidRDefault="00264C69" w:rsidP="00AD50CF">
            <w:pPr>
              <w:tabs>
                <w:tab w:val="left" w:pos="540"/>
              </w:tabs>
              <w:jc w:val="center"/>
              <w:rPr>
                <w:b/>
              </w:rPr>
            </w:pPr>
          </w:p>
          <w:p w14:paraId="7FBC8391" w14:textId="77777777" w:rsidR="00264C69" w:rsidRPr="00AC6FE3" w:rsidRDefault="00264C69" w:rsidP="00AD50CF">
            <w:pPr>
              <w:tabs>
                <w:tab w:val="left" w:pos="540"/>
              </w:tabs>
              <w:jc w:val="center"/>
              <w:rPr>
                <w:b/>
              </w:rPr>
            </w:pPr>
            <w:r w:rsidRPr="00AC6FE3">
              <w:rPr>
                <w:b/>
              </w:rPr>
              <w:t>1.</w:t>
            </w:r>
          </w:p>
        </w:tc>
        <w:tc>
          <w:tcPr>
            <w:tcW w:w="7990" w:type="dxa"/>
          </w:tcPr>
          <w:p w14:paraId="7E1049EF" w14:textId="77777777" w:rsidR="00264C69" w:rsidRPr="006C6B2B" w:rsidRDefault="00264C69" w:rsidP="00AD50CF">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264C69" w:rsidRPr="00AC6FE3" w14:paraId="6308BD13" w14:textId="77777777" w:rsidTr="00AD50CF">
        <w:tc>
          <w:tcPr>
            <w:tcW w:w="1710" w:type="dxa"/>
          </w:tcPr>
          <w:p w14:paraId="2FD1FB12" w14:textId="77777777" w:rsidR="00264C69" w:rsidRPr="00AC6FE3" w:rsidRDefault="00264C69" w:rsidP="00AD50CF">
            <w:pPr>
              <w:tabs>
                <w:tab w:val="left" w:pos="540"/>
              </w:tabs>
              <w:jc w:val="center"/>
              <w:rPr>
                <w:b/>
              </w:rPr>
            </w:pPr>
          </w:p>
          <w:p w14:paraId="2599B144" w14:textId="77777777" w:rsidR="00264C69" w:rsidRPr="00AC6FE3" w:rsidRDefault="00264C69" w:rsidP="00AD50CF">
            <w:pPr>
              <w:tabs>
                <w:tab w:val="left" w:pos="540"/>
              </w:tabs>
              <w:jc w:val="center"/>
              <w:rPr>
                <w:b/>
              </w:rPr>
            </w:pPr>
            <w:r w:rsidRPr="00AC6FE3">
              <w:rPr>
                <w:b/>
              </w:rPr>
              <w:t>2.</w:t>
            </w:r>
          </w:p>
        </w:tc>
        <w:tc>
          <w:tcPr>
            <w:tcW w:w="7990" w:type="dxa"/>
          </w:tcPr>
          <w:p w14:paraId="14323B5F" w14:textId="77777777" w:rsidR="00264C69" w:rsidRPr="00AC6FE3" w:rsidRDefault="00264C69" w:rsidP="00AD50CF">
            <w:pPr>
              <w:pStyle w:val="ListParagraph"/>
              <w:tabs>
                <w:tab w:val="left" w:pos="277"/>
              </w:tabs>
              <w:ind w:left="0"/>
              <w:rPr>
                <w:rFonts w:ascii="Times New Roman" w:hAnsi="Times New Roman" w:cs="Times New Roman"/>
                <w:sz w:val="24"/>
                <w:szCs w:val="24"/>
              </w:rPr>
            </w:pPr>
          </w:p>
          <w:p w14:paraId="661C71CB" w14:textId="77777777" w:rsidR="00264C69" w:rsidRPr="00AC6FE3" w:rsidRDefault="00264C69" w:rsidP="00AD50CF">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6C46611E" w14:textId="77777777" w:rsidR="00264C69" w:rsidRPr="00AC6FE3" w:rsidRDefault="00264C69" w:rsidP="00AD50CF">
            <w:pPr>
              <w:pStyle w:val="ListParagraph"/>
              <w:tabs>
                <w:tab w:val="left" w:pos="277"/>
              </w:tabs>
              <w:ind w:left="0"/>
              <w:rPr>
                <w:rFonts w:ascii="Times New Roman" w:hAnsi="Times New Roman" w:cs="Times New Roman"/>
                <w:sz w:val="24"/>
                <w:szCs w:val="24"/>
              </w:rPr>
            </w:pPr>
          </w:p>
        </w:tc>
      </w:tr>
      <w:tr w:rsidR="00264C69" w:rsidRPr="00AC6FE3" w14:paraId="1058B2B0" w14:textId="77777777" w:rsidTr="00AD50CF">
        <w:tc>
          <w:tcPr>
            <w:tcW w:w="1710" w:type="dxa"/>
          </w:tcPr>
          <w:p w14:paraId="614A616F" w14:textId="77777777" w:rsidR="00264C69" w:rsidRPr="00AC6FE3" w:rsidRDefault="00264C69" w:rsidP="00AD50CF">
            <w:pPr>
              <w:tabs>
                <w:tab w:val="left" w:pos="540"/>
              </w:tabs>
              <w:jc w:val="center"/>
              <w:rPr>
                <w:b/>
              </w:rPr>
            </w:pPr>
          </w:p>
          <w:p w14:paraId="7D88CFDD" w14:textId="77777777" w:rsidR="00264C69" w:rsidRPr="00AC6FE3" w:rsidRDefault="00264C69" w:rsidP="00AD50CF">
            <w:pPr>
              <w:tabs>
                <w:tab w:val="left" w:pos="540"/>
              </w:tabs>
              <w:jc w:val="center"/>
              <w:rPr>
                <w:b/>
              </w:rPr>
            </w:pPr>
          </w:p>
          <w:p w14:paraId="049B4ABF" w14:textId="77777777" w:rsidR="00264C69" w:rsidRPr="00AC6FE3" w:rsidRDefault="00264C69" w:rsidP="00AD50CF">
            <w:pPr>
              <w:tabs>
                <w:tab w:val="left" w:pos="540"/>
              </w:tabs>
              <w:jc w:val="center"/>
              <w:rPr>
                <w:b/>
              </w:rPr>
            </w:pPr>
            <w:r w:rsidRPr="00AC6FE3">
              <w:rPr>
                <w:b/>
              </w:rPr>
              <w:t>3.</w:t>
            </w:r>
          </w:p>
        </w:tc>
        <w:tc>
          <w:tcPr>
            <w:tcW w:w="7990" w:type="dxa"/>
          </w:tcPr>
          <w:p w14:paraId="548F45CC" w14:textId="77777777" w:rsidR="00264C69" w:rsidRPr="00AA5A24" w:rsidRDefault="00264C69" w:rsidP="00AD50CF">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177576BB" w14:textId="77777777" w:rsidR="00264C69" w:rsidRPr="00AC6FE3" w:rsidRDefault="00264C69" w:rsidP="00AD50CF">
            <w:pPr>
              <w:tabs>
                <w:tab w:val="left" w:pos="540"/>
              </w:tabs>
            </w:pPr>
          </w:p>
        </w:tc>
      </w:tr>
      <w:tr w:rsidR="00264C69" w:rsidRPr="00AC6FE3" w14:paraId="741A53DE" w14:textId="77777777" w:rsidTr="00AD50CF">
        <w:tc>
          <w:tcPr>
            <w:tcW w:w="1710" w:type="dxa"/>
          </w:tcPr>
          <w:p w14:paraId="35CBB9BE" w14:textId="77777777" w:rsidR="00264C69" w:rsidRPr="00AC6FE3" w:rsidRDefault="00264C69" w:rsidP="00AD50CF">
            <w:pPr>
              <w:tabs>
                <w:tab w:val="left" w:pos="540"/>
              </w:tabs>
              <w:jc w:val="center"/>
              <w:rPr>
                <w:b/>
              </w:rPr>
            </w:pPr>
          </w:p>
          <w:p w14:paraId="63A18384" w14:textId="77777777" w:rsidR="00264C69" w:rsidRPr="00AC6FE3" w:rsidRDefault="00264C69" w:rsidP="00AD50CF">
            <w:pPr>
              <w:tabs>
                <w:tab w:val="left" w:pos="540"/>
              </w:tabs>
              <w:jc w:val="center"/>
              <w:rPr>
                <w:b/>
              </w:rPr>
            </w:pPr>
          </w:p>
          <w:p w14:paraId="463F4275" w14:textId="77777777" w:rsidR="00264C69" w:rsidRPr="00AC6FE3" w:rsidRDefault="00264C69" w:rsidP="00AD50CF">
            <w:pPr>
              <w:tabs>
                <w:tab w:val="left" w:pos="540"/>
              </w:tabs>
              <w:jc w:val="center"/>
              <w:rPr>
                <w:b/>
              </w:rPr>
            </w:pPr>
          </w:p>
          <w:p w14:paraId="03E564BD" w14:textId="77777777" w:rsidR="00264C69" w:rsidRPr="00AC6FE3" w:rsidRDefault="00264C69" w:rsidP="00AD50CF">
            <w:pPr>
              <w:tabs>
                <w:tab w:val="left" w:pos="540"/>
              </w:tabs>
              <w:jc w:val="center"/>
              <w:rPr>
                <w:b/>
              </w:rPr>
            </w:pPr>
          </w:p>
          <w:p w14:paraId="12565F29" w14:textId="77777777" w:rsidR="00264C69" w:rsidRPr="00AC6FE3" w:rsidRDefault="00264C69" w:rsidP="00AD50CF">
            <w:pPr>
              <w:tabs>
                <w:tab w:val="left" w:pos="540"/>
              </w:tabs>
              <w:jc w:val="center"/>
              <w:rPr>
                <w:b/>
              </w:rPr>
            </w:pPr>
          </w:p>
          <w:p w14:paraId="168D59BA" w14:textId="77777777" w:rsidR="00264C69" w:rsidRPr="00AC6FE3" w:rsidRDefault="00264C69" w:rsidP="00AD50CF">
            <w:pPr>
              <w:tabs>
                <w:tab w:val="left" w:pos="540"/>
              </w:tabs>
              <w:jc w:val="center"/>
              <w:rPr>
                <w:b/>
              </w:rPr>
            </w:pPr>
            <w:r w:rsidRPr="00AC6FE3">
              <w:rPr>
                <w:b/>
              </w:rPr>
              <w:t>4.</w:t>
            </w:r>
          </w:p>
        </w:tc>
        <w:tc>
          <w:tcPr>
            <w:tcW w:w="7990" w:type="dxa"/>
          </w:tcPr>
          <w:p w14:paraId="47B7E007" w14:textId="77777777" w:rsidR="00264C69" w:rsidRPr="006C6B2B" w:rsidRDefault="00264C69" w:rsidP="00AD50CF">
            <w:pPr>
              <w:pStyle w:val="ListParagraph"/>
              <w:ind w:left="0"/>
              <w:rPr>
                <w:rFonts w:ascii="Times New Roman" w:hAnsi="Times New Roman" w:cs="Times New Roman"/>
                <w:sz w:val="24"/>
                <w:szCs w:val="24"/>
              </w:rPr>
            </w:pPr>
            <w:r w:rsidRPr="006C6B2B">
              <w:rPr>
                <w:rFonts w:ascii="Times New Roman" w:hAnsi="Times New Roman" w:cs="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6C6B2B">
              <w:rPr>
                <w:rFonts w:ascii="Times New Roman" w:hAnsi="Times New Roman" w:cs="Times New Roman"/>
                <w:b/>
                <w:bCs/>
                <w:sz w:val="24"/>
                <w:szCs w:val="24"/>
              </w:rPr>
              <w:t>ne starije od 6 mjeseci prije dana predaje ponude, original ili ovjerena fotokopija</w:t>
            </w:r>
          </w:p>
        </w:tc>
      </w:tr>
      <w:tr w:rsidR="00264C69" w:rsidRPr="00AC6FE3" w14:paraId="0B80CBFB" w14:textId="77777777" w:rsidTr="00AD50CF">
        <w:tc>
          <w:tcPr>
            <w:tcW w:w="1710" w:type="dxa"/>
          </w:tcPr>
          <w:p w14:paraId="311057FF" w14:textId="77777777" w:rsidR="00264C69" w:rsidRPr="00AC6FE3" w:rsidRDefault="00264C69" w:rsidP="00AD50CF">
            <w:pPr>
              <w:tabs>
                <w:tab w:val="left" w:pos="540"/>
              </w:tabs>
              <w:jc w:val="center"/>
              <w:rPr>
                <w:b/>
              </w:rPr>
            </w:pPr>
          </w:p>
          <w:p w14:paraId="5B0C9E49" w14:textId="77777777" w:rsidR="00264C69" w:rsidRPr="00AC6FE3" w:rsidRDefault="00264C69" w:rsidP="00AD50CF">
            <w:pPr>
              <w:tabs>
                <w:tab w:val="left" w:pos="540"/>
              </w:tabs>
              <w:jc w:val="center"/>
              <w:rPr>
                <w:b/>
              </w:rPr>
            </w:pPr>
          </w:p>
          <w:p w14:paraId="0E214FC2" w14:textId="77777777" w:rsidR="00264C69" w:rsidRPr="00AC6FE3" w:rsidRDefault="00264C69" w:rsidP="00AD50CF">
            <w:pPr>
              <w:tabs>
                <w:tab w:val="left" w:pos="540"/>
              </w:tabs>
              <w:jc w:val="center"/>
              <w:rPr>
                <w:b/>
              </w:rPr>
            </w:pPr>
          </w:p>
          <w:p w14:paraId="2EFD74E8" w14:textId="77777777" w:rsidR="00264C69" w:rsidRPr="00AC6FE3" w:rsidRDefault="00264C69" w:rsidP="00AD50CF">
            <w:pPr>
              <w:tabs>
                <w:tab w:val="left" w:pos="540"/>
              </w:tabs>
              <w:jc w:val="center"/>
              <w:rPr>
                <w:b/>
              </w:rPr>
            </w:pPr>
            <w:r w:rsidRPr="00AC6FE3">
              <w:rPr>
                <w:b/>
              </w:rPr>
              <w:lastRenderedPageBreak/>
              <w:t>5.</w:t>
            </w:r>
          </w:p>
        </w:tc>
        <w:tc>
          <w:tcPr>
            <w:tcW w:w="7990" w:type="dxa"/>
          </w:tcPr>
          <w:p w14:paraId="4C7AC14C" w14:textId="77777777" w:rsidR="00264C69" w:rsidRPr="00AC6FE3" w:rsidRDefault="00264C69" w:rsidP="00AD50CF">
            <w:pPr>
              <w:pStyle w:val="BodyText"/>
              <w:jc w:val="both"/>
              <w:rPr>
                <w:rFonts w:ascii="Times New Roman" w:hAnsi="Times New Roman" w:cs="Times New Roman"/>
                <w:sz w:val="24"/>
                <w:szCs w:val="24"/>
              </w:rPr>
            </w:pPr>
            <w:r w:rsidRPr="00AC6FE3">
              <w:rPr>
                <w:rFonts w:ascii="Times New Roman" w:hAnsi="Times New Roman" w:cs="Times New Roman"/>
                <w:sz w:val="24"/>
                <w:szCs w:val="24"/>
              </w:rPr>
              <w:lastRenderedPageBreak/>
              <w:t>Originalnu bankarsku garanciju ponude koja mora biti bezuslovna, „bez prigovora“ i naplativa na prvi poziv sa rokom vażenja minimum 120 dana od dana otvaranja ponuda.</w:t>
            </w:r>
          </w:p>
          <w:p w14:paraId="1C56525C" w14:textId="77777777" w:rsidR="00264C69" w:rsidRPr="00AC6FE3" w:rsidRDefault="00264C69" w:rsidP="00AD50CF">
            <w:pPr>
              <w:pStyle w:val="BodyText"/>
              <w:jc w:val="both"/>
              <w:rPr>
                <w:rFonts w:ascii="Times New Roman" w:hAnsi="Times New Roman" w:cs="Times New Roman"/>
                <w:sz w:val="24"/>
                <w:szCs w:val="24"/>
              </w:rPr>
            </w:pPr>
            <w:r w:rsidRPr="00AC6FE3">
              <w:rPr>
                <w:rFonts w:ascii="Times New Roman" w:hAnsi="Times New Roman" w:cs="Times New Roman"/>
                <w:sz w:val="24"/>
                <w:szCs w:val="24"/>
              </w:rPr>
              <w:lastRenderedPageBreak/>
              <w:t>U postupcima prikupljanja ponuda (tender) iznos bankarske garancije ne može biti manji od visine početne (minimalne) cijene zakupa.</w:t>
            </w:r>
          </w:p>
          <w:p w14:paraId="36A24D6B" w14:textId="77777777" w:rsidR="00264C69" w:rsidRPr="00AC6FE3" w:rsidRDefault="00264C69" w:rsidP="00AD50CF">
            <w:pPr>
              <w:pStyle w:val="BodyText"/>
              <w:rPr>
                <w:rFonts w:ascii="Times New Roman" w:hAnsi="Times New Roman" w:cs="Times New Roman"/>
                <w:sz w:val="24"/>
                <w:szCs w:val="24"/>
              </w:rPr>
            </w:pPr>
          </w:p>
        </w:tc>
      </w:tr>
    </w:tbl>
    <w:p w14:paraId="671E01F2" w14:textId="77777777" w:rsidR="00264C69" w:rsidRDefault="00264C69" w:rsidP="00264C69">
      <w:pPr>
        <w:pStyle w:val="ListParagraph"/>
        <w:ind w:left="360" w:right="-567"/>
        <w:rPr>
          <w:b/>
          <w:lang w:val="sr-Latn-ME"/>
        </w:rPr>
      </w:pPr>
    </w:p>
    <w:p w14:paraId="053D8FBD" w14:textId="77777777" w:rsidR="00264C69" w:rsidRDefault="00264C69" w:rsidP="00264C69">
      <w:pPr>
        <w:ind w:left="-284" w:right="-567"/>
        <w:jc w:val="both"/>
        <w:rPr>
          <w:b/>
          <w:lang w:val="sr-Latn-ME"/>
        </w:rPr>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5BFEB93" w14:textId="77777777" w:rsidR="00264C69" w:rsidRPr="001B507C" w:rsidRDefault="00264C69" w:rsidP="00264C69">
      <w:pPr>
        <w:pStyle w:val="ListParagraph"/>
        <w:ind w:left="360" w:right="-567"/>
        <w:rPr>
          <w:b/>
          <w:lang w:val="sr-Latn-ME"/>
        </w:rPr>
      </w:pPr>
    </w:p>
    <w:tbl>
      <w:tblPr>
        <w:tblStyle w:val="TableGrid"/>
        <w:tblW w:w="0" w:type="auto"/>
        <w:tblLook w:val="04A0" w:firstRow="1" w:lastRow="0" w:firstColumn="1" w:lastColumn="0" w:noHBand="0" w:noVBand="1"/>
      </w:tblPr>
      <w:tblGrid>
        <w:gridCol w:w="1662"/>
        <w:gridCol w:w="7688"/>
      </w:tblGrid>
      <w:tr w:rsidR="00264C69" w:rsidRPr="00AC6FE3" w14:paraId="3474BC96" w14:textId="77777777" w:rsidTr="00AD50CF">
        <w:tc>
          <w:tcPr>
            <w:tcW w:w="1710" w:type="dxa"/>
          </w:tcPr>
          <w:p w14:paraId="4EBD3CCB" w14:textId="77777777" w:rsidR="00264C69" w:rsidRPr="00AC6FE3" w:rsidRDefault="00264C69" w:rsidP="00AD50CF">
            <w:pPr>
              <w:tabs>
                <w:tab w:val="left" w:pos="540"/>
              </w:tabs>
              <w:rPr>
                <w:b/>
                <w:bCs/>
                <w:lang w:val="hr-HR" w:eastAsia="en-US"/>
              </w:rPr>
            </w:pPr>
          </w:p>
        </w:tc>
        <w:tc>
          <w:tcPr>
            <w:tcW w:w="7990" w:type="dxa"/>
          </w:tcPr>
          <w:p w14:paraId="4CD22225" w14:textId="77777777" w:rsidR="00264C69" w:rsidRPr="00AC6FE3" w:rsidRDefault="00264C69" w:rsidP="00AD50CF">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264C69" w:rsidRPr="00AC6FE3" w14:paraId="4AFF0711" w14:textId="77777777" w:rsidTr="00AD50CF">
        <w:tc>
          <w:tcPr>
            <w:tcW w:w="1710" w:type="dxa"/>
          </w:tcPr>
          <w:p w14:paraId="7D73837B" w14:textId="77777777" w:rsidR="00264C69" w:rsidRPr="00AC6FE3" w:rsidRDefault="00264C69" w:rsidP="00AD50CF">
            <w:pPr>
              <w:tabs>
                <w:tab w:val="left" w:pos="540"/>
              </w:tabs>
              <w:rPr>
                <w:b/>
                <w:lang w:val="hr-HR" w:eastAsia="en-US"/>
              </w:rPr>
            </w:pPr>
            <w:r w:rsidRPr="00AC6FE3">
              <w:rPr>
                <w:b/>
                <w:lang w:val="hr-HR" w:eastAsia="en-US"/>
              </w:rPr>
              <w:t xml:space="preserve">        </w:t>
            </w:r>
          </w:p>
          <w:p w14:paraId="53880057" w14:textId="77777777" w:rsidR="00264C69" w:rsidRPr="00AC6FE3" w:rsidRDefault="00264C69" w:rsidP="00AD50CF">
            <w:pPr>
              <w:tabs>
                <w:tab w:val="left" w:pos="540"/>
              </w:tabs>
              <w:rPr>
                <w:b/>
                <w:lang w:val="hr-HR" w:eastAsia="en-US"/>
              </w:rPr>
            </w:pPr>
            <w:r w:rsidRPr="00AC6FE3">
              <w:rPr>
                <w:b/>
                <w:lang w:val="hr-HR" w:eastAsia="en-US"/>
              </w:rPr>
              <w:t xml:space="preserve">          1.</w:t>
            </w:r>
          </w:p>
        </w:tc>
        <w:tc>
          <w:tcPr>
            <w:tcW w:w="7990" w:type="dxa"/>
          </w:tcPr>
          <w:p w14:paraId="2381F0C9" w14:textId="77777777" w:rsidR="00264C69" w:rsidRPr="00AC6FE3" w:rsidRDefault="00264C69" w:rsidP="00AD50CF">
            <w:pPr>
              <w:jc w:val="both"/>
              <w:rPr>
                <w:lang w:val="hr-HR" w:eastAsia="en-US"/>
              </w:rPr>
            </w:pPr>
            <w:r w:rsidRPr="00AA5A24">
              <w:rPr>
                <w:lang w:val="hr-HR" w:eastAsia="en-US"/>
              </w:rPr>
              <w:t>Obrazac A Javnog preduzeća koji sadrži: Naziv i adresu sjedišta, ponuđenu cijenu, Izjavu o prihvatanju svih uslova i obaveza iz Javnog poziva i tenderske dokumentacije, kao i izjavu-saglasnost da se lični podaci obrađuju u postupku</w:t>
            </w:r>
          </w:p>
        </w:tc>
      </w:tr>
      <w:tr w:rsidR="00264C69" w:rsidRPr="00AC6FE3" w14:paraId="51F82722" w14:textId="77777777" w:rsidTr="00AD50CF">
        <w:tc>
          <w:tcPr>
            <w:tcW w:w="1710" w:type="dxa"/>
          </w:tcPr>
          <w:p w14:paraId="34BEEBEC" w14:textId="77777777" w:rsidR="00264C69" w:rsidRPr="00AC6FE3" w:rsidRDefault="00264C69" w:rsidP="00AD50CF">
            <w:pPr>
              <w:tabs>
                <w:tab w:val="left" w:pos="540"/>
              </w:tabs>
              <w:ind w:left="360"/>
              <w:rPr>
                <w:b/>
                <w:lang w:val="hr-HR" w:eastAsia="en-US"/>
              </w:rPr>
            </w:pPr>
          </w:p>
          <w:p w14:paraId="1B6D80EC" w14:textId="77777777" w:rsidR="00264C69" w:rsidRDefault="00264C69" w:rsidP="00AD50CF">
            <w:pPr>
              <w:tabs>
                <w:tab w:val="left" w:pos="540"/>
              </w:tabs>
              <w:ind w:left="360"/>
              <w:rPr>
                <w:b/>
                <w:lang w:val="hr-HR" w:eastAsia="en-US"/>
              </w:rPr>
            </w:pPr>
          </w:p>
          <w:p w14:paraId="52F79C73"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2.</w:t>
            </w:r>
          </w:p>
        </w:tc>
        <w:tc>
          <w:tcPr>
            <w:tcW w:w="7990" w:type="dxa"/>
          </w:tcPr>
          <w:p w14:paraId="0039C2E5" w14:textId="77777777" w:rsidR="00264C69" w:rsidRPr="00AA5A24" w:rsidRDefault="00264C69" w:rsidP="00AD50CF">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42F679DF" w14:textId="77777777" w:rsidR="00264C69" w:rsidRPr="00AA5A24" w:rsidRDefault="00264C69" w:rsidP="00AD50CF">
            <w:pPr>
              <w:jc w:val="both"/>
              <w:rPr>
                <w:bCs/>
                <w:lang w:val="hr-HR" w:eastAsia="en-US"/>
              </w:rPr>
            </w:pPr>
          </w:p>
          <w:p w14:paraId="04AE4013" w14:textId="77777777" w:rsidR="00264C69" w:rsidRPr="00AA5A24" w:rsidRDefault="00264C69" w:rsidP="00AD50CF">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2BDCD585" w14:textId="77777777" w:rsidR="00264C69" w:rsidRPr="00AC6FE3" w:rsidRDefault="00264C69" w:rsidP="00AD50CF">
            <w:pPr>
              <w:rPr>
                <w:lang w:val="hr-HR" w:eastAsia="en-US"/>
              </w:rPr>
            </w:pPr>
          </w:p>
        </w:tc>
      </w:tr>
      <w:tr w:rsidR="00264C69" w:rsidRPr="00AC6FE3" w14:paraId="151748FC" w14:textId="77777777" w:rsidTr="00AD50CF">
        <w:tc>
          <w:tcPr>
            <w:tcW w:w="1710" w:type="dxa"/>
          </w:tcPr>
          <w:p w14:paraId="380218B2" w14:textId="77777777" w:rsidR="00264C69" w:rsidRPr="00AC6FE3" w:rsidRDefault="00264C69" w:rsidP="00AD50CF">
            <w:pPr>
              <w:tabs>
                <w:tab w:val="left" w:pos="540"/>
              </w:tabs>
              <w:ind w:left="360"/>
              <w:rPr>
                <w:b/>
                <w:lang w:val="hr-HR" w:eastAsia="en-US"/>
              </w:rPr>
            </w:pPr>
          </w:p>
          <w:p w14:paraId="437A3A3B" w14:textId="77777777" w:rsidR="00264C69" w:rsidRPr="00AC6FE3" w:rsidRDefault="00264C69" w:rsidP="00AD50CF">
            <w:pPr>
              <w:tabs>
                <w:tab w:val="left" w:pos="540"/>
              </w:tabs>
              <w:ind w:left="360"/>
              <w:rPr>
                <w:b/>
                <w:lang w:val="hr-HR" w:eastAsia="en-US"/>
              </w:rPr>
            </w:pPr>
          </w:p>
          <w:p w14:paraId="4318D3E8" w14:textId="77777777" w:rsidR="00264C69" w:rsidRPr="00AC6FE3" w:rsidRDefault="00264C69" w:rsidP="00AD50CF">
            <w:pPr>
              <w:tabs>
                <w:tab w:val="left" w:pos="540"/>
              </w:tabs>
              <w:ind w:left="360"/>
              <w:rPr>
                <w:b/>
                <w:lang w:val="hr-HR" w:eastAsia="en-US"/>
              </w:rPr>
            </w:pPr>
            <w:r w:rsidRPr="00AC6FE3">
              <w:rPr>
                <w:b/>
                <w:lang w:val="hr-HR" w:eastAsia="en-US"/>
              </w:rPr>
              <w:t xml:space="preserve">    3.</w:t>
            </w:r>
          </w:p>
        </w:tc>
        <w:tc>
          <w:tcPr>
            <w:tcW w:w="7990" w:type="dxa"/>
          </w:tcPr>
          <w:p w14:paraId="2A864965" w14:textId="77777777" w:rsidR="00264C69" w:rsidRPr="00AA5A24" w:rsidRDefault="00264C69" w:rsidP="00AD50CF">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7CBA608F" w14:textId="77777777" w:rsidR="00264C69" w:rsidRPr="00AC6FE3" w:rsidRDefault="00264C69" w:rsidP="00AD50CF">
            <w:pPr>
              <w:rPr>
                <w:lang w:val="hr-HR" w:eastAsia="en-US"/>
              </w:rPr>
            </w:pPr>
          </w:p>
        </w:tc>
      </w:tr>
      <w:tr w:rsidR="00264C69" w:rsidRPr="00AC6FE3" w14:paraId="47B5976B" w14:textId="77777777" w:rsidTr="00AD50CF">
        <w:tc>
          <w:tcPr>
            <w:tcW w:w="1710" w:type="dxa"/>
          </w:tcPr>
          <w:p w14:paraId="3957A8EA" w14:textId="77777777" w:rsidR="00264C69" w:rsidRPr="00AC6FE3" w:rsidRDefault="00264C69" w:rsidP="00AD50CF">
            <w:pPr>
              <w:tabs>
                <w:tab w:val="left" w:pos="540"/>
              </w:tabs>
              <w:rPr>
                <w:b/>
                <w:lang w:val="hr-HR" w:eastAsia="en-US"/>
              </w:rPr>
            </w:pPr>
            <w:r w:rsidRPr="00AC6FE3">
              <w:rPr>
                <w:b/>
                <w:lang w:val="hr-HR" w:eastAsia="en-US"/>
              </w:rPr>
              <w:t xml:space="preserve">        </w:t>
            </w:r>
          </w:p>
          <w:p w14:paraId="72F7E9C7" w14:textId="77777777" w:rsidR="00264C69" w:rsidRPr="00AC6FE3" w:rsidRDefault="00264C69" w:rsidP="00AD50CF">
            <w:pPr>
              <w:tabs>
                <w:tab w:val="left" w:pos="540"/>
              </w:tabs>
              <w:rPr>
                <w:b/>
                <w:lang w:val="hr-HR" w:eastAsia="en-US"/>
              </w:rPr>
            </w:pPr>
          </w:p>
          <w:p w14:paraId="2BD07027" w14:textId="77777777" w:rsidR="00264C69" w:rsidRPr="00AC6FE3" w:rsidRDefault="00264C69" w:rsidP="00AD50CF">
            <w:pPr>
              <w:tabs>
                <w:tab w:val="left" w:pos="540"/>
              </w:tabs>
              <w:rPr>
                <w:b/>
                <w:lang w:val="hr-HR" w:eastAsia="en-US"/>
              </w:rPr>
            </w:pPr>
          </w:p>
          <w:p w14:paraId="766B618E" w14:textId="77777777" w:rsidR="00264C69" w:rsidRPr="00AC6FE3" w:rsidRDefault="00264C69" w:rsidP="00AD50CF">
            <w:pPr>
              <w:tabs>
                <w:tab w:val="left" w:pos="540"/>
              </w:tabs>
              <w:rPr>
                <w:b/>
                <w:lang w:val="hr-HR" w:eastAsia="en-US"/>
              </w:rPr>
            </w:pPr>
            <w:r w:rsidRPr="00AC6FE3">
              <w:rPr>
                <w:b/>
                <w:lang w:val="hr-HR" w:eastAsia="en-US"/>
              </w:rPr>
              <w:t xml:space="preserve">          4.</w:t>
            </w:r>
          </w:p>
        </w:tc>
        <w:tc>
          <w:tcPr>
            <w:tcW w:w="7990" w:type="dxa"/>
          </w:tcPr>
          <w:p w14:paraId="108A792D" w14:textId="77777777" w:rsidR="00264C69" w:rsidRPr="00AA5A24" w:rsidRDefault="00264C69" w:rsidP="00AD50CF">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2B577F1A" w14:textId="77777777" w:rsidR="00264C69" w:rsidRPr="00AA5A24" w:rsidRDefault="00264C69" w:rsidP="00AD50CF">
            <w:pPr>
              <w:jc w:val="both"/>
              <w:rPr>
                <w:b/>
                <w:lang w:val="hr-HR" w:eastAsia="en-US"/>
              </w:rPr>
            </w:pPr>
          </w:p>
          <w:p w14:paraId="56B3D46C"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4BE9141E" w14:textId="77777777" w:rsidR="00264C69" w:rsidRPr="00AC6FE3" w:rsidRDefault="00264C69" w:rsidP="00AD50CF">
            <w:pPr>
              <w:rPr>
                <w:lang w:val="hr-HR" w:eastAsia="en-US"/>
              </w:rPr>
            </w:pPr>
          </w:p>
        </w:tc>
      </w:tr>
      <w:tr w:rsidR="00264C69" w:rsidRPr="00AC6FE3" w14:paraId="75E24BEB" w14:textId="77777777" w:rsidTr="00AD50CF">
        <w:tc>
          <w:tcPr>
            <w:tcW w:w="1710" w:type="dxa"/>
          </w:tcPr>
          <w:p w14:paraId="1C7EB984" w14:textId="77777777" w:rsidR="00264C69" w:rsidRPr="00AC6FE3" w:rsidRDefault="00264C69" w:rsidP="00AD50CF">
            <w:pPr>
              <w:tabs>
                <w:tab w:val="left" w:pos="540"/>
              </w:tabs>
              <w:rPr>
                <w:b/>
                <w:lang w:val="hr-HR" w:eastAsia="en-US"/>
              </w:rPr>
            </w:pPr>
          </w:p>
          <w:p w14:paraId="449FC808" w14:textId="77777777" w:rsidR="00264C69" w:rsidRPr="00AC6FE3" w:rsidRDefault="00264C69" w:rsidP="00AD50CF">
            <w:pPr>
              <w:tabs>
                <w:tab w:val="left" w:pos="540"/>
              </w:tabs>
              <w:rPr>
                <w:b/>
                <w:lang w:val="hr-HR" w:eastAsia="en-US"/>
              </w:rPr>
            </w:pPr>
          </w:p>
          <w:p w14:paraId="40C9B4E5" w14:textId="77777777" w:rsidR="00264C69" w:rsidRDefault="00264C69" w:rsidP="00AD50CF">
            <w:pPr>
              <w:tabs>
                <w:tab w:val="left" w:pos="540"/>
              </w:tabs>
              <w:rPr>
                <w:b/>
                <w:lang w:val="hr-HR" w:eastAsia="en-US"/>
              </w:rPr>
            </w:pPr>
            <w:r w:rsidRPr="00AC6FE3">
              <w:rPr>
                <w:b/>
                <w:lang w:val="hr-HR" w:eastAsia="en-US"/>
              </w:rPr>
              <w:t xml:space="preserve">        </w:t>
            </w:r>
          </w:p>
          <w:p w14:paraId="152D94CE" w14:textId="77777777" w:rsidR="00264C69" w:rsidRDefault="00264C69" w:rsidP="00AD50CF">
            <w:pPr>
              <w:tabs>
                <w:tab w:val="left" w:pos="540"/>
              </w:tabs>
              <w:rPr>
                <w:b/>
                <w:lang w:val="hr-HR" w:eastAsia="en-US"/>
              </w:rPr>
            </w:pPr>
          </w:p>
          <w:p w14:paraId="10B24DA0" w14:textId="77777777" w:rsidR="00264C69" w:rsidRPr="00AC6FE3" w:rsidRDefault="00264C69" w:rsidP="00AD50CF">
            <w:pPr>
              <w:tabs>
                <w:tab w:val="left" w:pos="540"/>
              </w:tabs>
              <w:rPr>
                <w:b/>
                <w:lang w:val="hr-HR" w:eastAsia="en-US"/>
              </w:rPr>
            </w:pPr>
            <w:r>
              <w:rPr>
                <w:b/>
                <w:lang w:val="hr-HR" w:eastAsia="en-US"/>
              </w:rPr>
              <w:t xml:space="preserve">        </w:t>
            </w:r>
            <w:r w:rsidRPr="00AC6FE3">
              <w:rPr>
                <w:b/>
                <w:lang w:val="hr-HR" w:eastAsia="en-US"/>
              </w:rPr>
              <w:t xml:space="preserve">  5.</w:t>
            </w:r>
          </w:p>
        </w:tc>
        <w:tc>
          <w:tcPr>
            <w:tcW w:w="7990" w:type="dxa"/>
          </w:tcPr>
          <w:p w14:paraId="23589BBD" w14:textId="77777777" w:rsidR="00264C69" w:rsidRPr="00AA5A24" w:rsidRDefault="00264C69" w:rsidP="00AD50CF">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95B665F" w14:textId="77777777" w:rsidR="00264C69" w:rsidRPr="00AA5A24" w:rsidRDefault="00264C69" w:rsidP="00AD50CF">
            <w:pPr>
              <w:jc w:val="both"/>
              <w:rPr>
                <w:b/>
                <w:bCs/>
                <w:lang w:val="hr-HR" w:eastAsia="en-US"/>
              </w:rPr>
            </w:pPr>
          </w:p>
          <w:p w14:paraId="627313A4" w14:textId="77777777" w:rsidR="00264C69" w:rsidRPr="00AA5A24" w:rsidRDefault="00264C69" w:rsidP="00AD50CF">
            <w:pPr>
              <w:jc w:val="both"/>
              <w:rPr>
                <w:lang w:val="hr-HR" w:eastAsia="en-US"/>
              </w:rPr>
            </w:pPr>
            <w:r w:rsidRPr="00AA5A24">
              <w:rPr>
                <w:bCs/>
                <w:lang w:val="hr-HR" w:eastAsia="en-US"/>
              </w:rPr>
              <w:t xml:space="preserve">(ukoliko je ponuđač strano privredno društvo, pravno lice ili preduzetnik </w:t>
            </w:r>
            <w:r w:rsidRPr="00AA5A24">
              <w:rPr>
                <w:bCs/>
                <w:lang w:val="hr-HR" w:eastAsia="en-US"/>
              </w:rPr>
              <w:lastRenderedPageBreak/>
              <w:t xml:space="preserve">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3C55F34" w14:textId="77777777" w:rsidR="00264C69" w:rsidRPr="00AC6FE3" w:rsidRDefault="00264C69" w:rsidP="00AD50CF">
            <w:pPr>
              <w:rPr>
                <w:lang w:val="hr-HR" w:eastAsia="en-US"/>
              </w:rPr>
            </w:pPr>
          </w:p>
        </w:tc>
      </w:tr>
      <w:tr w:rsidR="00264C69" w:rsidRPr="00AC6FE3" w14:paraId="63C6BDC4" w14:textId="77777777" w:rsidTr="00AD50CF">
        <w:tc>
          <w:tcPr>
            <w:tcW w:w="1710" w:type="dxa"/>
          </w:tcPr>
          <w:p w14:paraId="0587644B" w14:textId="77777777" w:rsidR="00264C69" w:rsidRPr="00AC6FE3" w:rsidRDefault="00264C69" w:rsidP="00AD50CF">
            <w:pPr>
              <w:tabs>
                <w:tab w:val="left" w:pos="540"/>
              </w:tabs>
              <w:ind w:left="360"/>
              <w:rPr>
                <w:b/>
                <w:lang w:val="hr-HR" w:eastAsia="en-US"/>
              </w:rPr>
            </w:pPr>
          </w:p>
          <w:p w14:paraId="361F56B5" w14:textId="77777777" w:rsidR="00264C69" w:rsidRPr="00AC6FE3" w:rsidRDefault="00264C69" w:rsidP="00AD50CF">
            <w:pPr>
              <w:tabs>
                <w:tab w:val="left" w:pos="540"/>
              </w:tabs>
              <w:ind w:left="360"/>
              <w:rPr>
                <w:b/>
                <w:lang w:val="hr-HR" w:eastAsia="en-US"/>
              </w:rPr>
            </w:pPr>
          </w:p>
          <w:p w14:paraId="6B4E1FD7" w14:textId="77777777" w:rsidR="00264C69" w:rsidRPr="00AC6FE3" w:rsidRDefault="00264C69" w:rsidP="00AD50CF">
            <w:pPr>
              <w:tabs>
                <w:tab w:val="left" w:pos="540"/>
              </w:tabs>
              <w:ind w:left="360"/>
              <w:rPr>
                <w:b/>
                <w:lang w:val="hr-HR" w:eastAsia="en-US"/>
              </w:rPr>
            </w:pPr>
          </w:p>
          <w:p w14:paraId="2F285CE3" w14:textId="77777777" w:rsidR="00264C69" w:rsidRPr="00AC6FE3" w:rsidRDefault="00264C69" w:rsidP="00AD50CF">
            <w:pPr>
              <w:tabs>
                <w:tab w:val="left" w:pos="540"/>
              </w:tabs>
              <w:ind w:left="360"/>
              <w:rPr>
                <w:b/>
                <w:lang w:val="hr-HR" w:eastAsia="en-US"/>
              </w:rPr>
            </w:pPr>
          </w:p>
          <w:p w14:paraId="3A804BF4" w14:textId="77777777" w:rsidR="00264C69" w:rsidRPr="00AC6FE3" w:rsidRDefault="00264C69" w:rsidP="00AD50CF">
            <w:pPr>
              <w:tabs>
                <w:tab w:val="left" w:pos="540"/>
              </w:tabs>
              <w:ind w:left="360"/>
              <w:rPr>
                <w:b/>
                <w:lang w:val="hr-HR" w:eastAsia="en-US"/>
              </w:rPr>
            </w:pPr>
          </w:p>
          <w:p w14:paraId="66EEA129" w14:textId="77777777" w:rsidR="00264C69" w:rsidRPr="00AC6FE3" w:rsidRDefault="00264C69" w:rsidP="00AD50CF">
            <w:pPr>
              <w:tabs>
                <w:tab w:val="left" w:pos="540"/>
              </w:tabs>
              <w:ind w:left="360"/>
              <w:rPr>
                <w:b/>
                <w:lang w:val="hr-HR" w:eastAsia="en-US"/>
              </w:rPr>
            </w:pPr>
          </w:p>
          <w:p w14:paraId="6BA993B5" w14:textId="77777777" w:rsidR="00264C69" w:rsidRPr="00AC6FE3" w:rsidRDefault="00264C69" w:rsidP="00AD50CF">
            <w:pPr>
              <w:tabs>
                <w:tab w:val="left" w:pos="540"/>
              </w:tabs>
              <w:ind w:left="360"/>
              <w:rPr>
                <w:b/>
                <w:lang w:val="hr-HR" w:eastAsia="en-US"/>
              </w:rPr>
            </w:pPr>
          </w:p>
          <w:p w14:paraId="63948395" w14:textId="77777777" w:rsidR="00264C69" w:rsidRPr="00AC6FE3" w:rsidRDefault="00264C69" w:rsidP="00AD50CF">
            <w:pPr>
              <w:tabs>
                <w:tab w:val="left" w:pos="540"/>
              </w:tabs>
              <w:ind w:left="360"/>
              <w:rPr>
                <w:b/>
                <w:lang w:val="hr-HR" w:eastAsia="en-US"/>
              </w:rPr>
            </w:pPr>
            <w:r w:rsidRPr="00AC6FE3">
              <w:rPr>
                <w:b/>
                <w:lang w:val="hr-HR" w:eastAsia="en-US"/>
              </w:rPr>
              <w:t xml:space="preserve">    6.</w:t>
            </w:r>
          </w:p>
        </w:tc>
        <w:tc>
          <w:tcPr>
            <w:tcW w:w="7990" w:type="dxa"/>
          </w:tcPr>
          <w:p w14:paraId="5388DCA5" w14:textId="77777777" w:rsidR="00264C69" w:rsidRPr="00AA5A24" w:rsidRDefault="00264C69" w:rsidP="00AD50CF">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448586E6" w14:textId="77777777" w:rsidR="00264C69" w:rsidRPr="00AA5A24" w:rsidRDefault="00264C69" w:rsidP="00AD50CF">
            <w:pPr>
              <w:jc w:val="both"/>
              <w:rPr>
                <w:lang w:val="hr-HR" w:eastAsia="en-US"/>
              </w:rPr>
            </w:pPr>
          </w:p>
          <w:p w14:paraId="5195010B" w14:textId="77777777" w:rsidR="00264C69" w:rsidRPr="00AA5A24" w:rsidRDefault="00264C69" w:rsidP="00AD50CF">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5C55D484" w14:textId="77777777" w:rsidR="00264C69" w:rsidRPr="00AC6FE3" w:rsidRDefault="00264C69" w:rsidP="00AD50CF">
            <w:pPr>
              <w:rPr>
                <w:lang w:val="hr-HR" w:eastAsia="en-US"/>
              </w:rPr>
            </w:pPr>
          </w:p>
        </w:tc>
      </w:tr>
      <w:tr w:rsidR="00264C69" w:rsidRPr="00AC6FE3" w14:paraId="11555AA6" w14:textId="77777777" w:rsidTr="00AD50CF">
        <w:tc>
          <w:tcPr>
            <w:tcW w:w="1710" w:type="dxa"/>
          </w:tcPr>
          <w:p w14:paraId="5A6B0508" w14:textId="77777777" w:rsidR="00264C69" w:rsidRPr="00AC6FE3" w:rsidRDefault="00264C69" w:rsidP="00AD50CF">
            <w:pPr>
              <w:tabs>
                <w:tab w:val="left" w:pos="540"/>
              </w:tabs>
              <w:ind w:left="360"/>
              <w:rPr>
                <w:b/>
                <w:lang w:val="hr-HR" w:eastAsia="en-US"/>
              </w:rPr>
            </w:pPr>
          </w:p>
          <w:p w14:paraId="56ACF546" w14:textId="77777777" w:rsidR="00264C69" w:rsidRPr="00AC6FE3" w:rsidRDefault="00264C69" w:rsidP="00AD50CF">
            <w:pPr>
              <w:tabs>
                <w:tab w:val="left" w:pos="540"/>
              </w:tabs>
              <w:rPr>
                <w:b/>
                <w:lang w:val="hr-HR" w:eastAsia="en-US"/>
              </w:rPr>
            </w:pPr>
          </w:p>
          <w:p w14:paraId="444A5173" w14:textId="77777777" w:rsidR="00264C69" w:rsidRPr="00AC6FE3" w:rsidRDefault="00264C69" w:rsidP="00AD50CF">
            <w:pPr>
              <w:tabs>
                <w:tab w:val="left" w:pos="540"/>
              </w:tabs>
              <w:rPr>
                <w:b/>
                <w:lang w:val="hr-HR" w:eastAsia="en-US"/>
              </w:rPr>
            </w:pPr>
            <w:r w:rsidRPr="00AC6FE3">
              <w:rPr>
                <w:b/>
                <w:lang w:val="hr-HR" w:eastAsia="en-US"/>
              </w:rPr>
              <w:t xml:space="preserve">          7.</w:t>
            </w:r>
          </w:p>
        </w:tc>
        <w:tc>
          <w:tcPr>
            <w:tcW w:w="7990" w:type="dxa"/>
          </w:tcPr>
          <w:p w14:paraId="72238C81" w14:textId="77777777" w:rsidR="00264C69" w:rsidRPr="00AC6FE3" w:rsidRDefault="00264C69" w:rsidP="00AD50CF">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58D22800" w14:textId="77777777" w:rsidR="00264C69" w:rsidRPr="00AC6FE3" w:rsidRDefault="00264C69" w:rsidP="00AD50CF">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12835332" w14:textId="77777777" w:rsidR="00264C69" w:rsidRDefault="00264C69" w:rsidP="00264C69">
      <w:pPr>
        <w:pStyle w:val="ListParagraph"/>
        <w:tabs>
          <w:tab w:val="left" w:pos="855"/>
        </w:tabs>
        <w:ind w:left="360"/>
        <w:rPr>
          <w:rFonts w:ascii="Times New Roman" w:hAnsi="Times New Roman" w:cs="Times New Roman"/>
          <w:b/>
          <w:bCs/>
          <w:sz w:val="24"/>
          <w:szCs w:val="24"/>
          <w:lang w:val="hr-HR"/>
        </w:rPr>
      </w:pPr>
    </w:p>
    <w:p w14:paraId="531B642E" w14:textId="77777777" w:rsidR="00264C69" w:rsidRPr="009049F2" w:rsidRDefault="00264C69" w:rsidP="00264C69">
      <w:pPr>
        <w:pStyle w:val="ListParagraph"/>
        <w:numPr>
          <w:ilvl w:val="1"/>
          <w:numId w:val="38"/>
        </w:numPr>
        <w:tabs>
          <w:tab w:val="left" w:pos="855"/>
        </w:tabs>
        <w:rPr>
          <w:rFonts w:ascii="Times New Roman" w:hAnsi="Times New Roman" w:cs="Times New Roman"/>
          <w:b/>
          <w:bCs/>
          <w:sz w:val="24"/>
          <w:szCs w:val="24"/>
          <w:lang w:val="hr-HR"/>
        </w:rPr>
      </w:pPr>
      <w:r w:rsidRPr="009049F2">
        <w:rPr>
          <w:rFonts w:ascii="Times New Roman" w:hAnsi="Times New Roman" w:cs="Times New Roman"/>
          <w:b/>
          <w:bCs/>
          <w:sz w:val="24"/>
          <w:szCs w:val="24"/>
          <w:lang w:val="hr-HR"/>
        </w:rPr>
        <w:t>Dokazi o ispunjenosti posebníh uslova</w:t>
      </w:r>
    </w:p>
    <w:p w14:paraId="5CDF0955" w14:textId="77777777" w:rsidR="00264C69" w:rsidRDefault="00264C69" w:rsidP="00264C69">
      <w:pPr>
        <w:pStyle w:val="ListParagraph"/>
        <w:tabs>
          <w:tab w:val="left" w:pos="1080"/>
          <w:tab w:val="left" w:pos="1744"/>
        </w:tabs>
        <w:ind w:left="360"/>
        <w:rPr>
          <w:lang w:val="hr-HR"/>
        </w:rPr>
      </w:pPr>
    </w:p>
    <w:p w14:paraId="7375ECCC" w14:textId="77777777" w:rsidR="00264C69" w:rsidRPr="00CD28C3" w:rsidRDefault="00264C69" w:rsidP="00264C69">
      <w:pPr>
        <w:pStyle w:val="ListParagraph"/>
        <w:tabs>
          <w:tab w:val="left" w:pos="1080"/>
          <w:tab w:val="left" w:pos="1744"/>
        </w:tabs>
        <w:ind w:left="288"/>
        <w:rPr>
          <w:rFonts w:ascii="Times New Roman" w:hAnsi="Times New Roman" w:cs="Times New Roman"/>
          <w:sz w:val="24"/>
          <w:szCs w:val="24"/>
        </w:rPr>
      </w:pPr>
      <w:r w:rsidRPr="00CD28C3">
        <w:rPr>
          <w:rFonts w:ascii="Times New Roman" w:hAnsi="Times New Roman" w:cs="Times New Roman"/>
          <w:sz w:val="24"/>
          <w:szCs w:val="24"/>
        </w:rPr>
        <w:t>Ponuđač za zakup hotelskog kupališta je dužan da dostavi i:</w:t>
      </w:r>
    </w:p>
    <w:p w14:paraId="0E0A5608"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nadleżnog Ministarstva kojim se odobrava rad hotelu</w:t>
      </w:r>
    </w:p>
    <w:p w14:paraId="3D933790"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Važeće Rješenje nadležnog Ministarstva o dodjeli kategorije hotelu,</w:t>
      </w:r>
    </w:p>
    <w:p w14:paraId="53C7742A"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Dokaz o vlasništvu hotela - List nepokretnosti izdat od nadležnog organa koji vodi katastarsku evidenciju, ne stariji od 90 (devedeset) dana od dana predaje ponude</w:t>
      </w:r>
    </w:p>
    <w:p w14:paraId="25C05BD5" w14:textId="77777777" w:rsidR="00264C69" w:rsidRPr="00CD28C3" w:rsidRDefault="00264C69" w:rsidP="00264C69">
      <w:pPr>
        <w:pStyle w:val="BodyText"/>
        <w:ind w:left="432"/>
        <w:rPr>
          <w:rFonts w:ascii="Times New Roman" w:hAnsi="Times New Roman" w:cs="Times New Roman"/>
          <w:sz w:val="24"/>
          <w:szCs w:val="24"/>
        </w:rPr>
      </w:pPr>
      <w:r w:rsidRPr="00CD28C3">
        <w:rPr>
          <w:rFonts w:ascii="Times New Roman" w:hAnsi="Times New Roman" w:cs="Times New Roman"/>
          <w:sz w:val="24"/>
          <w:szCs w:val="24"/>
        </w:rPr>
        <w:t>-</w:t>
      </w:r>
      <w:r w:rsidRPr="00CD28C3">
        <w:rPr>
          <w:rFonts w:ascii="Times New Roman" w:hAnsi="Times New Roman" w:cs="Times New Roman"/>
          <w:sz w:val="24"/>
          <w:szCs w:val="24"/>
        </w:rPr>
        <w:tab/>
        <w:t>Ugovor o zakupu sa vlasnikom hotela ukoliko je ponudač zakupac hotela za koji se podnosi ponuda.</w:t>
      </w:r>
    </w:p>
    <w:p w14:paraId="5F8FB56C" w14:textId="77777777" w:rsidR="00264C69" w:rsidRPr="00CD28C3" w:rsidRDefault="00264C69" w:rsidP="00264C69">
      <w:pPr>
        <w:pStyle w:val="BodyText"/>
        <w:ind w:left="432"/>
        <w:rPr>
          <w:rFonts w:ascii="Times New Roman" w:hAnsi="Times New Roman" w:cs="Times New Roman"/>
          <w:sz w:val="24"/>
          <w:szCs w:val="24"/>
        </w:rPr>
      </w:pPr>
    </w:p>
    <w:p w14:paraId="272FCF2C" w14:textId="77777777" w:rsidR="00264C69" w:rsidRPr="006C6B2B" w:rsidRDefault="00264C69" w:rsidP="00264C69">
      <w:pPr>
        <w:pStyle w:val="BodyText"/>
        <w:ind w:left="432"/>
        <w:rPr>
          <w:rFonts w:ascii="Times New Roman" w:hAnsi="Times New Roman" w:cs="Times New Roman"/>
          <w:b/>
          <w:sz w:val="24"/>
          <w:szCs w:val="24"/>
        </w:rPr>
      </w:pPr>
      <w:r w:rsidRPr="006C6B2B">
        <w:rPr>
          <w:rFonts w:ascii="Times New Roman" w:hAnsi="Times New Roman" w:cs="Times New Roman"/>
          <w:b/>
          <w:sz w:val="24"/>
          <w:szCs w:val="24"/>
        </w:rPr>
        <w:t>-sve u originalu ili ovjerenoj fotokopiji</w:t>
      </w:r>
    </w:p>
    <w:p w14:paraId="702B83C7" w14:textId="77777777" w:rsidR="00264C69" w:rsidRDefault="00264C69" w:rsidP="00264C69">
      <w:pPr>
        <w:tabs>
          <w:tab w:val="left" w:pos="855"/>
        </w:tabs>
        <w:rPr>
          <w:b/>
          <w:lang w:val="sr-Latn-ME"/>
        </w:rPr>
      </w:pPr>
    </w:p>
    <w:p w14:paraId="506B5D5B" w14:textId="77777777" w:rsidR="00264C69" w:rsidRPr="00E74FFF" w:rsidRDefault="00264C69" w:rsidP="00264C69">
      <w:pPr>
        <w:tabs>
          <w:tab w:val="left" w:pos="855"/>
        </w:tabs>
        <w:rPr>
          <w:b/>
          <w:bCs/>
          <w:lang w:val="hr-HR"/>
        </w:rPr>
      </w:pPr>
      <w:r w:rsidRPr="00E74FFF">
        <w:rPr>
          <w:b/>
          <w:lang w:val="sr-Latn-ME"/>
        </w:rPr>
        <w:t>5.</w:t>
      </w:r>
      <w:r>
        <w:rPr>
          <w:b/>
          <w:lang w:val="sr-Latn-ME"/>
        </w:rPr>
        <w:t>3</w:t>
      </w:r>
      <w:r w:rsidRPr="00E74FFF">
        <w:rPr>
          <w:b/>
          <w:lang w:val="sr-Latn-ME"/>
        </w:rPr>
        <w:t>. </w:t>
      </w:r>
      <w:r w:rsidRPr="00E74FFF">
        <w:rPr>
          <w:b/>
          <w:bCs/>
          <w:lang w:val="hr-HR"/>
        </w:rPr>
        <w:t>Nekvalifikacion</w:t>
      </w:r>
      <w:r>
        <w:rPr>
          <w:b/>
          <w:bCs/>
          <w:lang w:val="hr-HR"/>
        </w:rPr>
        <w:t>i</w:t>
      </w:r>
      <w:r w:rsidRPr="00E74FFF">
        <w:rPr>
          <w:b/>
          <w:bCs/>
          <w:lang w:val="hr-HR"/>
        </w:rPr>
        <w:t xml:space="preserve"> dokaz</w:t>
      </w:r>
      <w:r>
        <w:rPr>
          <w:b/>
          <w:bCs/>
          <w:lang w:val="hr-HR"/>
        </w:rPr>
        <w:t>i</w:t>
      </w:r>
      <w:r w:rsidRPr="00E74FFF">
        <w:rPr>
          <w:b/>
          <w:bCs/>
          <w:lang w:val="hr-HR"/>
        </w:rPr>
        <w:t xml:space="preserve"> - dokazi kojima se dokazuju reference</w:t>
      </w:r>
    </w:p>
    <w:p w14:paraId="41E953D6" w14:textId="77777777" w:rsidR="00264C69" w:rsidRDefault="00264C69" w:rsidP="00264C69">
      <w:pPr>
        <w:tabs>
          <w:tab w:val="left" w:pos="855"/>
        </w:tabs>
        <w:rPr>
          <w:b/>
          <w:bCs/>
          <w:lang w:val="hr-HR"/>
        </w:rPr>
      </w:pPr>
    </w:p>
    <w:p w14:paraId="2F42022C" w14:textId="77777777" w:rsidR="00264C69" w:rsidRPr="00AC6FE3" w:rsidRDefault="00264C69" w:rsidP="00264C69">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koju se ponuda odnosi, za 2019, 2020, 2021, 2022 i 2023.godinu</w:t>
      </w:r>
      <w:r>
        <w:rPr>
          <w:lang w:val="hr-HR" w:eastAsia="en-US"/>
        </w:rPr>
        <w:t>, sve u originalu ili ovjerenoj kopiji</w:t>
      </w:r>
    </w:p>
    <w:p w14:paraId="125A2C20" w14:textId="77777777" w:rsidR="00264C69" w:rsidRPr="00E74FFF" w:rsidRDefault="00264C69" w:rsidP="00264C69">
      <w:pPr>
        <w:ind w:left="-284" w:right="-567"/>
        <w:jc w:val="both"/>
        <w:rPr>
          <w:b/>
          <w:bCs/>
          <w:lang w:val="sr-Latn-ME"/>
        </w:rPr>
      </w:pPr>
    </w:p>
    <w:p w14:paraId="285B8ECF" w14:textId="77777777" w:rsidR="00264C69" w:rsidRPr="00E74FFF" w:rsidRDefault="00264C69" w:rsidP="00264C69">
      <w:pPr>
        <w:ind w:left="-284" w:right="-567"/>
        <w:jc w:val="both"/>
        <w:rPr>
          <w:bCs/>
          <w:lang w:val="sr-Latn-ME"/>
        </w:rPr>
      </w:pPr>
      <w:r>
        <w:rPr>
          <w:b/>
          <w:bCs/>
          <w:lang w:val="sr-Latn-ME"/>
        </w:rPr>
        <w:t xml:space="preserve">    </w:t>
      </w:r>
      <w:r w:rsidRPr="00E74FFF">
        <w:rPr>
          <w:b/>
          <w:bCs/>
          <w:lang w:val="sr-Latn-ME"/>
        </w:rPr>
        <w:t>5.</w:t>
      </w:r>
      <w:r>
        <w:rPr>
          <w:b/>
          <w:bCs/>
          <w:lang w:val="sr-Latn-ME"/>
        </w:rPr>
        <w:t>4</w:t>
      </w:r>
      <w:r w:rsidRPr="00E74FFF">
        <w:rPr>
          <w:b/>
          <w:bCs/>
          <w:lang w:val="sr-Latn-ME"/>
        </w:rPr>
        <w:t xml:space="preserve"> </w:t>
      </w:r>
      <w:r w:rsidRPr="00E74FFF">
        <w:rPr>
          <w:bCs/>
          <w:lang w:val="sr-Latn-ME"/>
        </w:rPr>
        <w:t>Ponude se dostavljaju na Crnogorskom jeziku</w:t>
      </w:r>
      <w:r>
        <w:rPr>
          <w:bCs/>
          <w:lang w:val="sr-Latn-ME"/>
        </w:rPr>
        <w:t>.</w:t>
      </w:r>
    </w:p>
    <w:p w14:paraId="5B82641A" w14:textId="77777777" w:rsidR="00264C69" w:rsidRPr="00E74FFF" w:rsidRDefault="00264C69" w:rsidP="00264C69">
      <w:pPr>
        <w:ind w:right="-567"/>
        <w:jc w:val="both"/>
        <w:rPr>
          <w:b/>
          <w:lang w:val="sr-Latn-ME"/>
        </w:rPr>
      </w:pPr>
    </w:p>
    <w:p w14:paraId="34472F89" w14:textId="77777777" w:rsidR="00264C69" w:rsidRDefault="00264C69" w:rsidP="00264C69">
      <w:pPr>
        <w:ind w:left="-284" w:right="-567"/>
        <w:jc w:val="both"/>
        <w:rPr>
          <w:b/>
          <w:lang w:val="sr-Latn-ME"/>
        </w:rPr>
      </w:pPr>
      <w:r w:rsidRPr="00E74FFF">
        <w:rPr>
          <w:b/>
          <w:lang w:val="sr-Latn-ME"/>
        </w:rPr>
        <w:t xml:space="preserve">VI  Kriterijumi za izbor najpovoljnijeg ponuđača </w:t>
      </w:r>
    </w:p>
    <w:p w14:paraId="29F75870" w14:textId="77777777" w:rsidR="00264C69" w:rsidRDefault="00264C69" w:rsidP="00264C69">
      <w:pPr>
        <w:ind w:left="-284" w:right="-567"/>
        <w:jc w:val="both"/>
        <w:rPr>
          <w:b/>
          <w:lang w:val="sr-Latn-ME"/>
        </w:rPr>
      </w:pPr>
    </w:p>
    <w:p w14:paraId="110886F9" w14:textId="77777777" w:rsidR="00264C69" w:rsidRPr="00AA5A24" w:rsidRDefault="00264C69" w:rsidP="00264C69">
      <w:pPr>
        <w:ind w:left="-284" w:right="-567"/>
        <w:jc w:val="both"/>
        <w:rPr>
          <w:b/>
          <w:lang w:val="sr-Latn-ME"/>
        </w:rPr>
      </w:pPr>
      <w:r w:rsidRPr="00AA5A24">
        <w:rPr>
          <w:b/>
          <w:lang w:val="sr-Latn-ME"/>
        </w:rPr>
        <w:t xml:space="preserve">6.1 </w:t>
      </w:r>
      <w:r w:rsidRPr="00AA5A24">
        <w:rPr>
          <w:lang w:val="hr-HR"/>
        </w:rPr>
        <w:t>Rangiranje i ocjena ispravnih i prihvatljivih ponuda vrši se prema sledećim kriterijumima:</w:t>
      </w:r>
    </w:p>
    <w:p w14:paraId="0F2EC079" w14:textId="77777777" w:rsidR="00264C69" w:rsidRPr="00AA5A24" w:rsidRDefault="00264C69" w:rsidP="00264C69">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264C69" w:rsidRPr="00AA5A24" w14:paraId="78EB349A" w14:textId="77777777" w:rsidTr="00AD50CF">
        <w:tc>
          <w:tcPr>
            <w:tcW w:w="7296" w:type="dxa"/>
          </w:tcPr>
          <w:p w14:paraId="0F9A9669" w14:textId="77777777" w:rsidR="00264C69" w:rsidRPr="00AA5A24" w:rsidRDefault="00264C69" w:rsidP="00AD50CF">
            <w:pPr>
              <w:rPr>
                <w:b/>
                <w:bCs/>
                <w:w w:val="90"/>
                <w:lang w:val="hr-HR" w:eastAsia="en-US"/>
              </w:rPr>
            </w:pPr>
            <w:bookmarkStart w:id="1"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3888F351" w14:textId="77777777" w:rsidR="00264C69" w:rsidRPr="00AA5A24" w:rsidRDefault="00264C69" w:rsidP="00AD50CF">
            <w:pPr>
              <w:rPr>
                <w:w w:val="90"/>
                <w:lang w:val="hr-HR" w:eastAsia="en-US"/>
              </w:rPr>
            </w:pPr>
            <w:r w:rsidRPr="00AA5A24">
              <w:rPr>
                <w:w w:val="90"/>
                <w:lang w:val="hr-HR" w:eastAsia="en-US"/>
              </w:rPr>
              <w:t>75 BODOVA</w:t>
            </w:r>
          </w:p>
        </w:tc>
      </w:tr>
      <w:tr w:rsidR="00264C69" w:rsidRPr="00AA5A24" w14:paraId="42DC167F" w14:textId="77777777" w:rsidTr="00AD50CF">
        <w:tc>
          <w:tcPr>
            <w:tcW w:w="7296" w:type="dxa"/>
          </w:tcPr>
          <w:p w14:paraId="724DF167" w14:textId="77777777" w:rsidR="00264C69" w:rsidRPr="00AA5A24" w:rsidRDefault="00264C69" w:rsidP="00AD50CF">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3332E731" w14:textId="77777777" w:rsidR="00264C69" w:rsidRPr="00AA5A24" w:rsidRDefault="00264C69" w:rsidP="00AD50CF">
            <w:pPr>
              <w:rPr>
                <w:w w:val="90"/>
                <w:lang w:val="hr-HR" w:eastAsia="en-US"/>
              </w:rPr>
            </w:pPr>
            <w:r w:rsidRPr="00AA5A24">
              <w:rPr>
                <w:w w:val="90"/>
                <w:lang w:val="hr-HR" w:eastAsia="en-US"/>
              </w:rPr>
              <w:t>25 BODOVA</w:t>
            </w:r>
          </w:p>
        </w:tc>
      </w:tr>
      <w:tr w:rsidR="00264C69" w:rsidRPr="00AA5A24" w14:paraId="57943A2D" w14:textId="77777777" w:rsidTr="00AD50CF">
        <w:tc>
          <w:tcPr>
            <w:tcW w:w="7296" w:type="dxa"/>
          </w:tcPr>
          <w:p w14:paraId="1057DBDC" w14:textId="77777777" w:rsidR="00264C69" w:rsidRPr="00AA5A24" w:rsidRDefault="00264C69" w:rsidP="00AD50CF">
            <w:pPr>
              <w:rPr>
                <w:w w:val="90"/>
                <w:lang w:val="hr-HR" w:eastAsia="en-US"/>
              </w:rPr>
            </w:pPr>
            <w:r w:rsidRPr="00AA5A24">
              <w:rPr>
                <w:w w:val="90"/>
                <w:lang w:val="hr-HR" w:eastAsia="en-US"/>
              </w:rPr>
              <w:t>UKUPNO                                                                                                   Y=A+B</w:t>
            </w:r>
          </w:p>
        </w:tc>
        <w:tc>
          <w:tcPr>
            <w:tcW w:w="1073" w:type="dxa"/>
          </w:tcPr>
          <w:p w14:paraId="159A329C" w14:textId="77777777" w:rsidR="00264C69" w:rsidRPr="00AA5A24" w:rsidRDefault="00264C69" w:rsidP="00AD50CF">
            <w:pPr>
              <w:rPr>
                <w:w w:val="90"/>
                <w:lang w:val="hr-HR" w:eastAsia="en-US"/>
              </w:rPr>
            </w:pPr>
            <w:r w:rsidRPr="00AA5A24">
              <w:rPr>
                <w:w w:val="90"/>
                <w:lang w:val="hr-HR" w:eastAsia="en-US"/>
              </w:rPr>
              <w:t>100 BODOVA</w:t>
            </w:r>
          </w:p>
        </w:tc>
      </w:tr>
      <w:bookmarkEnd w:id="1"/>
    </w:tbl>
    <w:p w14:paraId="6C88B054" w14:textId="77777777" w:rsidR="00264C69" w:rsidRPr="00AA5A24" w:rsidRDefault="00264C69" w:rsidP="00264C69">
      <w:pPr>
        <w:widowControl w:val="0"/>
        <w:tabs>
          <w:tab w:val="left" w:pos="855"/>
        </w:tabs>
        <w:autoSpaceDE w:val="0"/>
        <w:autoSpaceDN w:val="0"/>
        <w:ind w:left="288"/>
        <w:jc w:val="both"/>
        <w:rPr>
          <w:lang w:val="hr-HR" w:eastAsia="en-US"/>
        </w:rPr>
      </w:pPr>
    </w:p>
    <w:p w14:paraId="52E17A81" w14:textId="77777777" w:rsidR="00264C69" w:rsidRPr="00AA5A24" w:rsidRDefault="00264C69" w:rsidP="00264C69">
      <w:pPr>
        <w:widowControl w:val="0"/>
        <w:autoSpaceDE w:val="0"/>
        <w:autoSpaceDN w:val="0"/>
        <w:rPr>
          <w:w w:val="90"/>
          <w:lang w:val="hr-HR" w:eastAsia="en-US"/>
        </w:rPr>
      </w:pPr>
      <w:r w:rsidRPr="00AA5A24">
        <w:rPr>
          <w:b/>
          <w:bCs/>
          <w:lang w:val="hr-HR" w:eastAsia="en-US"/>
        </w:rPr>
        <w:t xml:space="preserve">     </w:t>
      </w:r>
    </w:p>
    <w:p w14:paraId="2F258799"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4DCFBF2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35E58C2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423E31C5" w14:textId="77777777" w:rsidR="00264C69" w:rsidRPr="00AA5A24" w:rsidRDefault="00264C69" w:rsidP="00264C69">
      <w:pPr>
        <w:widowControl w:val="0"/>
        <w:tabs>
          <w:tab w:val="left" w:pos="1285"/>
          <w:tab w:val="left" w:leader="dot" w:pos="8872"/>
        </w:tabs>
        <w:autoSpaceDE w:val="0"/>
        <w:autoSpaceDN w:val="0"/>
        <w:jc w:val="both"/>
        <w:rPr>
          <w:w w:val="90"/>
          <w:lang w:val="hr-HR" w:eastAsia="en-US"/>
        </w:rPr>
      </w:pPr>
    </w:p>
    <w:p w14:paraId="67083399" w14:textId="77777777" w:rsidR="00264C69" w:rsidRPr="00AA5A24" w:rsidRDefault="00264C69" w:rsidP="00264C69">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40B0570A"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4807E809" w14:textId="77777777" w:rsidR="00264C69" w:rsidRPr="00AA5A24" w:rsidRDefault="00264C69" w:rsidP="00264C69">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725D6D18" w14:textId="77777777" w:rsidR="00264C69" w:rsidRPr="00AA5A24" w:rsidRDefault="00264C69" w:rsidP="00264C69">
      <w:pPr>
        <w:widowControl w:val="0"/>
        <w:autoSpaceDE w:val="0"/>
        <w:autoSpaceDN w:val="0"/>
        <w:rPr>
          <w:lang w:val="hr-HR" w:eastAsia="en-US"/>
        </w:rPr>
      </w:pPr>
    </w:p>
    <w:p w14:paraId="052F2B08"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7D928860" w14:textId="77777777" w:rsidR="00264C69" w:rsidRPr="00AA5A24" w:rsidRDefault="00264C69" w:rsidP="00264C69">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7986CD19" w14:textId="77777777" w:rsidR="00264C69" w:rsidRPr="00AA5A24" w:rsidRDefault="00264C69" w:rsidP="00264C69">
      <w:pPr>
        <w:widowControl w:val="0"/>
        <w:tabs>
          <w:tab w:val="left" w:pos="855"/>
        </w:tabs>
        <w:autoSpaceDE w:val="0"/>
        <w:autoSpaceDN w:val="0"/>
        <w:ind w:left="288"/>
        <w:jc w:val="both"/>
        <w:rPr>
          <w:lang w:val="hr-HR" w:eastAsia="en-US"/>
        </w:rPr>
      </w:pPr>
    </w:p>
    <w:p w14:paraId="43772C98"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4DF6AE7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0B8EFC1F" w14:textId="77777777" w:rsidR="00264C69" w:rsidRPr="00AA5A24" w:rsidRDefault="00264C69" w:rsidP="00264C69">
      <w:pPr>
        <w:widowControl w:val="0"/>
        <w:tabs>
          <w:tab w:val="left" w:pos="855"/>
        </w:tabs>
        <w:autoSpaceDE w:val="0"/>
        <w:autoSpaceDN w:val="0"/>
        <w:ind w:left="288"/>
        <w:jc w:val="both"/>
        <w:rPr>
          <w:lang w:val="hr-HR" w:eastAsia="en-US"/>
        </w:rPr>
      </w:pPr>
    </w:p>
    <w:p w14:paraId="076AE74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2B37B3F0" w14:textId="77777777" w:rsidR="00264C69" w:rsidRPr="00AA5A24" w:rsidRDefault="00264C69" w:rsidP="00264C69">
      <w:pPr>
        <w:widowControl w:val="0"/>
        <w:tabs>
          <w:tab w:val="left" w:pos="855"/>
        </w:tabs>
        <w:autoSpaceDE w:val="0"/>
        <w:autoSpaceDN w:val="0"/>
        <w:ind w:left="288"/>
        <w:jc w:val="both"/>
        <w:rPr>
          <w:lang w:val="hr-HR" w:eastAsia="en-US"/>
        </w:rPr>
      </w:pPr>
    </w:p>
    <w:p w14:paraId="12FEBE8E"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51E1022F" w14:textId="77777777" w:rsidR="00264C69" w:rsidRPr="00AA5A24" w:rsidRDefault="00264C69" w:rsidP="00264C69">
      <w:pPr>
        <w:widowControl w:val="0"/>
        <w:tabs>
          <w:tab w:val="left" w:pos="855"/>
        </w:tabs>
        <w:autoSpaceDE w:val="0"/>
        <w:autoSpaceDN w:val="0"/>
        <w:ind w:left="288"/>
        <w:jc w:val="both"/>
        <w:rPr>
          <w:lang w:val="hr-HR" w:eastAsia="en-US"/>
        </w:rPr>
      </w:pPr>
    </w:p>
    <w:p w14:paraId="401DB28B"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4E5766CC" w14:textId="77777777" w:rsidR="00264C69" w:rsidRPr="00AA5A24" w:rsidRDefault="00264C69" w:rsidP="00264C69">
      <w:pPr>
        <w:widowControl w:val="0"/>
        <w:autoSpaceDE w:val="0"/>
        <w:autoSpaceDN w:val="0"/>
        <w:rPr>
          <w:lang w:val="hr-HR" w:eastAsia="en-US"/>
        </w:rPr>
      </w:pPr>
    </w:p>
    <w:p w14:paraId="0A0F73F5"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0DE03B4C" w14:textId="77777777" w:rsidR="00264C69" w:rsidRPr="00AA5A24" w:rsidRDefault="00264C69" w:rsidP="00264C69">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6E4F9C69" w14:textId="77777777" w:rsidR="00264C69" w:rsidRPr="00AA5A24" w:rsidRDefault="00264C69" w:rsidP="00264C69">
      <w:pPr>
        <w:widowControl w:val="0"/>
        <w:autoSpaceDE w:val="0"/>
        <w:autoSpaceDN w:val="0"/>
        <w:jc w:val="both"/>
        <w:rPr>
          <w:lang w:val="hr-HR" w:eastAsia="en-US"/>
        </w:rPr>
      </w:pPr>
    </w:p>
    <w:p w14:paraId="7F30651F" w14:textId="77777777" w:rsidR="00264C69" w:rsidRPr="00AA5A24" w:rsidRDefault="00264C69" w:rsidP="00264C69">
      <w:pPr>
        <w:widowControl w:val="0"/>
        <w:numPr>
          <w:ilvl w:val="0"/>
          <w:numId w:val="25"/>
        </w:numPr>
        <w:autoSpaceDE w:val="0"/>
        <w:autoSpaceDN w:val="0"/>
        <w:ind w:left="720"/>
        <w:jc w:val="both"/>
        <w:rPr>
          <w:lang w:val="hr-HR" w:eastAsia="en-US"/>
        </w:rPr>
      </w:pPr>
      <w:bookmarkStart w:id="2" w:name="_Hlk156460443"/>
      <w:r w:rsidRPr="00AA5A24">
        <w:rPr>
          <w:lang w:val="hr-HR" w:eastAsia="en-US"/>
        </w:rPr>
        <w:lastRenderedPageBreak/>
        <w:t xml:space="preserve">Odobrenje nadležnog opštinskog organa za rad kupališta za 2019, 2020, 2021, 2022 i 2023.godinu....................................................................................................................12.5 bodova (2.5 boda po godini) </w:t>
      </w:r>
    </w:p>
    <w:p w14:paraId="7EA45590" w14:textId="77777777" w:rsidR="00264C69" w:rsidRPr="00AA5A24" w:rsidRDefault="00264C69" w:rsidP="00264C69">
      <w:pPr>
        <w:tabs>
          <w:tab w:val="left" w:pos="1805"/>
        </w:tabs>
        <w:jc w:val="both"/>
        <w:rPr>
          <w:lang w:val="hr-HR"/>
        </w:rPr>
      </w:pPr>
      <w:r w:rsidRPr="00AA5A24">
        <w:rPr>
          <w:lang w:val="hr-HR" w:eastAsia="en-US"/>
        </w:rPr>
        <w:t xml:space="preserve"> </w:t>
      </w:r>
    </w:p>
    <w:bookmarkEnd w:id="2"/>
    <w:p w14:paraId="01736689" w14:textId="77777777" w:rsidR="00264C69" w:rsidRPr="00AA5A24" w:rsidRDefault="00264C69" w:rsidP="00264C69">
      <w:pPr>
        <w:widowControl w:val="0"/>
        <w:autoSpaceDE w:val="0"/>
        <w:autoSpaceDN w:val="0"/>
        <w:rPr>
          <w:lang w:val="hr-HR" w:eastAsia="en-US"/>
        </w:rPr>
      </w:pPr>
    </w:p>
    <w:p w14:paraId="43313491"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51BA6B41" w14:textId="77777777" w:rsidR="00264C69" w:rsidRPr="00AA5A24" w:rsidRDefault="00264C69" w:rsidP="00264C69">
      <w:pPr>
        <w:widowControl w:val="0"/>
        <w:tabs>
          <w:tab w:val="left" w:pos="855"/>
        </w:tabs>
        <w:autoSpaceDE w:val="0"/>
        <w:autoSpaceDN w:val="0"/>
        <w:jc w:val="both"/>
        <w:rPr>
          <w:lang w:val="hr-HR" w:eastAsia="en-US"/>
        </w:rPr>
      </w:pPr>
    </w:p>
    <w:p w14:paraId="77B173FA"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6DBB3614" w14:textId="77777777" w:rsidR="00264C69" w:rsidRPr="00AA5A24" w:rsidRDefault="00264C69" w:rsidP="00264C69">
      <w:pPr>
        <w:widowControl w:val="0"/>
        <w:tabs>
          <w:tab w:val="left" w:pos="855"/>
        </w:tabs>
        <w:autoSpaceDE w:val="0"/>
        <w:autoSpaceDN w:val="0"/>
        <w:jc w:val="both"/>
        <w:rPr>
          <w:lang w:val="hr-HR" w:eastAsia="en-US"/>
        </w:rPr>
      </w:pPr>
    </w:p>
    <w:p w14:paraId="42168BA3" w14:textId="77777777" w:rsidR="00264C69" w:rsidRPr="00AA5A24" w:rsidRDefault="00264C69" w:rsidP="00264C69">
      <w:pPr>
        <w:widowControl w:val="0"/>
        <w:tabs>
          <w:tab w:val="left" w:pos="855"/>
        </w:tabs>
        <w:autoSpaceDE w:val="0"/>
        <w:autoSpaceDN w:val="0"/>
        <w:jc w:val="both"/>
        <w:rPr>
          <w:lang w:val="hr-HR" w:eastAsia="en-US"/>
        </w:rPr>
      </w:pPr>
      <w:bookmarkStart w:id="3" w:name="_Hlk156460264"/>
      <w:r w:rsidRPr="00AA5A24">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75F7B51E" w14:textId="77777777" w:rsidR="00264C69" w:rsidRPr="00AA5A24" w:rsidRDefault="00264C69" w:rsidP="00264C69">
      <w:pPr>
        <w:widowControl w:val="0"/>
        <w:tabs>
          <w:tab w:val="left" w:pos="855"/>
        </w:tabs>
        <w:autoSpaceDE w:val="0"/>
        <w:autoSpaceDN w:val="0"/>
        <w:jc w:val="both"/>
        <w:rPr>
          <w:lang w:val="hr-HR" w:eastAsia="en-US"/>
        </w:rPr>
      </w:pPr>
    </w:p>
    <w:p w14:paraId="3AEC35FC" w14:textId="77777777" w:rsidR="00264C69" w:rsidRPr="00AA5A24" w:rsidRDefault="00264C69" w:rsidP="00264C69">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3"/>
    <w:p w14:paraId="12DFE894" w14:textId="77777777" w:rsidR="00264C69" w:rsidRPr="00AA5A24" w:rsidRDefault="00264C69" w:rsidP="00264C69">
      <w:pPr>
        <w:widowControl w:val="0"/>
        <w:tabs>
          <w:tab w:val="left" w:pos="855"/>
        </w:tabs>
        <w:autoSpaceDE w:val="0"/>
        <w:autoSpaceDN w:val="0"/>
        <w:ind w:left="288"/>
        <w:jc w:val="both"/>
        <w:rPr>
          <w:rFonts w:ascii="Georgia" w:eastAsia="Georgia" w:hAnsi="Georgia" w:cs="Georgia"/>
          <w:lang w:val="en-US" w:eastAsia="en-US"/>
        </w:rPr>
      </w:pPr>
    </w:p>
    <w:p w14:paraId="32EA3C0D" w14:textId="77777777" w:rsidR="00264C69" w:rsidRPr="00AA5A24" w:rsidRDefault="00264C69" w:rsidP="00264C69">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5F0E80BC" w14:textId="77777777" w:rsidR="00264C69" w:rsidRPr="00AA5A24" w:rsidRDefault="00264C69" w:rsidP="00264C69">
      <w:pPr>
        <w:ind w:left="-284" w:right="-567"/>
        <w:rPr>
          <w:b/>
          <w:lang w:val="sr-Latn-ME"/>
        </w:rPr>
      </w:pPr>
    </w:p>
    <w:p w14:paraId="4A6D871C" w14:textId="77777777" w:rsidR="00264C69" w:rsidRPr="00AA5A24" w:rsidRDefault="00264C69" w:rsidP="00264C69">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66E51CB4" w14:textId="77777777" w:rsidR="00264C69" w:rsidRPr="00AA5A24" w:rsidRDefault="00264C69" w:rsidP="00264C69">
      <w:pPr>
        <w:ind w:left="-284" w:right="-567"/>
        <w:rPr>
          <w:b/>
          <w:lang w:val="sr-Latn-ME"/>
        </w:rPr>
      </w:pPr>
    </w:p>
    <w:p w14:paraId="7E8B15EE" w14:textId="77777777" w:rsidR="00264C69" w:rsidRPr="00AA5A24" w:rsidRDefault="00264C69" w:rsidP="00264C69">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5D8E01E5" wp14:editId="2BEBA794">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5D39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38D544EC" w14:textId="77777777" w:rsidR="00264C69" w:rsidRPr="00AA5A24" w:rsidRDefault="00264C69" w:rsidP="00264C69">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68C1D624" w14:textId="77777777" w:rsidR="00264C69" w:rsidRPr="00AA5A24" w:rsidRDefault="00264C69" w:rsidP="00264C69">
      <w:pPr>
        <w:ind w:left="-284" w:right="-567"/>
        <w:rPr>
          <w:b/>
          <w:lang w:val="sr-Latn-ME"/>
        </w:rPr>
      </w:pPr>
    </w:p>
    <w:p w14:paraId="6F411D0F" w14:textId="77777777" w:rsidR="00264C69" w:rsidRPr="00AA5A24" w:rsidRDefault="00264C69" w:rsidP="00264C69">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3004BD90" w14:textId="77777777" w:rsidR="00264C69" w:rsidRPr="00AA5A24" w:rsidRDefault="00264C69" w:rsidP="00264C69">
      <w:pPr>
        <w:ind w:left="-284" w:right="-567"/>
        <w:jc w:val="both"/>
        <w:rPr>
          <w:lang w:val="hr-HR"/>
        </w:rPr>
      </w:pPr>
      <w:r w:rsidRPr="00AA5A24">
        <w:rPr>
          <w:lang w:val="hr-HR"/>
        </w:rPr>
        <w:t xml:space="preserve">                                                                            </w:t>
      </w:r>
    </w:p>
    <w:p w14:paraId="40E9138E" w14:textId="77777777" w:rsidR="00264C69" w:rsidRPr="00AA5A24" w:rsidRDefault="00264C69" w:rsidP="00264C69">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48A00B0C" w14:textId="77777777" w:rsidR="00264C69" w:rsidRPr="00AA5A24" w:rsidRDefault="00264C69" w:rsidP="00264C69">
      <w:pPr>
        <w:ind w:left="-284" w:right="-567"/>
        <w:jc w:val="both"/>
        <w:rPr>
          <w:lang w:val="hr-HR"/>
        </w:rPr>
      </w:pPr>
    </w:p>
    <w:p w14:paraId="3ED4AABE" w14:textId="77777777" w:rsidR="00264C69" w:rsidRPr="00AA5A24" w:rsidRDefault="00264C69" w:rsidP="00264C69">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7FA71DA0" w14:textId="77777777" w:rsidR="00264C69" w:rsidRPr="00AA5A24" w:rsidRDefault="00264C69" w:rsidP="00264C69">
      <w:pPr>
        <w:ind w:left="-284" w:right="-567"/>
        <w:jc w:val="both"/>
        <w:rPr>
          <w:lang w:val="hr-HR"/>
        </w:rPr>
      </w:pPr>
    </w:p>
    <w:p w14:paraId="492884D3" w14:textId="77777777" w:rsidR="00264C69" w:rsidRPr="00AA5A24" w:rsidRDefault="00264C69" w:rsidP="00264C69">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327C7CAD" w14:textId="77777777" w:rsidR="00264C69" w:rsidRPr="00AA5A24" w:rsidRDefault="00264C69" w:rsidP="00264C69">
      <w:pPr>
        <w:ind w:left="-284" w:right="-567"/>
        <w:jc w:val="both"/>
        <w:rPr>
          <w:lang w:val="hr-HR" w:eastAsia="en-US"/>
        </w:rPr>
      </w:pPr>
    </w:p>
    <w:p w14:paraId="6CC7D382" w14:textId="77777777" w:rsidR="00264C69" w:rsidRPr="00AA5A24" w:rsidRDefault="00264C69" w:rsidP="00264C69">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490A1A30" w14:textId="77777777" w:rsidR="00264C69" w:rsidRPr="00AA5A24" w:rsidRDefault="00264C69" w:rsidP="00264C69">
      <w:pPr>
        <w:ind w:left="-284" w:right="-567"/>
        <w:jc w:val="both"/>
        <w:rPr>
          <w:lang w:val="hr-HR"/>
        </w:rPr>
      </w:pPr>
    </w:p>
    <w:p w14:paraId="239B75F0" w14:textId="77777777" w:rsidR="00264C69" w:rsidRPr="00AA5A24" w:rsidRDefault="00264C69" w:rsidP="00264C69">
      <w:pPr>
        <w:ind w:left="-284" w:right="-567"/>
        <w:jc w:val="both"/>
        <w:rPr>
          <w:lang w:val="hr-HR" w:eastAsia="en-US"/>
        </w:rPr>
      </w:pPr>
      <w:r w:rsidRPr="00AA5A24">
        <w:rPr>
          <w:lang w:val="hr-HR" w:eastAsia="en-US"/>
        </w:rPr>
        <w:t>Ponude fizičkih ili pravnih lica odbijaju se kao neprihvatljive i neće biti predmet vrednovanja, ukoliko je:</w:t>
      </w:r>
    </w:p>
    <w:p w14:paraId="1E082B24" w14:textId="77777777" w:rsidR="00264C69" w:rsidRPr="00AA5A24" w:rsidRDefault="00264C69" w:rsidP="00264C69">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3A6BCB56" w14:textId="77777777" w:rsidR="00264C69" w:rsidRPr="00AA5A24" w:rsidRDefault="00264C69" w:rsidP="00264C69">
      <w:pPr>
        <w:ind w:left="-284" w:right="-567"/>
        <w:jc w:val="both"/>
        <w:rPr>
          <w:lang w:val="hr-HR"/>
        </w:rPr>
      </w:pPr>
    </w:p>
    <w:p w14:paraId="5464721D" w14:textId="77777777" w:rsidR="00264C69" w:rsidRPr="00AA5A24" w:rsidRDefault="00264C69" w:rsidP="00264C69">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2C7AB481" w14:textId="77777777" w:rsidR="00264C69" w:rsidRPr="00AA5A24" w:rsidRDefault="00264C69" w:rsidP="00264C69">
      <w:pPr>
        <w:ind w:left="-284" w:right="-567"/>
        <w:jc w:val="both"/>
        <w:rPr>
          <w:lang w:val="hr-HR" w:eastAsia="en-US"/>
        </w:rPr>
      </w:pPr>
    </w:p>
    <w:p w14:paraId="7A6B76E7" w14:textId="77777777" w:rsidR="00264C69" w:rsidRPr="00AA5A24" w:rsidRDefault="00264C69" w:rsidP="00264C69">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07BD650C" w14:textId="77777777" w:rsidR="00264C69" w:rsidRPr="00AA5A24" w:rsidRDefault="00264C69" w:rsidP="00264C69">
      <w:pPr>
        <w:ind w:left="-284" w:right="-567"/>
        <w:jc w:val="both"/>
        <w:rPr>
          <w:lang w:val="hr-HR"/>
        </w:rPr>
      </w:pPr>
      <w:r w:rsidRPr="00AA5A24">
        <w:rPr>
          <w:lang w:val="hr-HR" w:eastAsia="en-US"/>
        </w:rPr>
        <w:t>Neispravna je ponuda koja nije u skladu sa uslovima Javnog poziva.</w:t>
      </w:r>
    </w:p>
    <w:p w14:paraId="07DA2AD8" w14:textId="77777777" w:rsidR="00264C69" w:rsidRPr="00AA5A24" w:rsidRDefault="00264C69" w:rsidP="00264C69">
      <w:pPr>
        <w:ind w:left="-284" w:right="-567"/>
        <w:jc w:val="both"/>
        <w:rPr>
          <w:lang w:val="hr-HR"/>
        </w:rPr>
      </w:pPr>
    </w:p>
    <w:p w14:paraId="57AA5DC2" w14:textId="77777777" w:rsidR="00264C69" w:rsidRPr="00AA5A24" w:rsidRDefault="00264C69" w:rsidP="00264C69">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3DDBCBA5" w14:textId="77777777" w:rsidR="00264C69" w:rsidRPr="00AA5A24" w:rsidRDefault="00264C69" w:rsidP="00264C69">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34204F8F" w14:textId="77777777" w:rsidR="00264C69" w:rsidRPr="00AA5A24" w:rsidRDefault="00264C69" w:rsidP="00264C69">
      <w:pPr>
        <w:ind w:left="-284" w:right="-567"/>
        <w:jc w:val="both"/>
        <w:rPr>
          <w:lang w:val="hr-HR" w:eastAsia="en-US"/>
        </w:rPr>
      </w:pPr>
    </w:p>
    <w:p w14:paraId="5698F9E3" w14:textId="77777777" w:rsidR="00264C69" w:rsidRPr="00AA5A24" w:rsidRDefault="00264C69" w:rsidP="00264C69">
      <w:pPr>
        <w:ind w:left="-284" w:right="-567"/>
        <w:jc w:val="both"/>
        <w:rPr>
          <w:lang w:val="hr-HR"/>
        </w:rPr>
      </w:pPr>
      <w:r w:rsidRPr="00AA5A24">
        <w:rPr>
          <w:b/>
          <w:bCs/>
          <w:lang w:val="hr-HR"/>
        </w:rPr>
        <w:t>VIII Činidbena garancija</w:t>
      </w:r>
    </w:p>
    <w:p w14:paraId="45B76A9B" w14:textId="77777777" w:rsidR="00264C69" w:rsidRPr="00AA5A24" w:rsidRDefault="00264C69" w:rsidP="00264C69">
      <w:pPr>
        <w:ind w:left="-284" w:right="-567"/>
        <w:jc w:val="both"/>
        <w:rPr>
          <w:lang w:val="hr-HR"/>
        </w:rPr>
      </w:pPr>
    </w:p>
    <w:p w14:paraId="2881A0CA" w14:textId="77777777" w:rsidR="00264C69" w:rsidRPr="00AA5A24" w:rsidRDefault="00264C69" w:rsidP="00264C69">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10022F1E" w14:textId="77777777" w:rsidR="00264C69" w:rsidRPr="00AA5A24" w:rsidRDefault="00264C69" w:rsidP="00264C69">
      <w:pPr>
        <w:ind w:left="-284" w:right="-567"/>
        <w:jc w:val="both"/>
        <w:rPr>
          <w:lang w:val="hr-HR"/>
        </w:rPr>
      </w:pPr>
    </w:p>
    <w:p w14:paraId="3ED63B2F" w14:textId="77777777" w:rsidR="00264C69" w:rsidRPr="00AA5A24" w:rsidRDefault="00264C69" w:rsidP="00264C69">
      <w:pPr>
        <w:ind w:left="-284" w:right="-567"/>
        <w:jc w:val="both"/>
        <w:rPr>
          <w:lang w:val="hr-HR"/>
        </w:rPr>
      </w:pPr>
      <w:r w:rsidRPr="00AA5A24">
        <w:rPr>
          <w:lang w:val="hr-HR"/>
        </w:rPr>
        <w:t xml:space="preserve">IX </w:t>
      </w:r>
      <w:r w:rsidRPr="00AA5A24">
        <w:rPr>
          <w:b/>
          <w:bCs/>
          <w:lang w:val="hr-HR"/>
        </w:rPr>
        <w:t>Tenderska dokumentacija</w:t>
      </w:r>
    </w:p>
    <w:p w14:paraId="3BA95723" w14:textId="77777777" w:rsidR="00264C69" w:rsidRPr="00AA5A24" w:rsidRDefault="00264C69" w:rsidP="00264C69">
      <w:pPr>
        <w:ind w:left="-284" w:right="-567"/>
        <w:jc w:val="both"/>
        <w:rPr>
          <w:lang w:val="hr-HR" w:eastAsia="en-US"/>
        </w:rPr>
      </w:pPr>
    </w:p>
    <w:p w14:paraId="6A80A41E" w14:textId="77777777" w:rsidR="00264C69" w:rsidRPr="00AA5A24" w:rsidRDefault="00264C69" w:rsidP="00264C69">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6424FAE6" w14:textId="77777777" w:rsidR="00264C69" w:rsidRPr="00AA5A24" w:rsidRDefault="00264C69" w:rsidP="00264C69">
      <w:pPr>
        <w:ind w:left="-284" w:right="-567"/>
        <w:jc w:val="both"/>
        <w:rPr>
          <w:lang w:val="hr-HR"/>
        </w:rPr>
      </w:pPr>
    </w:p>
    <w:p w14:paraId="79BA27E3" w14:textId="77777777" w:rsidR="00264C69" w:rsidRPr="00AA5A24" w:rsidRDefault="00264C69" w:rsidP="00264C69">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7599239A" w14:textId="77777777" w:rsidR="00264C69" w:rsidRPr="00AA5A24" w:rsidRDefault="00264C69" w:rsidP="00264C69">
      <w:pPr>
        <w:widowControl w:val="0"/>
        <w:tabs>
          <w:tab w:val="left" w:pos="855"/>
        </w:tabs>
        <w:autoSpaceDE w:val="0"/>
        <w:autoSpaceDN w:val="0"/>
        <w:ind w:left="288"/>
        <w:jc w:val="both"/>
        <w:rPr>
          <w:lang w:val="hr-HR" w:eastAsia="en-US"/>
        </w:rPr>
      </w:pPr>
    </w:p>
    <w:p w14:paraId="0EF7B9C5" w14:textId="77777777" w:rsidR="00264C69" w:rsidRPr="00AA5A24" w:rsidRDefault="00264C69" w:rsidP="00264C69">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509E608E" w14:textId="77777777" w:rsidR="00264C69" w:rsidRPr="00AA5A24" w:rsidRDefault="00264C69" w:rsidP="00264C69">
      <w:pPr>
        <w:widowControl w:val="0"/>
        <w:tabs>
          <w:tab w:val="left" w:pos="855"/>
        </w:tabs>
        <w:autoSpaceDE w:val="0"/>
        <w:autoSpaceDN w:val="0"/>
        <w:ind w:left="288"/>
        <w:jc w:val="both"/>
        <w:rPr>
          <w:lang w:val="hr-HR" w:eastAsia="en-US"/>
        </w:rPr>
      </w:pPr>
    </w:p>
    <w:p w14:paraId="66EB04F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lastRenderedPageBreak/>
        <w:t>Nacrt Ugovora o korišćenju morskog dobra,</w:t>
      </w:r>
    </w:p>
    <w:p w14:paraId="61299E31"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14A6955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55BB2442" w14:textId="77777777" w:rsidR="00264C69" w:rsidRPr="00AA5A24" w:rsidRDefault="00264C69" w:rsidP="00264C69">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076ADE08" w14:textId="77777777" w:rsidR="00264C69" w:rsidRPr="00AA5A24" w:rsidRDefault="00264C69" w:rsidP="00264C69">
      <w:pPr>
        <w:widowControl w:val="0"/>
        <w:tabs>
          <w:tab w:val="left" w:pos="855"/>
        </w:tabs>
        <w:autoSpaceDE w:val="0"/>
        <w:autoSpaceDN w:val="0"/>
        <w:ind w:left="1008"/>
        <w:jc w:val="both"/>
        <w:rPr>
          <w:lang w:val="hr-HR" w:eastAsia="en-US"/>
        </w:rPr>
      </w:pPr>
    </w:p>
    <w:p w14:paraId="29D49B85" w14:textId="77777777" w:rsidR="00264C69" w:rsidRPr="00AA5A24" w:rsidRDefault="00264C69" w:rsidP="00264C69">
      <w:pPr>
        <w:ind w:left="-284" w:right="-567"/>
        <w:jc w:val="both"/>
        <w:rPr>
          <w:lang w:val="hr-HR"/>
        </w:rPr>
      </w:pPr>
      <w:r w:rsidRPr="00AA5A24">
        <w:rPr>
          <w:lang w:val="hr-HR"/>
        </w:rPr>
        <w:t xml:space="preserve">X </w:t>
      </w:r>
      <w:r w:rsidRPr="00AA5A24">
        <w:rPr>
          <w:b/>
          <w:bCs/>
          <w:lang w:val="hr-HR"/>
        </w:rPr>
        <w:t>Način, vrijeme i mjesto podnošenja ponuda</w:t>
      </w:r>
    </w:p>
    <w:p w14:paraId="5C5F0326" w14:textId="77777777" w:rsidR="00264C69" w:rsidRPr="00AA5A24" w:rsidRDefault="00264C69" w:rsidP="00264C69">
      <w:pPr>
        <w:ind w:left="-284" w:right="-567"/>
        <w:jc w:val="both"/>
      </w:pPr>
    </w:p>
    <w:p w14:paraId="4408ADBC" w14:textId="77777777" w:rsidR="00264C69" w:rsidRPr="00AA5A24" w:rsidRDefault="00264C69" w:rsidP="00264C69">
      <w:pPr>
        <w:ind w:left="-284" w:right="-567"/>
        <w:jc w:val="both"/>
      </w:pPr>
      <w:r w:rsidRPr="00AA5A24">
        <w:t xml:space="preserve">Ponudač je dużan da ponudu pripremi kao jedinstvenu cjelinu osim bankarske garancije koja ne mora biti uvezana. </w:t>
      </w:r>
    </w:p>
    <w:p w14:paraId="1BFDD27A" w14:textId="77777777" w:rsidR="00264C69" w:rsidRPr="00AA5A24" w:rsidRDefault="00264C69" w:rsidP="00264C69">
      <w:pPr>
        <w:ind w:left="-284" w:right="-567"/>
        <w:jc w:val="both"/>
        <w:rPr>
          <w:lang w:val="hr-HR"/>
        </w:rPr>
      </w:pPr>
    </w:p>
    <w:p w14:paraId="7380493D" w14:textId="77777777" w:rsidR="00264C69" w:rsidRPr="00AA5A24" w:rsidRDefault="00264C69" w:rsidP="00264C69">
      <w:pPr>
        <w:ind w:left="-284" w:right="-567"/>
        <w:jc w:val="both"/>
      </w:pPr>
      <w:r w:rsidRPr="00AA5A24">
        <w:t>Ponuda mora biti povezana jednim jemstvenikom tako da se ne mogu naknadno ubacivati, odstranjivati ili zamjenjivati pojedinačni listovi, a da se pri tome ne ošteti list ponude.</w:t>
      </w:r>
    </w:p>
    <w:p w14:paraId="1B86AED6" w14:textId="77777777" w:rsidR="00264C69" w:rsidRPr="00AA5A24" w:rsidRDefault="00264C69" w:rsidP="00264C69">
      <w:pPr>
        <w:ind w:left="-284" w:right="-567"/>
        <w:jc w:val="both"/>
        <w:rPr>
          <w:lang w:val="hr-HR"/>
        </w:rPr>
      </w:pPr>
    </w:p>
    <w:p w14:paraId="18EDFD05" w14:textId="77777777" w:rsidR="00264C69" w:rsidRPr="00AA5A24" w:rsidRDefault="00264C69" w:rsidP="00264C69">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7D1061E9" w14:textId="77777777" w:rsidR="00264C69" w:rsidRPr="00AA5A24" w:rsidRDefault="00264C69" w:rsidP="00264C69">
      <w:pPr>
        <w:ind w:left="-284" w:right="-567"/>
        <w:jc w:val="both"/>
        <w:rPr>
          <w:lang w:val="hr-HR"/>
        </w:rPr>
      </w:pPr>
    </w:p>
    <w:p w14:paraId="78891137" w14:textId="77777777" w:rsidR="00264C69" w:rsidRDefault="00264C69" w:rsidP="00264C69">
      <w:pPr>
        <w:ind w:left="-284" w:right="-567"/>
        <w:jc w:val="both"/>
        <w:rPr>
          <w:lang w:val="hr-HR"/>
        </w:rPr>
      </w:pPr>
      <w:r w:rsidRPr="00AA5A24">
        <w:t>Na omotu ponude navodi se: naziv/ime i prezime ponuđača, broj javnog poziva, broj lokacije iz javnog poziva za koju se dostavlja i na koju se odnosi ponuda i to tekst: „PONUDA PO JAVNOM POZIVU BR._________“, „LOKACIJA POD REDNIM BROJEM  _______ IZ JAVNOG POZIVA“.</w:t>
      </w:r>
    </w:p>
    <w:p w14:paraId="3D6668A3" w14:textId="77777777" w:rsidR="00264C69" w:rsidRDefault="00264C69" w:rsidP="00264C69">
      <w:pPr>
        <w:ind w:left="-284" w:right="-567"/>
        <w:jc w:val="both"/>
        <w:rPr>
          <w:lang w:val="hr-HR"/>
        </w:rPr>
      </w:pPr>
    </w:p>
    <w:p w14:paraId="1CC90038" w14:textId="3CEB4E6E" w:rsidR="00264C69" w:rsidRPr="0061689D" w:rsidRDefault="00264C69" w:rsidP="00264C69">
      <w:pPr>
        <w:ind w:left="-284" w:right="-567"/>
        <w:jc w:val="both"/>
        <w:rPr>
          <w:b/>
          <w:lang w:val="sr-Latn-ME"/>
        </w:rPr>
      </w:pPr>
      <w:r w:rsidRPr="0061689D">
        <w:rPr>
          <w:lang w:val="sr-Latn-ME"/>
        </w:rPr>
        <w:t xml:space="preserve">Ponude se dostavljaju neposrednom predajom na arhivi Javnog preduzeća svakog radnog dana od 08:00 do 16:00 časova (sa pauzom od 11:30-12:00 časova), od dana objavljivanja ovog poziva, za sve lokacije iz ovog javnog poziva  </w:t>
      </w:r>
      <w:r w:rsidRPr="0061689D">
        <w:rPr>
          <w:b/>
          <w:lang w:val="sr-Latn-ME"/>
        </w:rPr>
        <w:t xml:space="preserve">najkasnije do </w:t>
      </w:r>
      <w:r w:rsidR="00A54205">
        <w:rPr>
          <w:b/>
          <w:bCs/>
          <w:color w:val="000000"/>
        </w:rPr>
        <w:t>09.05</w:t>
      </w:r>
      <w:r w:rsidRPr="00C4270B">
        <w:rPr>
          <w:b/>
          <w:bCs/>
          <w:color w:val="000000"/>
        </w:rPr>
        <w:t>.2025</w:t>
      </w:r>
      <w:r w:rsidRPr="0061689D">
        <w:rPr>
          <w:rFonts w:eastAsia="SimSun"/>
          <w:b/>
          <w:bCs/>
          <w:kern w:val="2"/>
          <w:lang w:val="sr-Latn-RS" w:eastAsia="hi-IN" w:bidi="hi-IN"/>
        </w:rPr>
        <w:t xml:space="preserve">.godine </w:t>
      </w:r>
      <w:r w:rsidRPr="0061689D">
        <w:rPr>
          <w:b/>
          <w:lang w:val="sr-Latn-ME"/>
        </w:rPr>
        <w:t xml:space="preserve">do 11:00 časova. </w:t>
      </w:r>
    </w:p>
    <w:p w14:paraId="661A375D" w14:textId="77777777" w:rsidR="00264C69" w:rsidRPr="00AA5A24" w:rsidRDefault="00264C69" w:rsidP="00264C69">
      <w:pPr>
        <w:ind w:left="-284" w:right="-567"/>
        <w:jc w:val="both"/>
        <w:rPr>
          <w:b/>
          <w:lang w:val="sr-Latn-ME"/>
        </w:rPr>
      </w:pPr>
    </w:p>
    <w:p w14:paraId="16CACE84" w14:textId="77777777" w:rsidR="00264C69" w:rsidRDefault="00264C69" w:rsidP="00264C69">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5F2289B0" w14:textId="77777777" w:rsidR="00A54205" w:rsidRDefault="00A54205" w:rsidP="00264C69">
      <w:pPr>
        <w:ind w:left="-284" w:right="-567"/>
        <w:jc w:val="both"/>
        <w:rPr>
          <w:b/>
          <w:lang w:val="sr-Latn-ME"/>
        </w:rPr>
      </w:pPr>
    </w:p>
    <w:p w14:paraId="7D616EB9" w14:textId="12FCC6D6" w:rsidR="00264C69" w:rsidRPr="00AA5A24" w:rsidRDefault="00264C69" w:rsidP="00264C69">
      <w:pPr>
        <w:ind w:left="-284" w:right="-567"/>
        <w:jc w:val="both"/>
        <w:rPr>
          <w:b/>
          <w:bCs/>
          <w:lang w:val="sr-Latn-ME"/>
        </w:rPr>
      </w:pPr>
      <w:r w:rsidRPr="0061689D">
        <w:rPr>
          <w:lang w:val="sr-Latn-ME"/>
        </w:rPr>
        <w:t xml:space="preserve">Javno otvaranje kojem mogu prisustvovati ponuđači, pojedinačno za svaku lokaciju održaće se </w:t>
      </w:r>
      <w:r w:rsidRPr="0061689D">
        <w:rPr>
          <w:b/>
          <w:lang w:val="sr-Latn-ME"/>
        </w:rPr>
        <w:t>dana</w:t>
      </w:r>
      <w:r w:rsidRPr="0061689D">
        <w:rPr>
          <w:b/>
          <w:highlight w:val="green"/>
          <w:lang w:val="sr-Latn-ME"/>
        </w:rPr>
        <w:t xml:space="preserve"> </w:t>
      </w:r>
      <w:r w:rsidR="00A54205">
        <w:rPr>
          <w:b/>
          <w:bCs/>
          <w:color w:val="000000"/>
        </w:rPr>
        <w:t>09.05</w:t>
      </w:r>
      <w:r w:rsidRPr="00D3329E">
        <w:rPr>
          <w:b/>
          <w:bCs/>
          <w:color w:val="000000"/>
        </w:rPr>
        <w:t>.2025.</w:t>
      </w:r>
      <w:r w:rsidRPr="0061689D">
        <w:rPr>
          <w:b/>
          <w:bCs/>
          <w:lang w:val="sr-Latn-ME"/>
        </w:rPr>
        <w:t>godine,</w:t>
      </w:r>
      <w:r>
        <w:rPr>
          <w:b/>
          <w:bCs/>
          <w:lang w:val="sr-Latn-ME"/>
        </w:rPr>
        <w:t xml:space="preserve"> sa početkom u 14:00 časova, u </w:t>
      </w:r>
      <w:r w:rsidR="00A54205">
        <w:rPr>
          <w:b/>
          <w:bCs/>
          <w:lang w:val="sr-Latn-ME"/>
        </w:rPr>
        <w:t>Sali na I spratu sjedišta Javnog preduzeća za upravljanje morskim dobrom Crne Gore u Budvi.</w:t>
      </w:r>
      <w:r w:rsidRPr="00AA5A24">
        <w:rPr>
          <w:b/>
          <w:bCs/>
          <w:lang w:val="sr-Latn-ME"/>
        </w:rPr>
        <w:t xml:space="preserve"> </w:t>
      </w:r>
    </w:p>
    <w:p w14:paraId="1DE1A812" w14:textId="77777777" w:rsidR="00264C69" w:rsidRPr="00AA5A24" w:rsidRDefault="00264C69" w:rsidP="00264C69">
      <w:pPr>
        <w:ind w:right="-567"/>
        <w:jc w:val="both"/>
        <w:rPr>
          <w:b/>
          <w:bCs/>
          <w:lang w:val="sr-Latn-ME"/>
        </w:rPr>
      </w:pPr>
    </w:p>
    <w:p w14:paraId="74F96D90" w14:textId="77777777" w:rsidR="00264C69" w:rsidRPr="00AA5A24" w:rsidRDefault="00264C69" w:rsidP="00264C69">
      <w:pPr>
        <w:ind w:right="-567"/>
        <w:rPr>
          <w:b/>
          <w:bCs/>
          <w:lang w:val="sr-Latn-ME"/>
        </w:rPr>
      </w:pPr>
      <w:r w:rsidRPr="00AA5A24">
        <w:rPr>
          <w:b/>
          <w:bCs/>
          <w:lang w:val="sr-Latn-ME"/>
        </w:rPr>
        <w:t xml:space="preserve">XII </w:t>
      </w:r>
      <w:r w:rsidRPr="00AA5A24">
        <w:rPr>
          <w:b/>
          <w:bCs/>
          <w:lang w:val="hr-HR"/>
        </w:rPr>
        <w:t>Zaključenje ugovora</w:t>
      </w:r>
    </w:p>
    <w:p w14:paraId="1FED21E7"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673A66AB"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4681A07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75F5AFBF"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6D642D44"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lastRenderedPageBreak/>
        <w:t>Ponuđači koji nisu izabrani kao najpovoljniji mogu da preuzmu bankarske garancije ponude u roku ne kraćem od 8 (osam) dana od dana zaključenja ugovora sa najpovoljnijim ponudačem.</w:t>
      </w:r>
    </w:p>
    <w:p w14:paraId="372985B6"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4EFB6245"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1CF5D207"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„Dan“</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1D870BAB" w14:textId="77777777" w:rsidR="00264C69" w:rsidRPr="00AA5A24" w:rsidRDefault="00264C69" w:rsidP="00264C69">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60D770A4" w14:textId="77777777" w:rsidR="00264C69" w:rsidRPr="00AA5A24" w:rsidRDefault="00264C69" w:rsidP="00264C69">
      <w:pPr>
        <w:rPr>
          <w:lang w:val="sr-Latn-ME"/>
        </w:rPr>
      </w:pPr>
    </w:p>
    <w:p w14:paraId="44093565" w14:textId="77777777" w:rsidR="00264C69" w:rsidRPr="00B4553B" w:rsidRDefault="00264C69" w:rsidP="00264C69">
      <w:pPr>
        <w:pStyle w:val="ListParagraph"/>
        <w:tabs>
          <w:tab w:val="left" w:pos="318"/>
          <w:tab w:val="left" w:pos="3969"/>
        </w:tabs>
        <w:spacing w:before="1"/>
        <w:ind w:left="-284" w:right="-567"/>
        <w:rPr>
          <w:lang w:val="sr-Latn-ME"/>
        </w:rPr>
      </w:pPr>
    </w:p>
    <w:p w14:paraId="30523A29" w14:textId="77777777" w:rsidR="00264C69" w:rsidRPr="00B4553B" w:rsidRDefault="00264C69" w:rsidP="00264C69">
      <w:pPr>
        <w:ind w:left="-284" w:right="-567"/>
        <w:jc w:val="both"/>
        <w:rPr>
          <w:lang w:val="sr-Latn-ME"/>
        </w:rPr>
      </w:pPr>
    </w:p>
    <w:p w14:paraId="60976CED" w14:textId="77777777" w:rsidR="004A1828" w:rsidRPr="00B4553B" w:rsidRDefault="004A1828" w:rsidP="00264C69">
      <w:pPr>
        <w:pStyle w:val="ListParagraph"/>
        <w:tabs>
          <w:tab w:val="left" w:pos="318"/>
          <w:tab w:val="left" w:pos="3969"/>
        </w:tabs>
        <w:spacing w:before="1"/>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4482"/>
    <w:multiLevelType w:val="hybridMultilevel"/>
    <w:tmpl w:val="66DC6C4C"/>
    <w:lvl w:ilvl="0" w:tplc="8A10F5D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9"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0"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1"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2"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3"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5"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7"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 w15:restartNumberingAfterBreak="0">
    <w:nsid w:val="560B36E2"/>
    <w:multiLevelType w:val="multilevel"/>
    <w:tmpl w:val="9B44FB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3"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29570621">
    <w:abstractNumId w:val="12"/>
  </w:num>
  <w:num w:numId="2" w16cid:durableId="756827807">
    <w:abstractNumId w:val="12"/>
    <w:lvlOverride w:ilvl="0">
      <w:startOverride w:val="1"/>
    </w:lvlOverride>
    <w:lvlOverride w:ilvl="1"/>
    <w:lvlOverride w:ilvl="2"/>
    <w:lvlOverride w:ilvl="3"/>
    <w:lvlOverride w:ilvl="4"/>
    <w:lvlOverride w:ilvl="5"/>
    <w:lvlOverride w:ilvl="6"/>
    <w:lvlOverride w:ilvl="7"/>
    <w:lvlOverride w:ilvl="8"/>
  </w:num>
  <w:num w:numId="3" w16cid:durableId="463079056">
    <w:abstractNumId w:val="3"/>
  </w:num>
  <w:num w:numId="4" w16cid:durableId="1806923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877499">
    <w:abstractNumId w:val="22"/>
  </w:num>
  <w:num w:numId="6" w16cid:durableId="112927825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780524">
    <w:abstractNumId w:val="2"/>
  </w:num>
  <w:num w:numId="8" w16cid:durableId="171226803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8211348">
    <w:abstractNumId w:val="23"/>
  </w:num>
  <w:num w:numId="10" w16cid:durableId="2255530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6949">
    <w:abstractNumId w:val="10"/>
  </w:num>
  <w:num w:numId="12" w16cid:durableId="408117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4626">
    <w:abstractNumId w:val="0"/>
  </w:num>
  <w:num w:numId="14" w16cid:durableId="13501096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135828618">
    <w:abstractNumId w:val="29"/>
  </w:num>
  <w:num w:numId="16" w16cid:durableId="13998673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678172">
    <w:abstractNumId w:val="17"/>
  </w:num>
  <w:num w:numId="18" w16cid:durableId="49689836">
    <w:abstractNumId w:val="27"/>
  </w:num>
  <w:num w:numId="19" w16cid:durableId="1199852321">
    <w:abstractNumId w:val="11"/>
  </w:num>
  <w:num w:numId="20" w16cid:durableId="1726832429">
    <w:abstractNumId w:val="8"/>
  </w:num>
  <w:num w:numId="21" w16cid:durableId="181744360">
    <w:abstractNumId w:val="24"/>
  </w:num>
  <w:num w:numId="22" w16cid:durableId="1146435025">
    <w:abstractNumId w:val="15"/>
  </w:num>
  <w:num w:numId="23" w16cid:durableId="1119493559">
    <w:abstractNumId w:val="4"/>
  </w:num>
  <w:num w:numId="24" w16cid:durableId="1928490000">
    <w:abstractNumId w:val="25"/>
  </w:num>
  <w:num w:numId="25" w16cid:durableId="199779261">
    <w:abstractNumId w:val="21"/>
  </w:num>
  <w:num w:numId="26" w16cid:durableId="600139612">
    <w:abstractNumId w:val="9"/>
  </w:num>
  <w:num w:numId="27" w16cid:durableId="614867642">
    <w:abstractNumId w:val="26"/>
  </w:num>
  <w:num w:numId="28" w16cid:durableId="124394174">
    <w:abstractNumId w:val="16"/>
  </w:num>
  <w:num w:numId="29" w16cid:durableId="435370140">
    <w:abstractNumId w:val="19"/>
  </w:num>
  <w:num w:numId="30" w16cid:durableId="1247150654">
    <w:abstractNumId w:val="28"/>
  </w:num>
  <w:num w:numId="31" w16cid:durableId="157965863">
    <w:abstractNumId w:val="5"/>
  </w:num>
  <w:num w:numId="32" w16cid:durableId="644625956">
    <w:abstractNumId w:val="6"/>
  </w:num>
  <w:num w:numId="33" w16cid:durableId="910695266">
    <w:abstractNumId w:val="14"/>
  </w:num>
  <w:num w:numId="34" w16cid:durableId="1199702438">
    <w:abstractNumId w:val="13"/>
  </w:num>
  <w:num w:numId="35" w16cid:durableId="1076778105">
    <w:abstractNumId w:val="20"/>
  </w:num>
  <w:num w:numId="36" w16cid:durableId="1597980469">
    <w:abstractNumId w:val="1"/>
  </w:num>
  <w:num w:numId="37" w16cid:durableId="1426070911">
    <w:abstractNumId w:val="7"/>
  </w:num>
  <w:num w:numId="38" w16cid:durableId="1025328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144C"/>
    <w:rsid w:val="000051A3"/>
    <w:rsid w:val="0000654F"/>
    <w:rsid w:val="0002389D"/>
    <w:rsid w:val="000278FA"/>
    <w:rsid w:val="0003373B"/>
    <w:rsid w:val="00056CFE"/>
    <w:rsid w:val="00062CB5"/>
    <w:rsid w:val="00077AAB"/>
    <w:rsid w:val="000841C5"/>
    <w:rsid w:val="00093397"/>
    <w:rsid w:val="000A6EB4"/>
    <w:rsid w:val="000B24D3"/>
    <w:rsid w:val="000D52E1"/>
    <w:rsid w:val="000D797D"/>
    <w:rsid w:val="000E2545"/>
    <w:rsid w:val="000E318C"/>
    <w:rsid w:val="000E4C1A"/>
    <w:rsid w:val="00100B68"/>
    <w:rsid w:val="00101880"/>
    <w:rsid w:val="00103AA8"/>
    <w:rsid w:val="00103D19"/>
    <w:rsid w:val="00134456"/>
    <w:rsid w:val="001502BC"/>
    <w:rsid w:val="00155BAD"/>
    <w:rsid w:val="00156E7B"/>
    <w:rsid w:val="00163970"/>
    <w:rsid w:val="00164873"/>
    <w:rsid w:val="00174B29"/>
    <w:rsid w:val="0018256A"/>
    <w:rsid w:val="001827E2"/>
    <w:rsid w:val="001A1D10"/>
    <w:rsid w:val="001B507C"/>
    <w:rsid w:val="001B59AA"/>
    <w:rsid w:val="001B7422"/>
    <w:rsid w:val="001D23D6"/>
    <w:rsid w:val="001F1C7C"/>
    <w:rsid w:val="001F3064"/>
    <w:rsid w:val="001F7F98"/>
    <w:rsid w:val="0020068C"/>
    <w:rsid w:val="002014CB"/>
    <w:rsid w:val="00211CFA"/>
    <w:rsid w:val="002304E6"/>
    <w:rsid w:val="00232E3F"/>
    <w:rsid w:val="00237C03"/>
    <w:rsid w:val="00245312"/>
    <w:rsid w:val="0024602C"/>
    <w:rsid w:val="00256E35"/>
    <w:rsid w:val="00261AB7"/>
    <w:rsid w:val="00264C69"/>
    <w:rsid w:val="002A346F"/>
    <w:rsid w:val="002B307B"/>
    <w:rsid w:val="002B352A"/>
    <w:rsid w:val="002C70A7"/>
    <w:rsid w:val="002E0143"/>
    <w:rsid w:val="002E4C12"/>
    <w:rsid w:val="002F2E56"/>
    <w:rsid w:val="002F5EAE"/>
    <w:rsid w:val="00300931"/>
    <w:rsid w:val="00321300"/>
    <w:rsid w:val="00321556"/>
    <w:rsid w:val="0032561F"/>
    <w:rsid w:val="00334FD8"/>
    <w:rsid w:val="00343DB6"/>
    <w:rsid w:val="00350774"/>
    <w:rsid w:val="00355D97"/>
    <w:rsid w:val="00357CC1"/>
    <w:rsid w:val="003761EE"/>
    <w:rsid w:val="003A3F5F"/>
    <w:rsid w:val="003B4F08"/>
    <w:rsid w:val="003B5138"/>
    <w:rsid w:val="003C4DD5"/>
    <w:rsid w:val="003E1CE2"/>
    <w:rsid w:val="003E4988"/>
    <w:rsid w:val="003F0F5D"/>
    <w:rsid w:val="003F2D77"/>
    <w:rsid w:val="00406266"/>
    <w:rsid w:val="004104F9"/>
    <w:rsid w:val="0041186D"/>
    <w:rsid w:val="004134FC"/>
    <w:rsid w:val="00414860"/>
    <w:rsid w:val="004352D9"/>
    <w:rsid w:val="004412F2"/>
    <w:rsid w:val="00443F53"/>
    <w:rsid w:val="00457D9F"/>
    <w:rsid w:val="0046346F"/>
    <w:rsid w:val="00471B3F"/>
    <w:rsid w:val="00472448"/>
    <w:rsid w:val="00477AF3"/>
    <w:rsid w:val="0048646E"/>
    <w:rsid w:val="004A1828"/>
    <w:rsid w:val="004A3C45"/>
    <w:rsid w:val="004A3EA7"/>
    <w:rsid w:val="004A7F83"/>
    <w:rsid w:val="004B0677"/>
    <w:rsid w:val="004B075C"/>
    <w:rsid w:val="005035A5"/>
    <w:rsid w:val="00514BB4"/>
    <w:rsid w:val="00517C7E"/>
    <w:rsid w:val="005457F1"/>
    <w:rsid w:val="00566BEC"/>
    <w:rsid w:val="005704D7"/>
    <w:rsid w:val="00582614"/>
    <w:rsid w:val="00596A46"/>
    <w:rsid w:val="0059702E"/>
    <w:rsid w:val="005B0076"/>
    <w:rsid w:val="005B07A7"/>
    <w:rsid w:val="005B4C80"/>
    <w:rsid w:val="005C1AA3"/>
    <w:rsid w:val="005C4815"/>
    <w:rsid w:val="005C5300"/>
    <w:rsid w:val="005D072B"/>
    <w:rsid w:val="005D560C"/>
    <w:rsid w:val="005D7EEA"/>
    <w:rsid w:val="005F3CA3"/>
    <w:rsid w:val="0060017D"/>
    <w:rsid w:val="0061466C"/>
    <w:rsid w:val="0061689D"/>
    <w:rsid w:val="00652755"/>
    <w:rsid w:val="00657B99"/>
    <w:rsid w:val="00667D58"/>
    <w:rsid w:val="00673D21"/>
    <w:rsid w:val="006751F2"/>
    <w:rsid w:val="00676E32"/>
    <w:rsid w:val="00684984"/>
    <w:rsid w:val="00685A68"/>
    <w:rsid w:val="006A1DF9"/>
    <w:rsid w:val="006A3913"/>
    <w:rsid w:val="006C078B"/>
    <w:rsid w:val="006C1968"/>
    <w:rsid w:val="006C6B2B"/>
    <w:rsid w:val="006D3036"/>
    <w:rsid w:val="006D4929"/>
    <w:rsid w:val="006D63A7"/>
    <w:rsid w:val="006E6F05"/>
    <w:rsid w:val="007076B7"/>
    <w:rsid w:val="00710BCF"/>
    <w:rsid w:val="0073201C"/>
    <w:rsid w:val="007670DB"/>
    <w:rsid w:val="00774E57"/>
    <w:rsid w:val="007B0433"/>
    <w:rsid w:val="007B0FCF"/>
    <w:rsid w:val="007C3EBD"/>
    <w:rsid w:val="007D7822"/>
    <w:rsid w:val="007E0C5A"/>
    <w:rsid w:val="007E55D6"/>
    <w:rsid w:val="0081785F"/>
    <w:rsid w:val="008214A4"/>
    <w:rsid w:val="008261C6"/>
    <w:rsid w:val="00841A81"/>
    <w:rsid w:val="0085241C"/>
    <w:rsid w:val="0087514C"/>
    <w:rsid w:val="00875E37"/>
    <w:rsid w:val="008A26BB"/>
    <w:rsid w:val="008C7E71"/>
    <w:rsid w:val="008D1082"/>
    <w:rsid w:val="008D13C2"/>
    <w:rsid w:val="008D4237"/>
    <w:rsid w:val="008E413B"/>
    <w:rsid w:val="008F3B34"/>
    <w:rsid w:val="009006D0"/>
    <w:rsid w:val="009049F2"/>
    <w:rsid w:val="00905F1E"/>
    <w:rsid w:val="00916BF2"/>
    <w:rsid w:val="00945422"/>
    <w:rsid w:val="00945D72"/>
    <w:rsid w:val="00962E35"/>
    <w:rsid w:val="00963FAB"/>
    <w:rsid w:val="009651D1"/>
    <w:rsid w:val="009661B6"/>
    <w:rsid w:val="009775B4"/>
    <w:rsid w:val="0097779C"/>
    <w:rsid w:val="00977B04"/>
    <w:rsid w:val="009B254B"/>
    <w:rsid w:val="009B3F8B"/>
    <w:rsid w:val="009B70A8"/>
    <w:rsid w:val="009B7239"/>
    <w:rsid w:val="009D1213"/>
    <w:rsid w:val="009D4AEF"/>
    <w:rsid w:val="009E0B76"/>
    <w:rsid w:val="009E6A1A"/>
    <w:rsid w:val="00A03734"/>
    <w:rsid w:val="00A14ED7"/>
    <w:rsid w:val="00A30386"/>
    <w:rsid w:val="00A35351"/>
    <w:rsid w:val="00A4305D"/>
    <w:rsid w:val="00A54205"/>
    <w:rsid w:val="00A6177E"/>
    <w:rsid w:val="00A776F2"/>
    <w:rsid w:val="00A90099"/>
    <w:rsid w:val="00AA023E"/>
    <w:rsid w:val="00AB3024"/>
    <w:rsid w:val="00AB6C07"/>
    <w:rsid w:val="00AC1D44"/>
    <w:rsid w:val="00AC645E"/>
    <w:rsid w:val="00AD7094"/>
    <w:rsid w:val="00AF4934"/>
    <w:rsid w:val="00B33199"/>
    <w:rsid w:val="00B33A45"/>
    <w:rsid w:val="00B366EF"/>
    <w:rsid w:val="00B413DF"/>
    <w:rsid w:val="00B41FC7"/>
    <w:rsid w:val="00B45096"/>
    <w:rsid w:val="00B4553B"/>
    <w:rsid w:val="00B57C29"/>
    <w:rsid w:val="00B61F41"/>
    <w:rsid w:val="00B81FC7"/>
    <w:rsid w:val="00B82967"/>
    <w:rsid w:val="00B839C8"/>
    <w:rsid w:val="00BA7157"/>
    <w:rsid w:val="00BB07AB"/>
    <w:rsid w:val="00BB6633"/>
    <w:rsid w:val="00BB6DA6"/>
    <w:rsid w:val="00BC3FE6"/>
    <w:rsid w:val="00BC56B8"/>
    <w:rsid w:val="00BE5A14"/>
    <w:rsid w:val="00BF2B11"/>
    <w:rsid w:val="00C01283"/>
    <w:rsid w:val="00C02C47"/>
    <w:rsid w:val="00C03F93"/>
    <w:rsid w:val="00C0704B"/>
    <w:rsid w:val="00C144B1"/>
    <w:rsid w:val="00C21CD9"/>
    <w:rsid w:val="00C302F2"/>
    <w:rsid w:val="00C31366"/>
    <w:rsid w:val="00C53837"/>
    <w:rsid w:val="00C575D5"/>
    <w:rsid w:val="00C71D55"/>
    <w:rsid w:val="00C75B08"/>
    <w:rsid w:val="00C7776D"/>
    <w:rsid w:val="00C902A6"/>
    <w:rsid w:val="00C92D87"/>
    <w:rsid w:val="00C97071"/>
    <w:rsid w:val="00CA4E63"/>
    <w:rsid w:val="00CA73FD"/>
    <w:rsid w:val="00CB5F31"/>
    <w:rsid w:val="00CD28C3"/>
    <w:rsid w:val="00CD692B"/>
    <w:rsid w:val="00CE2B6E"/>
    <w:rsid w:val="00D017CF"/>
    <w:rsid w:val="00D01AB7"/>
    <w:rsid w:val="00D06A6C"/>
    <w:rsid w:val="00D107F9"/>
    <w:rsid w:val="00D13604"/>
    <w:rsid w:val="00D1712F"/>
    <w:rsid w:val="00D303FC"/>
    <w:rsid w:val="00D30C12"/>
    <w:rsid w:val="00D33A31"/>
    <w:rsid w:val="00D36657"/>
    <w:rsid w:val="00D435CF"/>
    <w:rsid w:val="00D44835"/>
    <w:rsid w:val="00D7440E"/>
    <w:rsid w:val="00D93CB7"/>
    <w:rsid w:val="00D9638B"/>
    <w:rsid w:val="00D96E22"/>
    <w:rsid w:val="00DA0056"/>
    <w:rsid w:val="00DB03D5"/>
    <w:rsid w:val="00DB6396"/>
    <w:rsid w:val="00DD7785"/>
    <w:rsid w:val="00E0494B"/>
    <w:rsid w:val="00E066F0"/>
    <w:rsid w:val="00E105F5"/>
    <w:rsid w:val="00E32FA3"/>
    <w:rsid w:val="00E33770"/>
    <w:rsid w:val="00E34B00"/>
    <w:rsid w:val="00E3520A"/>
    <w:rsid w:val="00E41E2E"/>
    <w:rsid w:val="00E537F7"/>
    <w:rsid w:val="00E56942"/>
    <w:rsid w:val="00E74FFF"/>
    <w:rsid w:val="00E7506B"/>
    <w:rsid w:val="00E777EA"/>
    <w:rsid w:val="00E96FE5"/>
    <w:rsid w:val="00EA4160"/>
    <w:rsid w:val="00EB0FCB"/>
    <w:rsid w:val="00EC048F"/>
    <w:rsid w:val="00EC075B"/>
    <w:rsid w:val="00EC406B"/>
    <w:rsid w:val="00ED0C43"/>
    <w:rsid w:val="00ED5A51"/>
    <w:rsid w:val="00EE32D1"/>
    <w:rsid w:val="00EE363E"/>
    <w:rsid w:val="00F029A1"/>
    <w:rsid w:val="00F05D35"/>
    <w:rsid w:val="00F05ED2"/>
    <w:rsid w:val="00F21A0F"/>
    <w:rsid w:val="00F317AD"/>
    <w:rsid w:val="00F36F7C"/>
    <w:rsid w:val="00F42D86"/>
    <w:rsid w:val="00F43E71"/>
    <w:rsid w:val="00F500CC"/>
    <w:rsid w:val="00F531B4"/>
    <w:rsid w:val="00F7191F"/>
    <w:rsid w:val="00F8636A"/>
    <w:rsid w:val="00F869CB"/>
    <w:rsid w:val="00FA4018"/>
    <w:rsid w:val="00FC0607"/>
    <w:rsid w:val="00F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6B2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3665">
      <w:bodyDiv w:val="1"/>
      <w:marLeft w:val="0"/>
      <w:marRight w:val="0"/>
      <w:marTop w:val="0"/>
      <w:marBottom w:val="0"/>
      <w:divBdr>
        <w:top w:val="none" w:sz="0" w:space="0" w:color="auto"/>
        <w:left w:val="none" w:sz="0" w:space="0" w:color="auto"/>
        <w:bottom w:val="none" w:sz="0" w:space="0" w:color="auto"/>
        <w:right w:val="none" w:sz="0" w:space="0" w:color="auto"/>
      </w:divBdr>
    </w:div>
    <w:div w:id="44663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54982">
          <w:marLeft w:val="0"/>
          <w:marRight w:val="0"/>
          <w:marTop w:val="0"/>
          <w:marBottom w:val="0"/>
          <w:divBdr>
            <w:top w:val="none" w:sz="0" w:space="0" w:color="auto"/>
            <w:left w:val="none" w:sz="0" w:space="0" w:color="auto"/>
            <w:bottom w:val="none" w:sz="0" w:space="0" w:color="auto"/>
            <w:right w:val="none" w:sz="0" w:space="0" w:color="auto"/>
          </w:divBdr>
        </w:div>
      </w:divsChild>
    </w:div>
    <w:div w:id="1202089244">
      <w:bodyDiv w:val="1"/>
      <w:marLeft w:val="0"/>
      <w:marRight w:val="0"/>
      <w:marTop w:val="0"/>
      <w:marBottom w:val="0"/>
      <w:divBdr>
        <w:top w:val="none" w:sz="0" w:space="0" w:color="auto"/>
        <w:left w:val="none" w:sz="0" w:space="0" w:color="auto"/>
        <w:bottom w:val="none" w:sz="0" w:space="0" w:color="auto"/>
        <w:right w:val="none" w:sz="0" w:space="0" w:color="auto"/>
      </w:divBdr>
    </w:div>
    <w:div w:id="1434932044">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617248577">
      <w:bodyDiv w:val="1"/>
      <w:marLeft w:val="0"/>
      <w:marRight w:val="0"/>
      <w:marTop w:val="0"/>
      <w:marBottom w:val="0"/>
      <w:divBdr>
        <w:top w:val="none" w:sz="0" w:space="0" w:color="auto"/>
        <w:left w:val="none" w:sz="0" w:space="0" w:color="auto"/>
        <w:bottom w:val="none" w:sz="0" w:space="0" w:color="auto"/>
        <w:right w:val="none" w:sz="0" w:space="0" w:color="auto"/>
      </w:divBdr>
      <w:divsChild>
        <w:div w:id="189241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4400</Words>
  <Characters>25083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18</cp:revision>
  <cp:lastPrinted>2021-10-25T08:51:00Z</cp:lastPrinted>
  <dcterms:created xsi:type="dcterms:W3CDTF">2025-04-15T12:51:00Z</dcterms:created>
  <dcterms:modified xsi:type="dcterms:W3CDTF">2025-04-15T13:06:00Z</dcterms:modified>
</cp:coreProperties>
</file>