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51450" w14:textId="77777777" w:rsidR="002064D6" w:rsidRPr="00C20624" w:rsidRDefault="002064D6" w:rsidP="002B24A6">
      <w:pPr>
        <w:rPr>
          <w:rFonts w:ascii="Times New Roman" w:hAnsi="Times New Roman" w:cs="Times New Roman"/>
          <w:sz w:val="24"/>
          <w:szCs w:val="24"/>
          <w:lang w:val="en-GB"/>
        </w:rPr>
      </w:pPr>
    </w:p>
    <w:p w14:paraId="3E8CB19A" w14:textId="77777777" w:rsidR="002064D6" w:rsidRPr="00C20624" w:rsidRDefault="002064D6" w:rsidP="009C66E9">
      <w:pPr>
        <w:jc w:val="center"/>
        <w:rPr>
          <w:rFonts w:ascii="Times New Roman" w:hAnsi="Times New Roman" w:cs="Times New Roman"/>
          <w:sz w:val="24"/>
          <w:szCs w:val="24"/>
          <w:lang w:val="en-GB"/>
        </w:rPr>
      </w:pPr>
    </w:p>
    <w:p w14:paraId="4ED8FD5A" w14:textId="0CECE223" w:rsidR="009C66E9" w:rsidRPr="00750F65" w:rsidRDefault="009C66E9" w:rsidP="00750F65">
      <w:pPr>
        <w:jc w:val="center"/>
        <w:rPr>
          <w:rFonts w:ascii="Times New Roman" w:hAnsi="Times New Roman" w:cs="Times New Roman"/>
          <w:sz w:val="24"/>
          <w:szCs w:val="24"/>
        </w:rPr>
      </w:pPr>
      <w:r w:rsidRPr="00C20624">
        <w:rPr>
          <w:rFonts w:ascii="Times New Roman" w:hAnsi="Times New Roman" w:cs="Times New Roman"/>
          <w:noProof/>
          <w:sz w:val="24"/>
          <w:szCs w:val="24"/>
        </w:rPr>
        <w:drawing>
          <wp:inline distT="0" distB="0" distL="0" distR="0" wp14:anchorId="665BA6E4" wp14:editId="76EA49E2">
            <wp:extent cx="1575435" cy="728283"/>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86299" cy="733305"/>
                    </a:xfrm>
                    <a:prstGeom prst="rect">
                      <a:avLst/>
                    </a:prstGeom>
                    <a:noFill/>
                    <a:ln>
                      <a:noFill/>
                    </a:ln>
                  </pic:spPr>
                </pic:pic>
              </a:graphicData>
            </a:graphic>
          </wp:inline>
        </w:drawing>
      </w:r>
    </w:p>
    <w:p w14:paraId="3B07048F" w14:textId="77777777" w:rsidR="009C66E9" w:rsidRPr="00C20624" w:rsidRDefault="009C66E9" w:rsidP="009C66E9">
      <w:pPr>
        <w:autoSpaceDE w:val="0"/>
        <w:jc w:val="both"/>
        <w:rPr>
          <w:rFonts w:ascii="Times New Roman" w:hAnsi="Times New Roman" w:cs="Times New Roman"/>
          <w:sz w:val="24"/>
          <w:szCs w:val="24"/>
          <w:lang w:val="en-GB"/>
        </w:rPr>
      </w:pPr>
    </w:p>
    <w:p w14:paraId="1746AEC1" w14:textId="4866A683" w:rsidR="009C66E9" w:rsidRPr="006A734D" w:rsidRDefault="009C66E9" w:rsidP="009C66E9">
      <w:pPr>
        <w:autoSpaceDE w:val="0"/>
        <w:jc w:val="both"/>
        <w:rPr>
          <w:rFonts w:ascii="Times New Roman" w:hAnsi="Times New Roman" w:cs="Times New Roman"/>
          <w:sz w:val="24"/>
          <w:szCs w:val="24"/>
          <w:lang w:val="sr-Latn-ME"/>
        </w:rPr>
      </w:pPr>
      <w:r w:rsidRPr="00C20624">
        <w:rPr>
          <w:rFonts w:ascii="Times New Roman" w:hAnsi="Times New Roman" w:cs="Times New Roman"/>
          <w:sz w:val="24"/>
          <w:szCs w:val="24"/>
          <w:lang w:val="en-GB"/>
        </w:rPr>
        <w:t>Na osnovu člana 21 Statuta Javnog preduzeća za upravljanje morskim dobrom, člana 5 i 7 Zakona o morskom dobru ("Sl. list RCG", br. 14/92, 27/94, 51/08 i 21/09 ), člana 36 i 39 Zakona o državnoj imovini ("Sl. list CG", br. 21/09),članova 4, 29 i  31 Uredbe o prodaji i davanju u zakup stvari u državnoj imovini (“Sl. list CG” br. 44/10</w:t>
      </w:r>
      <w:r w:rsidR="002064D6" w:rsidRPr="00C20624">
        <w:rPr>
          <w:rFonts w:ascii="Times New Roman" w:hAnsi="Times New Roman" w:cs="Times New Roman"/>
          <w:sz w:val="24"/>
          <w:szCs w:val="24"/>
          <w:lang w:val="en-GB"/>
        </w:rPr>
        <w:t>)</w:t>
      </w:r>
      <w:r w:rsidRPr="00C20624">
        <w:rPr>
          <w:rFonts w:ascii="Times New Roman" w:hAnsi="Times New Roman" w:cs="Times New Roman"/>
          <w:sz w:val="24"/>
          <w:szCs w:val="24"/>
          <w:lang w:val="en-GB"/>
        </w:rPr>
        <w:t>,</w:t>
      </w:r>
      <w:r w:rsidR="00216D97" w:rsidRPr="00C20624">
        <w:rPr>
          <w:rFonts w:ascii="Times New Roman" w:hAnsi="Times New Roman" w:cs="Times New Roman"/>
          <w:sz w:val="24"/>
          <w:szCs w:val="24"/>
          <w:lang w:val="en-GB"/>
        </w:rPr>
        <w:t xml:space="preserve"> </w:t>
      </w:r>
      <w:r w:rsidR="00D93665">
        <w:rPr>
          <w:rFonts w:ascii="Times New Roman" w:hAnsi="Times New Roman" w:cs="Times New Roman"/>
          <w:sz w:val="24"/>
          <w:szCs w:val="24"/>
          <w:lang w:val="en-GB"/>
        </w:rPr>
        <w:t xml:space="preserve">Odluke Upravnog odbora </w:t>
      </w:r>
      <w:r w:rsidR="00974ECE">
        <w:rPr>
          <w:rFonts w:ascii="Times New Roman" w:hAnsi="Times New Roman" w:cs="Times New Roman"/>
          <w:sz w:val="24"/>
          <w:szCs w:val="24"/>
          <w:lang w:val="en-GB"/>
        </w:rPr>
        <w:t xml:space="preserve">Javnog preduzeća broj 0203-2491/2-1 </w:t>
      </w:r>
      <w:r w:rsidR="00EC481E">
        <w:rPr>
          <w:rFonts w:ascii="Times New Roman" w:hAnsi="Times New Roman" w:cs="Times New Roman"/>
          <w:sz w:val="24"/>
          <w:szCs w:val="24"/>
          <w:lang w:val="en-GB"/>
        </w:rPr>
        <w:t xml:space="preserve">koja je donijeta na </w:t>
      </w:r>
      <w:r w:rsidR="00C11DD7">
        <w:rPr>
          <w:rFonts w:ascii="Times New Roman" w:hAnsi="Times New Roman" w:cs="Times New Roman"/>
          <w:sz w:val="24"/>
          <w:szCs w:val="24"/>
          <w:lang w:val="en-GB"/>
        </w:rPr>
        <w:t>XX</w:t>
      </w:r>
      <w:r w:rsidR="00EC481E">
        <w:rPr>
          <w:rFonts w:ascii="Times New Roman" w:hAnsi="Times New Roman" w:cs="Times New Roman"/>
          <w:sz w:val="24"/>
          <w:szCs w:val="24"/>
          <w:lang w:val="en-GB"/>
        </w:rPr>
        <w:t xml:space="preserve"> redovnoj sjednici</w:t>
      </w:r>
      <w:r w:rsidR="00F6527A">
        <w:rPr>
          <w:rFonts w:ascii="Times New Roman" w:hAnsi="Times New Roman" w:cs="Times New Roman"/>
          <w:sz w:val="24"/>
          <w:szCs w:val="24"/>
          <w:lang w:val="en-GB"/>
        </w:rPr>
        <w:t xml:space="preserve"> </w:t>
      </w:r>
      <w:r w:rsidR="002D3BDD">
        <w:rPr>
          <w:rFonts w:ascii="Times New Roman" w:hAnsi="Times New Roman" w:cs="Times New Roman"/>
          <w:sz w:val="24"/>
          <w:szCs w:val="24"/>
          <w:lang w:val="en-GB"/>
        </w:rPr>
        <w:t xml:space="preserve">održanoj dana </w:t>
      </w:r>
      <w:r w:rsidR="00F6527A">
        <w:rPr>
          <w:rFonts w:ascii="Times New Roman" w:hAnsi="Times New Roman" w:cs="Times New Roman"/>
          <w:sz w:val="24"/>
          <w:szCs w:val="24"/>
          <w:lang w:val="en-GB"/>
        </w:rPr>
        <w:t>15.04.2025.godine,</w:t>
      </w:r>
      <w:r w:rsidR="002D3BDD">
        <w:rPr>
          <w:rFonts w:ascii="Times New Roman" w:hAnsi="Times New Roman" w:cs="Times New Roman"/>
          <w:sz w:val="24"/>
          <w:szCs w:val="24"/>
          <w:lang w:val="en-GB"/>
        </w:rPr>
        <w:t xml:space="preserve"> na koju je </w:t>
      </w:r>
      <w:r w:rsidR="00C1138D">
        <w:rPr>
          <w:rFonts w:ascii="Times New Roman" w:hAnsi="Times New Roman" w:cs="Times New Roman"/>
          <w:sz w:val="24"/>
          <w:szCs w:val="24"/>
          <w:lang w:val="sr-Latn-ME"/>
        </w:rPr>
        <w:t>Vlade Crne Gore</w:t>
      </w:r>
      <w:r w:rsidR="002D3BDD">
        <w:rPr>
          <w:rFonts w:ascii="Times New Roman" w:hAnsi="Times New Roman" w:cs="Times New Roman"/>
          <w:sz w:val="24"/>
          <w:szCs w:val="24"/>
          <w:lang w:val="sr-Latn-ME"/>
        </w:rPr>
        <w:t xml:space="preserve"> dala saglasnost </w:t>
      </w:r>
      <w:r w:rsidR="004F2B9D">
        <w:rPr>
          <w:rFonts w:ascii="Times New Roman" w:hAnsi="Times New Roman" w:cs="Times New Roman"/>
          <w:sz w:val="24"/>
          <w:szCs w:val="24"/>
          <w:lang w:val="sr-Latn-ME"/>
        </w:rPr>
        <w:t>Zaključkom</w:t>
      </w:r>
      <w:r w:rsidR="00C1138D">
        <w:rPr>
          <w:rFonts w:ascii="Times New Roman" w:hAnsi="Times New Roman" w:cs="Times New Roman"/>
          <w:sz w:val="24"/>
          <w:szCs w:val="24"/>
          <w:lang w:val="sr-Latn-ME"/>
        </w:rPr>
        <w:t xml:space="preserve"> broj </w:t>
      </w:r>
      <w:r w:rsidR="004F2B9D">
        <w:rPr>
          <w:rFonts w:ascii="Times New Roman" w:hAnsi="Times New Roman" w:cs="Times New Roman"/>
          <w:sz w:val="24"/>
          <w:szCs w:val="24"/>
          <w:lang w:val="sr-Latn-ME"/>
        </w:rPr>
        <w:t>11-011/25-1499/3</w:t>
      </w:r>
      <w:r w:rsidR="00942BBB">
        <w:rPr>
          <w:rFonts w:ascii="Times New Roman" w:hAnsi="Times New Roman" w:cs="Times New Roman"/>
          <w:sz w:val="24"/>
          <w:szCs w:val="24"/>
          <w:lang w:val="sr-Latn-ME"/>
        </w:rPr>
        <w:t xml:space="preserve"> od 30.04.2025. godine</w:t>
      </w:r>
      <w:r w:rsidR="00470246">
        <w:rPr>
          <w:rFonts w:ascii="Times New Roman" w:hAnsi="Times New Roman" w:cs="Times New Roman"/>
          <w:sz w:val="24"/>
          <w:szCs w:val="24"/>
          <w:lang w:val="en-GB"/>
        </w:rPr>
        <w:t xml:space="preserve">, </w:t>
      </w:r>
      <w:r w:rsidR="006A734D">
        <w:rPr>
          <w:rFonts w:ascii="Times New Roman" w:hAnsi="Times New Roman" w:cs="Times New Roman"/>
          <w:sz w:val="24"/>
          <w:szCs w:val="24"/>
          <w:lang w:val="en-GB"/>
        </w:rPr>
        <w:t>Javno predu</w:t>
      </w:r>
      <w:r w:rsidR="006A734D">
        <w:rPr>
          <w:rFonts w:ascii="Times New Roman" w:hAnsi="Times New Roman" w:cs="Times New Roman"/>
          <w:sz w:val="24"/>
          <w:szCs w:val="24"/>
          <w:lang w:val="sr-Latn-ME"/>
        </w:rPr>
        <w:t xml:space="preserve">zeće za upravljanje morskim dobrom Crne Gore </w:t>
      </w:r>
      <w:r w:rsidR="008055F5">
        <w:rPr>
          <w:rFonts w:ascii="Times New Roman" w:hAnsi="Times New Roman" w:cs="Times New Roman"/>
          <w:sz w:val="24"/>
          <w:szCs w:val="24"/>
          <w:lang w:val="sr-Latn-ME"/>
        </w:rPr>
        <w:t>objavljuje</w:t>
      </w:r>
      <w:r w:rsidRPr="00C20624">
        <w:rPr>
          <w:rFonts w:ascii="Times New Roman" w:hAnsi="Times New Roman" w:cs="Times New Roman"/>
          <w:sz w:val="24"/>
          <w:szCs w:val="24"/>
          <w:lang w:val="en-GB"/>
        </w:rPr>
        <w:t>:</w:t>
      </w:r>
    </w:p>
    <w:p w14:paraId="0DAADC90" w14:textId="77777777" w:rsidR="009C66E9" w:rsidRPr="00C20624" w:rsidRDefault="009C66E9" w:rsidP="009C66E9">
      <w:pPr>
        <w:rPr>
          <w:rFonts w:ascii="Times New Roman" w:hAnsi="Times New Roman" w:cs="Times New Roman"/>
          <w:b/>
          <w:bCs/>
          <w:sz w:val="24"/>
          <w:szCs w:val="24"/>
          <w:u w:val="single"/>
          <w:lang w:val="en-GB"/>
        </w:rPr>
      </w:pPr>
      <w:r w:rsidRPr="00C20624">
        <w:rPr>
          <w:rFonts w:ascii="Times New Roman" w:hAnsi="Times New Roman" w:cs="Times New Roman"/>
          <w:b/>
          <w:bCs/>
          <w:sz w:val="24"/>
          <w:szCs w:val="24"/>
          <w:lang w:val="en-GB"/>
        </w:rPr>
        <w:t xml:space="preserve">                                 </w:t>
      </w:r>
    </w:p>
    <w:p w14:paraId="6EDC277F" w14:textId="7907C032" w:rsidR="009C66E9" w:rsidRPr="00C20624" w:rsidRDefault="008055F5" w:rsidP="009C66E9">
      <w:pPr>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JAVNI</w:t>
      </w:r>
      <w:r w:rsidR="009C66E9" w:rsidRPr="00C20624">
        <w:rPr>
          <w:rFonts w:ascii="Times New Roman" w:hAnsi="Times New Roman" w:cs="Times New Roman"/>
          <w:b/>
          <w:bCs/>
          <w:sz w:val="24"/>
          <w:szCs w:val="24"/>
          <w:lang w:val="en-GB"/>
        </w:rPr>
        <w:t>   POZIV</w:t>
      </w:r>
    </w:p>
    <w:p w14:paraId="0EE43344" w14:textId="40E030AE" w:rsidR="009C66E9" w:rsidRPr="00C20624" w:rsidRDefault="009C66E9" w:rsidP="009C66E9">
      <w:pPr>
        <w:jc w:val="center"/>
        <w:rPr>
          <w:rFonts w:ascii="Times New Roman" w:hAnsi="Times New Roman" w:cs="Times New Roman"/>
          <w:b/>
          <w:bCs/>
          <w:sz w:val="24"/>
          <w:szCs w:val="24"/>
          <w:lang w:val="sr-Latn-RS"/>
        </w:rPr>
      </w:pPr>
      <w:r w:rsidRPr="00C20624">
        <w:rPr>
          <w:rFonts w:ascii="Times New Roman" w:hAnsi="Times New Roman" w:cs="Times New Roman"/>
          <w:b/>
          <w:bCs/>
          <w:sz w:val="24"/>
          <w:szCs w:val="24"/>
          <w:lang w:val="sr-Latn-RS"/>
        </w:rPr>
        <w:t>ZA PRIKUPLJANJE PONUDA ZA ZAKUP OBALE ZA  IZGRADNJU NOV</w:t>
      </w:r>
      <w:r w:rsidR="00495888" w:rsidRPr="00C20624">
        <w:rPr>
          <w:rFonts w:ascii="Times New Roman" w:hAnsi="Times New Roman" w:cs="Times New Roman"/>
          <w:b/>
          <w:bCs/>
          <w:sz w:val="24"/>
          <w:szCs w:val="24"/>
          <w:lang w:val="sr-Latn-RS"/>
        </w:rPr>
        <w:t>IH</w:t>
      </w:r>
      <w:r w:rsidRPr="00C20624">
        <w:rPr>
          <w:rFonts w:ascii="Times New Roman" w:hAnsi="Times New Roman" w:cs="Times New Roman"/>
          <w:b/>
          <w:bCs/>
          <w:sz w:val="24"/>
          <w:szCs w:val="24"/>
          <w:lang w:val="sr-Latn-RS"/>
        </w:rPr>
        <w:t xml:space="preserve">  KUPALIŠTA  </w:t>
      </w:r>
    </w:p>
    <w:p w14:paraId="638F828E" w14:textId="77777777" w:rsidR="009C66E9" w:rsidRDefault="009C66E9" w:rsidP="009C66E9">
      <w:pPr>
        <w:jc w:val="center"/>
        <w:rPr>
          <w:rFonts w:ascii="Times New Roman" w:hAnsi="Times New Roman" w:cs="Times New Roman"/>
          <w:b/>
          <w:bCs/>
          <w:sz w:val="24"/>
          <w:szCs w:val="24"/>
          <w:lang w:val="sr-Latn-RS"/>
        </w:rPr>
      </w:pPr>
      <w:r w:rsidRPr="00C20624">
        <w:rPr>
          <w:rFonts w:ascii="Times New Roman" w:hAnsi="Times New Roman" w:cs="Times New Roman"/>
          <w:b/>
          <w:bCs/>
          <w:sz w:val="24"/>
          <w:szCs w:val="24"/>
          <w:lang w:val="sr-Latn-RS"/>
        </w:rPr>
        <w:t>PREMA PLANSKIM DOKUMENTIMA</w:t>
      </w:r>
    </w:p>
    <w:p w14:paraId="402E0D14" w14:textId="2489E206" w:rsidR="00441E39" w:rsidRPr="00C20624" w:rsidRDefault="00441E39" w:rsidP="009C66E9">
      <w:pPr>
        <w:jc w:val="center"/>
        <w:rPr>
          <w:rFonts w:ascii="Times New Roman" w:hAnsi="Times New Roman" w:cs="Times New Roman"/>
          <w:b/>
          <w:bCs/>
          <w:sz w:val="24"/>
          <w:szCs w:val="24"/>
          <w:lang w:val="sr-Latn-RS"/>
        </w:rPr>
      </w:pPr>
      <w:r>
        <w:rPr>
          <w:rFonts w:ascii="Times New Roman" w:hAnsi="Times New Roman" w:cs="Times New Roman"/>
          <w:b/>
          <w:bCs/>
          <w:sz w:val="24"/>
          <w:szCs w:val="24"/>
          <w:lang w:val="sr-Latn-RS"/>
        </w:rPr>
        <w:t>BROJ 0210-3953/1 OD 13.06.2025.GODINE</w:t>
      </w:r>
    </w:p>
    <w:p w14:paraId="13906D09" w14:textId="77777777" w:rsidR="009C66E9" w:rsidRPr="00C20624" w:rsidRDefault="009C66E9" w:rsidP="009C66E9">
      <w:pPr>
        <w:jc w:val="both"/>
        <w:rPr>
          <w:rFonts w:ascii="Times New Roman" w:hAnsi="Times New Roman" w:cs="Times New Roman"/>
          <w:b/>
          <w:bCs/>
          <w:sz w:val="24"/>
          <w:szCs w:val="24"/>
          <w:lang w:val="ru-RU" w:eastAsia="hi-IN"/>
        </w:rPr>
      </w:pPr>
    </w:p>
    <w:p w14:paraId="26B3B7E1" w14:textId="7762632B" w:rsidR="009C66E9" w:rsidRPr="00C20624" w:rsidRDefault="009C66E9" w:rsidP="009C66E9">
      <w:pPr>
        <w:jc w:val="both"/>
        <w:rPr>
          <w:rFonts w:ascii="Times New Roman" w:hAnsi="Times New Roman" w:cs="Times New Roman"/>
          <w:sz w:val="24"/>
          <w:szCs w:val="24"/>
          <w:lang w:val="ru-RU" w:eastAsia="hi-IN"/>
        </w:rPr>
      </w:pPr>
      <w:r w:rsidRPr="00C20624">
        <w:rPr>
          <w:rFonts w:ascii="Times New Roman" w:hAnsi="Times New Roman" w:cs="Times New Roman"/>
          <w:b/>
          <w:bCs/>
          <w:sz w:val="24"/>
          <w:szCs w:val="24"/>
          <w:lang w:val="ru-RU" w:eastAsia="hi-IN"/>
        </w:rPr>
        <w:t>I</w:t>
      </w:r>
      <w:r w:rsidRPr="00C20624">
        <w:rPr>
          <w:rFonts w:ascii="Times New Roman" w:hAnsi="Times New Roman" w:cs="Times New Roman"/>
          <w:sz w:val="24"/>
          <w:szCs w:val="24"/>
          <w:lang w:val="ru-RU" w:eastAsia="hi-IN"/>
        </w:rPr>
        <w:t> Predmet javnog poziva je zakup/korišćenje obale u cilju realizacije projekata izgradnje i opremanje nov</w:t>
      </w:r>
      <w:r w:rsidR="00495888" w:rsidRPr="00C20624">
        <w:rPr>
          <w:rFonts w:ascii="Times New Roman" w:hAnsi="Times New Roman" w:cs="Times New Roman"/>
          <w:sz w:val="24"/>
          <w:szCs w:val="24"/>
          <w:lang w:val="sr-Latn-ME" w:eastAsia="hi-IN"/>
        </w:rPr>
        <w:t>ih</w:t>
      </w:r>
      <w:r w:rsidRPr="00C20624">
        <w:rPr>
          <w:rFonts w:ascii="Times New Roman" w:hAnsi="Times New Roman" w:cs="Times New Roman"/>
          <w:sz w:val="24"/>
          <w:szCs w:val="24"/>
          <w:lang w:val="ru-RU" w:eastAsia="hi-IN"/>
        </w:rPr>
        <w:t xml:space="preserve"> kupališta u skladu sa planskim dokumentima, na </w:t>
      </w:r>
      <w:r w:rsidR="002064D6" w:rsidRPr="00C20624">
        <w:rPr>
          <w:rFonts w:ascii="Times New Roman" w:hAnsi="Times New Roman" w:cs="Times New Roman"/>
          <w:sz w:val="24"/>
          <w:szCs w:val="24"/>
          <w:lang w:val="sr-Latn-ME" w:eastAsia="hi-IN"/>
        </w:rPr>
        <w:t>sljedeć</w:t>
      </w:r>
      <w:r w:rsidR="00174191" w:rsidRPr="00C20624">
        <w:rPr>
          <w:rFonts w:ascii="Times New Roman" w:hAnsi="Times New Roman" w:cs="Times New Roman"/>
          <w:sz w:val="24"/>
          <w:szCs w:val="24"/>
          <w:lang w:val="sr-Latn-ME" w:eastAsia="hi-IN"/>
        </w:rPr>
        <w:t>im</w:t>
      </w:r>
      <w:r w:rsidR="002064D6" w:rsidRPr="00C20624">
        <w:rPr>
          <w:rFonts w:ascii="Times New Roman" w:hAnsi="Times New Roman" w:cs="Times New Roman"/>
          <w:sz w:val="24"/>
          <w:szCs w:val="24"/>
          <w:lang w:val="sr-Latn-ME" w:eastAsia="hi-IN"/>
        </w:rPr>
        <w:t xml:space="preserve"> lokacij</w:t>
      </w:r>
      <w:r w:rsidR="00174191" w:rsidRPr="00C20624">
        <w:rPr>
          <w:rFonts w:ascii="Times New Roman" w:hAnsi="Times New Roman" w:cs="Times New Roman"/>
          <w:sz w:val="24"/>
          <w:szCs w:val="24"/>
          <w:lang w:val="sr-Latn-ME" w:eastAsia="hi-IN"/>
        </w:rPr>
        <w:t>ama</w:t>
      </w:r>
      <w:r w:rsidRPr="00C20624">
        <w:rPr>
          <w:rFonts w:ascii="Times New Roman" w:hAnsi="Times New Roman" w:cs="Times New Roman"/>
          <w:sz w:val="24"/>
          <w:szCs w:val="24"/>
          <w:lang w:val="ru-RU" w:eastAsia="hi-IN"/>
        </w:rPr>
        <w:t>:</w:t>
      </w:r>
    </w:p>
    <w:p w14:paraId="5FBACE59" w14:textId="77777777" w:rsidR="001937B9" w:rsidRPr="00C20624" w:rsidRDefault="001937B9" w:rsidP="001937B9">
      <w:pPr>
        <w:jc w:val="both"/>
        <w:rPr>
          <w:rFonts w:ascii="Times New Roman" w:hAnsi="Times New Roman" w:cs="Times New Roman"/>
          <w:sz w:val="24"/>
          <w:szCs w:val="24"/>
          <w:lang w:val="hr-HR" w:eastAsia="hi-IN"/>
        </w:rPr>
      </w:pPr>
    </w:p>
    <w:p w14:paraId="48B702C1" w14:textId="07DED3F6" w:rsidR="00CE7C59" w:rsidRDefault="00B328E0" w:rsidP="00327F83">
      <w:pPr>
        <w:jc w:val="both"/>
        <w:rPr>
          <w:rFonts w:ascii="Times New Roman" w:eastAsia="Times New Roman" w:hAnsi="Times New Roman" w:cs="Times New Roman"/>
          <w:color w:val="212121"/>
          <w:sz w:val="24"/>
          <w:szCs w:val="24"/>
          <w:lang w:eastAsia="en-GB"/>
        </w:rPr>
      </w:pPr>
      <w:bookmarkStart w:id="0" w:name="_Hlk103856345"/>
      <w:r w:rsidRPr="00C20624">
        <w:rPr>
          <w:rFonts w:ascii="Times New Roman" w:hAnsi="Times New Roman" w:cs="Times New Roman"/>
          <w:b/>
          <w:bCs/>
          <w:sz w:val="24"/>
          <w:szCs w:val="24"/>
          <w:lang w:val="hr-HR" w:eastAsia="hi-IN"/>
        </w:rPr>
        <w:t xml:space="preserve">1. </w:t>
      </w:r>
      <w:bookmarkEnd w:id="0"/>
      <w:r w:rsidR="00327F83" w:rsidRPr="00C20624">
        <w:rPr>
          <w:rFonts w:ascii="Times New Roman" w:eastAsia="Times New Roman" w:hAnsi="Times New Roman" w:cs="Times New Roman"/>
          <w:color w:val="000000"/>
          <w:sz w:val="24"/>
          <w:szCs w:val="24"/>
          <w:lang w:val="sr-Latn-ME" w:eastAsia="en-GB"/>
        </w:rPr>
        <w:t xml:space="preserve">Predmet korišćenja je zemljište u zoni morskog dobra, </w:t>
      </w:r>
      <w:r w:rsidR="00327F83" w:rsidRPr="008055F5">
        <w:rPr>
          <w:rFonts w:ascii="Times New Roman" w:eastAsia="Times New Roman" w:hAnsi="Times New Roman" w:cs="Times New Roman"/>
          <w:b/>
          <w:bCs/>
          <w:color w:val="000000"/>
          <w:sz w:val="24"/>
          <w:szCs w:val="24"/>
          <w:lang w:val="sr-Latn-ME" w:eastAsia="en-GB"/>
        </w:rPr>
        <w:t>u opštini Bar</w:t>
      </w:r>
      <w:r w:rsidR="00327F83" w:rsidRPr="00C20624">
        <w:rPr>
          <w:rFonts w:ascii="Times New Roman" w:eastAsia="Times New Roman" w:hAnsi="Times New Roman" w:cs="Times New Roman"/>
          <w:color w:val="000000"/>
          <w:sz w:val="24"/>
          <w:szCs w:val="24"/>
          <w:lang w:val="sr-Latn-ME" w:eastAsia="en-GB"/>
        </w:rPr>
        <w:t xml:space="preserve">, katastarska opština Pečurice, u mjestu </w:t>
      </w:r>
      <w:r w:rsidR="00545B64" w:rsidRPr="00C20624">
        <w:rPr>
          <w:rFonts w:ascii="Times New Roman" w:eastAsia="Times New Roman" w:hAnsi="Times New Roman" w:cs="Times New Roman"/>
          <w:color w:val="000000"/>
          <w:sz w:val="24"/>
          <w:szCs w:val="24"/>
          <w:lang w:val="sr-Latn-ME" w:eastAsia="en-GB"/>
        </w:rPr>
        <w:t>Dobre vode</w:t>
      </w:r>
      <w:r w:rsidR="00327F83" w:rsidRPr="00C20624">
        <w:rPr>
          <w:rFonts w:ascii="Times New Roman" w:eastAsia="Times New Roman" w:hAnsi="Times New Roman" w:cs="Times New Roman"/>
          <w:color w:val="000000"/>
          <w:sz w:val="24"/>
          <w:szCs w:val="24"/>
          <w:lang w:val="sr-Latn-ME" w:eastAsia="en-GB"/>
        </w:rPr>
        <w:t>, dužina kupališta je 79m. Sa zapadne strane granica je definisana</w:t>
      </w:r>
      <w:r w:rsidR="005A05E4">
        <w:rPr>
          <w:rFonts w:ascii="Times New Roman" w:eastAsia="Times New Roman" w:hAnsi="Times New Roman" w:cs="Times New Roman"/>
          <w:color w:val="000000"/>
          <w:sz w:val="24"/>
          <w:szCs w:val="24"/>
          <w:lang w:val="sr-Latn-ME" w:eastAsia="en-GB"/>
        </w:rPr>
        <w:t xml:space="preserve"> koordinatama detaljnih tačaka</w:t>
      </w:r>
      <w:r w:rsidR="00327F83" w:rsidRPr="00C20624">
        <w:rPr>
          <w:rFonts w:ascii="Times New Roman" w:eastAsia="Times New Roman" w:hAnsi="Times New Roman" w:cs="Times New Roman"/>
          <w:color w:val="000000"/>
          <w:sz w:val="24"/>
          <w:szCs w:val="24"/>
          <w:lang w:val="sr-Latn-ME" w:eastAsia="en-GB"/>
        </w:rPr>
        <w:t xml:space="preserve"> br.1 i br. 2, sa istočne </w:t>
      </w:r>
      <w:r w:rsidR="00847FAA">
        <w:rPr>
          <w:rFonts w:ascii="Times New Roman" w:eastAsia="Times New Roman" w:hAnsi="Times New Roman" w:cs="Times New Roman"/>
          <w:color w:val="000000"/>
          <w:sz w:val="24"/>
          <w:szCs w:val="24"/>
          <w:lang w:val="sr-Latn-ME" w:eastAsia="en-GB"/>
        </w:rPr>
        <w:t xml:space="preserve">koordinatama </w:t>
      </w:r>
      <w:r w:rsidR="0043336D">
        <w:rPr>
          <w:rFonts w:ascii="Times New Roman" w:eastAsia="Times New Roman" w:hAnsi="Times New Roman" w:cs="Times New Roman"/>
          <w:color w:val="000000"/>
          <w:sz w:val="24"/>
          <w:szCs w:val="24"/>
          <w:lang w:val="sr-Latn-ME" w:eastAsia="en-GB"/>
        </w:rPr>
        <w:t>detaljnih tačaka</w:t>
      </w:r>
      <w:r w:rsidR="00327F83" w:rsidRPr="00C20624">
        <w:rPr>
          <w:rFonts w:ascii="Times New Roman" w:eastAsia="Times New Roman" w:hAnsi="Times New Roman" w:cs="Times New Roman"/>
          <w:color w:val="000000"/>
          <w:sz w:val="24"/>
          <w:szCs w:val="24"/>
          <w:lang w:val="sr-Latn-ME" w:eastAsia="en-GB"/>
        </w:rPr>
        <w:t xml:space="preserve"> br. 3 i 4, a sa sjeverne i južne strane važećim katastarskim granicama kat.parcele br.3575/5 KO Pečurice. Kupalište zahvata dio kat.parcele br. 3575/5 KO Pečurice u površini od 1.598m2. </w:t>
      </w:r>
      <w:r w:rsidR="00327F83" w:rsidRPr="00C20624">
        <w:rPr>
          <w:rFonts w:ascii="Times New Roman" w:eastAsia="Times New Roman" w:hAnsi="Times New Roman" w:cs="Times New Roman"/>
          <w:color w:val="212121"/>
          <w:sz w:val="24"/>
          <w:szCs w:val="24"/>
          <w:lang w:eastAsia="en-GB"/>
        </w:rPr>
        <w:t>Kupalište predstavlja opisani kopneni dio, sa pripadajućim akva prostorom, sve u postojećem stanju</w:t>
      </w:r>
      <w:r w:rsidR="00D1259B" w:rsidRPr="00C20624">
        <w:rPr>
          <w:rFonts w:ascii="Times New Roman" w:eastAsia="Times New Roman" w:hAnsi="Times New Roman" w:cs="Times New Roman"/>
          <w:color w:val="212121"/>
          <w:sz w:val="24"/>
          <w:szCs w:val="24"/>
          <w:lang w:eastAsia="en-GB"/>
        </w:rPr>
        <w:t xml:space="preserve"> i planirano kupalište koje će biti</w:t>
      </w:r>
      <w:r w:rsidR="00327F83" w:rsidRPr="00C20624">
        <w:rPr>
          <w:rFonts w:ascii="Times New Roman" w:eastAsia="Times New Roman" w:hAnsi="Times New Roman" w:cs="Times New Roman"/>
          <w:color w:val="212121"/>
          <w:sz w:val="24"/>
          <w:szCs w:val="24"/>
          <w:lang w:eastAsia="en-GB"/>
        </w:rPr>
        <w:t xml:space="preserve"> izgrađeno na osnovu odobrenja nadležnih organa</w:t>
      </w:r>
      <w:r w:rsidR="00CB3A96" w:rsidRPr="00C20624">
        <w:rPr>
          <w:rFonts w:ascii="Times New Roman" w:eastAsia="Times New Roman" w:hAnsi="Times New Roman" w:cs="Times New Roman"/>
          <w:color w:val="212121"/>
          <w:sz w:val="24"/>
          <w:szCs w:val="24"/>
          <w:lang w:eastAsia="en-GB"/>
        </w:rPr>
        <w:t>, sa pripadajućim akva prostorom</w:t>
      </w:r>
      <w:r w:rsidR="00327F83" w:rsidRPr="00C20624">
        <w:rPr>
          <w:rFonts w:ascii="Times New Roman" w:eastAsia="Times New Roman" w:hAnsi="Times New Roman" w:cs="Times New Roman"/>
          <w:color w:val="212121"/>
          <w:sz w:val="24"/>
          <w:szCs w:val="24"/>
          <w:lang w:eastAsia="en-GB"/>
        </w:rPr>
        <w:t xml:space="preserve">. </w:t>
      </w:r>
      <w:r w:rsidR="002E1D87">
        <w:rPr>
          <w:rFonts w:ascii="Times New Roman" w:eastAsia="Times New Roman" w:hAnsi="Times New Roman" w:cs="Times New Roman"/>
          <w:color w:val="212121"/>
          <w:sz w:val="24"/>
          <w:szCs w:val="24"/>
          <w:lang w:eastAsia="en-GB"/>
        </w:rPr>
        <w:t>Granice</w:t>
      </w:r>
      <w:r w:rsidR="00DD7BCF">
        <w:rPr>
          <w:rFonts w:ascii="Times New Roman" w:eastAsia="Times New Roman" w:hAnsi="Times New Roman" w:cs="Times New Roman"/>
          <w:color w:val="212121"/>
          <w:sz w:val="24"/>
          <w:szCs w:val="24"/>
          <w:lang w:eastAsia="en-GB"/>
        </w:rPr>
        <w:t xml:space="preserve"> </w:t>
      </w:r>
      <w:r w:rsidR="00F00267">
        <w:rPr>
          <w:rFonts w:ascii="Times New Roman" w:eastAsia="Times New Roman" w:hAnsi="Times New Roman" w:cs="Times New Roman"/>
          <w:color w:val="212121"/>
          <w:sz w:val="24"/>
          <w:szCs w:val="24"/>
          <w:lang w:val="sr-Latn-ME" w:eastAsia="en-GB"/>
        </w:rPr>
        <w:t>zahvata predmetne lokacije sa koordinatama detaljnih</w:t>
      </w:r>
      <w:r w:rsidR="00327F83" w:rsidRPr="00C20624">
        <w:rPr>
          <w:rFonts w:ascii="Times New Roman" w:eastAsia="Times New Roman" w:hAnsi="Times New Roman" w:cs="Times New Roman"/>
          <w:color w:val="212121"/>
          <w:sz w:val="24"/>
          <w:szCs w:val="24"/>
          <w:lang w:eastAsia="en-GB"/>
        </w:rPr>
        <w:t xml:space="preserve"> tačaka br. 1, 2, 3 i 4 </w:t>
      </w:r>
      <w:r w:rsidR="002E1D87">
        <w:rPr>
          <w:rFonts w:ascii="Times New Roman" w:eastAsia="Times New Roman" w:hAnsi="Times New Roman" w:cs="Times New Roman"/>
          <w:color w:val="212121"/>
          <w:sz w:val="24"/>
          <w:szCs w:val="24"/>
          <w:lang w:eastAsia="en-GB"/>
        </w:rPr>
        <w:t>prikazan</w:t>
      </w:r>
      <w:r w:rsidR="00861C76">
        <w:rPr>
          <w:rFonts w:ascii="Times New Roman" w:eastAsia="Times New Roman" w:hAnsi="Times New Roman" w:cs="Times New Roman"/>
          <w:color w:val="212121"/>
          <w:sz w:val="24"/>
          <w:szCs w:val="24"/>
          <w:lang w:eastAsia="en-GB"/>
        </w:rPr>
        <w:t>e su na skici.</w:t>
      </w:r>
    </w:p>
    <w:p w14:paraId="56567DD3" w14:textId="77777777" w:rsidR="00CE7C59" w:rsidRDefault="00CE7C59" w:rsidP="00B8765E">
      <w:pPr>
        <w:rPr>
          <w:rFonts w:ascii="Times New Roman" w:hAnsi="Times New Roman" w:cs="Times New Roman"/>
          <w:b/>
          <w:bCs/>
          <w:sz w:val="24"/>
          <w:szCs w:val="24"/>
          <w:lang w:val="hr-HR" w:eastAsia="hi-IN"/>
        </w:rPr>
      </w:pPr>
    </w:p>
    <w:p w14:paraId="41CF6130" w14:textId="77777777" w:rsidR="00CE7C59" w:rsidRPr="00C20624" w:rsidRDefault="00CE7C59" w:rsidP="00D51125">
      <w:pPr>
        <w:rPr>
          <w:rFonts w:ascii="Times New Roman" w:hAnsi="Times New Roman" w:cs="Times New Roman"/>
          <w:b/>
          <w:bCs/>
          <w:sz w:val="24"/>
          <w:szCs w:val="24"/>
          <w:lang w:val="hr-HR" w:eastAsia="hi-IN"/>
        </w:rPr>
      </w:pPr>
    </w:p>
    <w:p w14:paraId="441A1014" w14:textId="77777777" w:rsidR="009C66E9" w:rsidRPr="00C20624" w:rsidRDefault="009C66E9" w:rsidP="009C66E9">
      <w:pPr>
        <w:rPr>
          <w:rFonts w:ascii="Times New Roman" w:hAnsi="Times New Roman" w:cs="Times New Roman"/>
          <w:b/>
          <w:bCs/>
          <w:sz w:val="24"/>
          <w:szCs w:val="24"/>
          <w:lang w:val="hr-HR" w:eastAsia="hi-IN"/>
        </w:rPr>
      </w:pPr>
      <w:r w:rsidRPr="00BE0076">
        <w:rPr>
          <w:rFonts w:ascii="Times New Roman" w:hAnsi="Times New Roman" w:cs="Times New Roman"/>
          <w:b/>
          <w:bCs/>
          <w:sz w:val="24"/>
          <w:szCs w:val="24"/>
          <w:lang w:val="hr-HR" w:eastAsia="hi-IN"/>
        </w:rPr>
        <w:t>1.1.</w:t>
      </w:r>
      <w:r w:rsidRPr="00C20624">
        <w:rPr>
          <w:rFonts w:ascii="Times New Roman" w:hAnsi="Times New Roman" w:cs="Times New Roman"/>
          <w:b/>
          <w:bCs/>
          <w:sz w:val="24"/>
          <w:szCs w:val="24"/>
          <w:lang w:val="hr-HR" w:eastAsia="hi-IN"/>
        </w:rPr>
        <w:t>Plansko rješenje lokacije</w:t>
      </w:r>
    </w:p>
    <w:p w14:paraId="7FAE1CAF" w14:textId="74EF4D71" w:rsidR="00D77688" w:rsidRDefault="00FD45D5" w:rsidP="00FD45D5">
      <w:pPr>
        <w:jc w:val="both"/>
        <w:rPr>
          <w:rFonts w:ascii="Times New Roman" w:hAnsi="Times New Roman" w:cs="Times New Roman"/>
          <w:sz w:val="24"/>
          <w:szCs w:val="24"/>
          <w:lang w:val="hr-HR" w:eastAsia="hi-IN"/>
        </w:rPr>
      </w:pPr>
      <w:r w:rsidRPr="00C20624">
        <w:rPr>
          <w:rFonts w:ascii="Times New Roman" w:hAnsi="Times New Roman" w:cs="Times New Roman"/>
          <w:sz w:val="24"/>
          <w:szCs w:val="24"/>
          <w:lang w:val="hr-HR" w:eastAsia="hi-IN"/>
        </w:rPr>
        <w:t>Plansko rješenje lokacije je određeno Prostornim planom posebne namjene za obalno područje</w:t>
      </w:r>
      <w:r w:rsidR="004F7CF4" w:rsidRPr="00C20624">
        <w:rPr>
          <w:rFonts w:ascii="Times New Roman" w:hAnsi="Times New Roman" w:cs="Times New Roman"/>
          <w:sz w:val="24"/>
          <w:szCs w:val="24"/>
          <w:lang w:val="hr-HR" w:eastAsia="hi-IN"/>
        </w:rPr>
        <w:t xml:space="preserve"> Crne Gore</w:t>
      </w:r>
      <w:r w:rsidRPr="00C20624">
        <w:rPr>
          <w:rFonts w:ascii="Times New Roman" w:hAnsi="Times New Roman" w:cs="Times New Roman"/>
          <w:sz w:val="24"/>
          <w:szCs w:val="24"/>
          <w:lang w:val="hr-HR" w:eastAsia="hi-IN"/>
        </w:rPr>
        <w:t xml:space="preserve"> („Sl. list CG“ br. 56/18</w:t>
      </w:r>
      <w:r w:rsidR="00877F42" w:rsidRPr="00C20624">
        <w:rPr>
          <w:rFonts w:ascii="Times New Roman" w:hAnsi="Times New Roman" w:cs="Times New Roman"/>
          <w:sz w:val="24"/>
          <w:szCs w:val="24"/>
          <w:lang w:val="hr-HR" w:eastAsia="hi-IN"/>
        </w:rPr>
        <w:t>)</w:t>
      </w:r>
      <w:r w:rsidR="004218D6" w:rsidRPr="00C20624">
        <w:rPr>
          <w:rFonts w:ascii="Times New Roman" w:hAnsi="Times New Roman" w:cs="Times New Roman"/>
          <w:sz w:val="24"/>
          <w:szCs w:val="24"/>
          <w:lang w:val="hr-HR" w:eastAsia="hi-IN"/>
        </w:rPr>
        <w:t xml:space="preserve">. </w:t>
      </w:r>
    </w:p>
    <w:p w14:paraId="531BEF28" w14:textId="77777777" w:rsidR="00D51125" w:rsidRPr="00C20624" w:rsidRDefault="00D51125" w:rsidP="00FD45D5">
      <w:pPr>
        <w:jc w:val="both"/>
        <w:rPr>
          <w:rFonts w:ascii="Times New Roman" w:hAnsi="Times New Roman" w:cs="Times New Roman"/>
          <w:sz w:val="24"/>
          <w:szCs w:val="24"/>
          <w:lang w:val="hr-HR" w:eastAsia="hi-IN"/>
        </w:rPr>
      </w:pPr>
    </w:p>
    <w:p w14:paraId="68BCCEDE" w14:textId="5652F79A" w:rsidR="009C66E9" w:rsidRPr="00C20624" w:rsidRDefault="009C66E9" w:rsidP="009C66E9">
      <w:pPr>
        <w:jc w:val="both"/>
        <w:rPr>
          <w:rFonts w:ascii="Times New Roman" w:hAnsi="Times New Roman" w:cs="Times New Roman"/>
          <w:sz w:val="24"/>
          <w:szCs w:val="24"/>
        </w:rPr>
      </w:pPr>
      <w:r w:rsidRPr="00C20624">
        <w:rPr>
          <w:rFonts w:ascii="Times New Roman" w:hAnsi="Times New Roman" w:cs="Times New Roman"/>
          <w:sz w:val="24"/>
          <w:szCs w:val="24"/>
          <w:lang w:val="hr-HR" w:eastAsia="hi-IN"/>
        </w:rPr>
        <w:t>Uređenje obale i kupališta vrši se prema Urbanističko tehničkim  uslovima</w:t>
      </w:r>
      <w:r w:rsidR="004F7CF4" w:rsidRPr="00C20624">
        <w:rPr>
          <w:rFonts w:ascii="Times New Roman" w:hAnsi="Times New Roman" w:cs="Times New Roman"/>
          <w:sz w:val="24"/>
          <w:szCs w:val="24"/>
          <w:lang w:val="hr-HR" w:eastAsia="hi-IN"/>
        </w:rPr>
        <w:t xml:space="preserve"> broj</w:t>
      </w:r>
      <w:r w:rsidRPr="00C20624">
        <w:rPr>
          <w:rFonts w:ascii="Times New Roman" w:hAnsi="Times New Roman" w:cs="Times New Roman"/>
          <w:sz w:val="24"/>
          <w:szCs w:val="24"/>
          <w:lang w:val="hr-HR" w:eastAsia="hi-IN"/>
        </w:rPr>
        <w:t xml:space="preserve"> </w:t>
      </w:r>
      <w:r w:rsidR="00863864" w:rsidRPr="00C20624">
        <w:rPr>
          <w:rFonts w:ascii="Times New Roman" w:hAnsi="Times New Roman" w:cs="Times New Roman"/>
          <w:sz w:val="24"/>
          <w:szCs w:val="24"/>
        </w:rPr>
        <w:t>07-332/24-306/3 od 14.05.2024. godine</w:t>
      </w:r>
      <w:r w:rsidR="00FD45D5" w:rsidRPr="00C20624">
        <w:rPr>
          <w:rFonts w:ascii="Times New Roman" w:hAnsi="Times New Roman" w:cs="Times New Roman"/>
          <w:sz w:val="24"/>
          <w:szCs w:val="24"/>
        </w:rPr>
        <w:t xml:space="preserve"> </w:t>
      </w:r>
      <w:r w:rsidRPr="00C20624">
        <w:rPr>
          <w:rFonts w:ascii="Times New Roman" w:hAnsi="Times New Roman" w:cs="Times New Roman"/>
          <w:sz w:val="24"/>
          <w:szCs w:val="24"/>
          <w:lang w:val="sr-Latn-RS" w:eastAsia="hi-IN"/>
        </w:rPr>
        <w:t xml:space="preserve">koje je izdao </w:t>
      </w:r>
      <w:r w:rsidR="00FD45D5" w:rsidRPr="00C20624">
        <w:rPr>
          <w:rFonts w:ascii="Times New Roman" w:hAnsi="Times New Roman" w:cs="Times New Roman"/>
          <w:sz w:val="24"/>
          <w:szCs w:val="24"/>
        </w:rPr>
        <w:t xml:space="preserve">Sekretarijat za </w:t>
      </w:r>
      <w:r w:rsidR="00863864" w:rsidRPr="00C20624">
        <w:rPr>
          <w:rFonts w:ascii="Times New Roman" w:hAnsi="Times New Roman" w:cs="Times New Roman"/>
          <w:sz w:val="24"/>
          <w:szCs w:val="24"/>
        </w:rPr>
        <w:t>urbanizam i prostorno p</w:t>
      </w:r>
      <w:r w:rsidR="00EE6F16" w:rsidRPr="00C20624">
        <w:rPr>
          <w:rFonts w:ascii="Times New Roman" w:hAnsi="Times New Roman" w:cs="Times New Roman"/>
          <w:sz w:val="24"/>
          <w:szCs w:val="24"/>
        </w:rPr>
        <w:t>laniranje Opštine Bar</w:t>
      </w:r>
      <w:r w:rsidR="00FD45D5" w:rsidRPr="00C20624">
        <w:rPr>
          <w:rFonts w:ascii="Times New Roman" w:hAnsi="Times New Roman" w:cs="Times New Roman"/>
          <w:sz w:val="24"/>
          <w:szCs w:val="24"/>
        </w:rPr>
        <w:t>.</w:t>
      </w:r>
    </w:p>
    <w:p w14:paraId="7BB72632" w14:textId="77777777" w:rsidR="00EE6F16" w:rsidRPr="00C20624" w:rsidRDefault="00EE6F16" w:rsidP="000B2678">
      <w:pPr>
        <w:autoSpaceDE w:val="0"/>
        <w:ind w:hanging="33"/>
        <w:jc w:val="both"/>
        <w:rPr>
          <w:rFonts w:ascii="Times New Roman" w:hAnsi="Times New Roman" w:cs="Times New Roman"/>
          <w:sz w:val="24"/>
          <w:szCs w:val="24"/>
          <w:lang w:val="hr-HR"/>
        </w:rPr>
      </w:pPr>
    </w:p>
    <w:p w14:paraId="3CE7B9DB" w14:textId="320A4CEB" w:rsidR="00E853EA" w:rsidRPr="00C20624" w:rsidRDefault="00E853EA" w:rsidP="00B328E0">
      <w:pPr>
        <w:jc w:val="both"/>
        <w:rPr>
          <w:rFonts w:ascii="Times New Roman" w:eastAsia="Times New Roman" w:hAnsi="Times New Roman" w:cs="Times New Roman"/>
          <w:sz w:val="24"/>
          <w:szCs w:val="24"/>
        </w:rPr>
      </w:pPr>
      <w:r w:rsidRPr="00C20624">
        <w:rPr>
          <w:rFonts w:ascii="Times New Roman" w:eastAsia="Times New Roman" w:hAnsi="Times New Roman" w:cs="Times New Roman"/>
          <w:sz w:val="24"/>
          <w:szCs w:val="24"/>
        </w:rPr>
        <w:t>Za realizaciju planiranih radova potrebno je kod nadležnog organa sprovesti proceduru procjene uticaja na životnu sredinu, u skladu sa Zakonom o procjeni uticaja na životnu sredinu, u okviru koje će se posebna pažnja obratiti na uticaj i zaštitu morskog i obalnog biodiverziteta i ekosistema. Radovi i djelatnosti koji se budu realizovali na ovom području ni na koj način ne smiju ugrožavati životnu sredinu, obalu i more.</w:t>
      </w:r>
    </w:p>
    <w:p w14:paraId="1BD5DE6E" w14:textId="76C2E372" w:rsidR="000B2678" w:rsidRPr="00C20624" w:rsidRDefault="000B2678" w:rsidP="000B2678">
      <w:pPr>
        <w:autoSpaceDE w:val="0"/>
        <w:ind w:hanging="33"/>
        <w:jc w:val="both"/>
        <w:rPr>
          <w:rFonts w:ascii="Times New Roman" w:hAnsi="Times New Roman" w:cs="Times New Roman"/>
          <w:sz w:val="24"/>
          <w:szCs w:val="24"/>
          <w:lang w:val="hr-HR"/>
        </w:rPr>
      </w:pPr>
    </w:p>
    <w:p w14:paraId="2D9C832D" w14:textId="0C98DA70" w:rsidR="000B2678" w:rsidRPr="00C20624" w:rsidRDefault="00E4215D" w:rsidP="000B2678">
      <w:pPr>
        <w:autoSpaceDE w:val="0"/>
        <w:ind w:hanging="33"/>
        <w:jc w:val="both"/>
        <w:rPr>
          <w:rFonts w:ascii="Times New Roman" w:hAnsi="Times New Roman" w:cs="Times New Roman"/>
          <w:sz w:val="24"/>
          <w:szCs w:val="24"/>
          <w:lang w:val="hr-HR"/>
        </w:rPr>
      </w:pPr>
      <w:r w:rsidRPr="00C20624">
        <w:rPr>
          <w:rFonts w:ascii="Times New Roman" w:hAnsi="Times New Roman" w:cs="Times New Roman"/>
          <w:sz w:val="24"/>
          <w:szCs w:val="24"/>
          <w:lang w:val="hr-HR"/>
        </w:rPr>
        <w:t>P</w:t>
      </w:r>
      <w:r w:rsidR="000B2678" w:rsidRPr="00C20624">
        <w:rPr>
          <w:rFonts w:ascii="Times New Roman" w:hAnsi="Times New Roman" w:cs="Times New Roman"/>
          <w:sz w:val="24"/>
          <w:szCs w:val="24"/>
          <w:lang w:val="hr-HR"/>
        </w:rPr>
        <w:t xml:space="preserve">redmetno kupalište </w:t>
      </w:r>
      <w:r w:rsidR="004218D6" w:rsidRPr="00C20624">
        <w:rPr>
          <w:rFonts w:ascii="Times New Roman" w:hAnsi="Times New Roman" w:cs="Times New Roman"/>
          <w:sz w:val="24"/>
          <w:szCs w:val="24"/>
          <w:lang w:val="hr-HR"/>
        </w:rPr>
        <w:t xml:space="preserve">će biti </w:t>
      </w:r>
      <w:r w:rsidR="000B2678" w:rsidRPr="00C20624">
        <w:rPr>
          <w:rFonts w:ascii="Times New Roman" w:hAnsi="Times New Roman" w:cs="Times New Roman"/>
          <w:sz w:val="24"/>
          <w:szCs w:val="24"/>
          <w:lang w:val="hr-HR"/>
        </w:rPr>
        <w:t xml:space="preserve"> označeno </w:t>
      </w:r>
      <w:r w:rsidR="004218D6" w:rsidRPr="00C20624">
        <w:rPr>
          <w:rFonts w:ascii="Times New Roman" w:hAnsi="Times New Roman" w:cs="Times New Roman"/>
          <w:sz w:val="24"/>
          <w:szCs w:val="24"/>
          <w:lang w:val="hr-HR"/>
        </w:rPr>
        <w:t xml:space="preserve">kroz </w:t>
      </w:r>
      <w:r w:rsidR="00857642" w:rsidRPr="00C20624">
        <w:rPr>
          <w:rFonts w:ascii="Times New Roman" w:hAnsi="Times New Roman" w:cs="Times New Roman"/>
          <w:sz w:val="24"/>
          <w:szCs w:val="24"/>
          <w:lang w:val="hr-HR"/>
        </w:rPr>
        <w:t>Program privremenih objekata u zoni morskog dobra</w:t>
      </w:r>
      <w:r w:rsidR="009D0C65" w:rsidRPr="00C20624">
        <w:rPr>
          <w:rFonts w:ascii="Times New Roman" w:hAnsi="Times New Roman" w:cs="Times New Roman"/>
          <w:sz w:val="24"/>
          <w:szCs w:val="24"/>
          <w:lang w:val="hr-HR"/>
        </w:rPr>
        <w:t xml:space="preserve"> za opštinu Bar</w:t>
      </w:r>
      <w:r w:rsidR="00857642" w:rsidRPr="00C20624">
        <w:rPr>
          <w:rFonts w:ascii="Times New Roman" w:hAnsi="Times New Roman" w:cs="Times New Roman"/>
          <w:sz w:val="24"/>
          <w:szCs w:val="24"/>
          <w:lang w:val="hr-HR"/>
        </w:rPr>
        <w:t>.</w:t>
      </w:r>
      <w:r w:rsidR="004218D6" w:rsidRPr="00C20624">
        <w:rPr>
          <w:rFonts w:ascii="Times New Roman" w:hAnsi="Times New Roman" w:cs="Times New Roman"/>
          <w:sz w:val="24"/>
          <w:szCs w:val="24"/>
          <w:lang w:val="hr-HR"/>
        </w:rPr>
        <w:t xml:space="preserve"> </w:t>
      </w:r>
    </w:p>
    <w:p w14:paraId="06E3EC70" w14:textId="70F23144" w:rsidR="000B2678" w:rsidRPr="00C20624" w:rsidRDefault="000B2678" w:rsidP="000B2678">
      <w:pPr>
        <w:autoSpaceDE w:val="0"/>
        <w:ind w:hanging="33"/>
        <w:jc w:val="both"/>
        <w:rPr>
          <w:rFonts w:ascii="Times New Roman" w:hAnsi="Times New Roman" w:cs="Times New Roman"/>
          <w:sz w:val="24"/>
          <w:szCs w:val="24"/>
          <w:lang w:val="hr-HR"/>
        </w:rPr>
      </w:pPr>
    </w:p>
    <w:p w14:paraId="165900D5" w14:textId="78F32043" w:rsidR="000B2678" w:rsidRPr="00C20624" w:rsidRDefault="006A74CA" w:rsidP="000B2678">
      <w:pPr>
        <w:autoSpaceDE w:val="0"/>
        <w:ind w:hanging="33"/>
        <w:jc w:val="both"/>
        <w:rPr>
          <w:rFonts w:ascii="Times New Roman" w:hAnsi="Times New Roman" w:cs="Times New Roman"/>
          <w:b/>
          <w:bCs/>
          <w:sz w:val="24"/>
          <w:szCs w:val="24"/>
          <w:lang w:val="hr-HR"/>
        </w:rPr>
      </w:pPr>
      <w:r w:rsidRPr="00C20624">
        <w:rPr>
          <w:rFonts w:ascii="Times New Roman" w:hAnsi="Times New Roman" w:cs="Times New Roman"/>
          <w:b/>
          <w:bCs/>
          <w:sz w:val="24"/>
          <w:szCs w:val="24"/>
          <w:lang w:val="hr-HR"/>
        </w:rPr>
        <w:t xml:space="preserve">1.2. </w:t>
      </w:r>
      <w:r w:rsidR="000B2678" w:rsidRPr="00C20624">
        <w:rPr>
          <w:rFonts w:ascii="Times New Roman" w:hAnsi="Times New Roman" w:cs="Times New Roman"/>
          <w:b/>
          <w:bCs/>
          <w:sz w:val="24"/>
          <w:szCs w:val="24"/>
          <w:lang w:val="hr-HR"/>
        </w:rPr>
        <w:t>Vrijeme zakupa</w:t>
      </w:r>
    </w:p>
    <w:p w14:paraId="2229B4CF" w14:textId="739CF9FA" w:rsidR="006A74CA" w:rsidRPr="00C20624" w:rsidRDefault="006A74CA" w:rsidP="000B2678">
      <w:pPr>
        <w:autoSpaceDE w:val="0"/>
        <w:ind w:hanging="33"/>
        <w:jc w:val="both"/>
        <w:rPr>
          <w:rFonts w:ascii="Times New Roman" w:hAnsi="Times New Roman" w:cs="Times New Roman"/>
          <w:sz w:val="24"/>
          <w:szCs w:val="24"/>
          <w:lang w:val="hr-HR"/>
        </w:rPr>
      </w:pPr>
      <w:r w:rsidRPr="00C20624">
        <w:rPr>
          <w:rFonts w:ascii="Times New Roman" w:hAnsi="Times New Roman" w:cs="Times New Roman"/>
          <w:sz w:val="24"/>
          <w:szCs w:val="24"/>
          <w:lang w:val="hr-HR"/>
        </w:rPr>
        <w:t xml:space="preserve">Morsko dobro se daje u zakup/ korišćenje na period od </w:t>
      </w:r>
      <w:r w:rsidRPr="00C20624">
        <w:rPr>
          <w:rFonts w:ascii="Times New Roman" w:hAnsi="Times New Roman" w:cs="Times New Roman"/>
          <w:b/>
          <w:bCs/>
          <w:sz w:val="24"/>
          <w:szCs w:val="24"/>
          <w:lang w:val="hr-HR"/>
        </w:rPr>
        <w:t xml:space="preserve">maksimalno </w:t>
      </w:r>
      <w:r w:rsidR="004218D6" w:rsidRPr="00C20624">
        <w:rPr>
          <w:rFonts w:ascii="Times New Roman" w:hAnsi="Times New Roman" w:cs="Times New Roman"/>
          <w:b/>
          <w:bCs/>
          <w:sz w:val="24"/>
          <w:szCs w:val="24"/>
          <w:lang w:val="hr-HR"/>
        </w:rPr>
        <w:t>1</w:t>
      </w:r>
      <w:r w:rsidR="005C3217" w:rsidRPr="00C20624">
        <w:rPr>
          <w:rFonts w:ascii="Times New Roman" w:hAnsi="Times New Roman" w:cs="Times New Roman"/>
          <w:b/>
          <w:bCs/>
          <w:sz w:val="24"/>
          <w:szCs w:val="24"/>
          <w:lang w:val="hr-HR"/>
        </w:rPr>
        <w:t>7</w:t>
      </w:r>
      <w:r w:rsidR="004218D6" w:rsidRPr="00C20624">
        <w:rPr>
          <w:rFonts w:ascii="Times New Roman" w:hAnsi="Times New Roman" w:cs="Times New Roman"/>
          <w:b/>
          <w:bCs/>
          <w:sz w:val="24"/>
          <w:szCs w:val="24"/>
          <w:lang w:val="hr-HR"/>
        </w:rPr>
        <w:t xml:space="preserve"> </w:t>
      </w:r>
      <w:r w:rsidRPr="00C20624">
        <w:rPr>
          <w:rFonts w:ascii="Times New Roman" w:hAnsi="Times New Roman" w:cs="Times New Roman"/>
          <w:b/>
          <w:bCs/>
          <w:sz w:val="24"/>
          <w:szCs w:val="24"/>
          <w:lang w:val="hr-HR"/>
        </w:rPr>
        <w:t xml:space="preserve"> godina.</w:t>
      </w:r>
    </w:p>
    <w:p w14:paraId="6C6D2853" w14:textId="77777777" w:rsidR="006A74CA" w:rsidRPr="00C20624" w:rsidRDefault="006A74CA" w:rsidP="000B2678">
      <w:pPr>
        <w:autoSpaceDE w:val="0"/>
        <w:ind w:hanging="33"/>
        <w:jc w:val="both"/>
        <w:rPr>
          <w:rFonts w:ascii="Times New Roman" w:hAnsi="Times New Roman" w:cs="Times New Roman"/>
          <w:b/>
          <w:bCs/>
          <w:sz w:val="24"/>
          <w:szCs w:val="24"/>
          <w:lang w:val="hr-HR"/>
        </w:rPr>
      </w:pPr>
    </w:p>
    <w:p w14:paraId="1DCE8D4B" w14:textId="2EA67CA4" w:rsidR="000B2678" w:rsidRPr="00C20624" w:rsidRDefault="006A74CA" w:rsidP="000B2678">
      <w:pPr>
        <w:autoSpaceDE w:val="0"/>
        <w:ind w:hanging="33"/>
        <w:jc w:val="both"/>
        <w:rPr>
          <w:rFonts w:ascii="Times New Roman" w:hAnsi="Times New Roman" w:cs="Times New Roman"/>
          <w:b/>
          <w:bCs/>
          <w:sz w:val="24"/>
          <w:szCs w:val="24"/>
          <w:lang w:val="hr-HR"/>
        </w:rPr>
      </w:pPr>
      <w:r w:rsidRPr="00C20624">
        <w:rPr>
          <w:rFonts w:ascii="Times New Roman" w:hAnsi="Times New Roman" w:cs="Times New Roman"/>
          <w:b/>
          <w:bCs/>
          <w:sz w:val="24"/>
          <w:szCs w:val="24"/>
          <w:lang w:val="hr-HR"/>
        </w:rPr>
        <w:t>1.3. Rok realizacije</w:t>
      </w:r>
    </w:p>
    <w:p w14:paraId="3792B5ED" w14:textId="036F9727" w:rsidR="006A74CA" w:rsidRDefault="006A74CA" w:rsidP="00D51125">
      <w:pPr>
        <w:autoSpaceDE w:val="0"/>
        <w:ind w:hanging="33"/>
        <w:jc w:val="both"/>
        <w:rPr>
          <w:rFonts w:ascii="Times New Roman" w:hAnsi="Times New Roman" w:cs="Times New Roman"/>
          <w:sz w:val="24"/>
          <w:szCs w:val="24"/>
          <w:lang w:val="hr-HR"/>
        </w:rPr>
      </w:pPr>
      <w:r w:rsidRPr="00C20624">
        <w:rPr>
          <w:rFonts w:ascii="Times New Roman" w:hAnsi="Times New Roman" w:cs="Times New Roman"/>
          <w:sz w:val="24"/>
          <w:szCs w:val="24"/>
          <w:lang w:val="hr-HR"/>
        </w:rPr>
        <w:t xml:space="preserve">Rok realizacije je </w:t>
      </w:r>
      <w:r w:rsidRPr="00C20624">
        <w:rPr>
          <w:rFonts w:ascii="Times New Roman" w:hAnsi="Times New Roman" w:cs="Times New Roman"/>
          <w:b/>
          <w:bCs/>
          <w:sz w:val="24"/>
          <w:szCs w:val="24"/>
          <w:lang w:val="hr-HR"/>
        </w:rPr>
        <w:t xml:space="preserve">najviše </w:t>
      </w:r>
      <w:r w:rsidR="00783246" w:rsidRPr="00C20624">
        <w:rPr>
          <w:rFonts w:ascii="Times New Roman" w:hAnsi="Times New Roman" w:cs="Times New Roman"/>
          <w:b/>
          <w:bCs/>
          <w:sz w:val="24"/>
          <w:szCs w:val="24"/>
          <w:lang w:val="hr-HR"/>
        </w:rPr>
        <w:t>5</w:t>
      </w:r>
      <w:r w:rsidR="004218D6" w:rsidRPr="00C20624">
        <w:rPr>
          <w:rFonts w:ascii="Times New Roman" w:hAnsi="Times New Roman" w:cs="Times New Roman"/>
          <w:b/>
          <w:bCs/>
          <w:sz w:val="24"/>
          <w:szCs w:val="24"/>
          <w:lang w:val="hr-HR"/>
        </w:rPr>
        <w:t xml:space="preserve"> godin</w:t>
      </w:r>
      <w:r w:rsidR="002A2756" w:rsidRPr="00C20624">
        <w:rPr>
          <w:rFonts w:ascii="Times New Roman" w:hAnsi="Times New Roman" w:cs="Times New Roman"/>
          <w:b/>
          <w:bCs/>
          <w:sz w:val="24"/>
          <w:szCs w:val="24"/>
          <w:lang w:val="hr-HR"/>
        </w:rPr>
        <w:t>a</w:t>
      </w:r>
      <w:r w:rsidRPr="00C20624">
        <w:rPr>
          <w:rFonts w:ascii="Times New Roman" w:hAnsi="Times New Roman" w:cs="Times New Roman"/>
          <w:sz w:val="24"/>
          <w:szCs w:val="24"/>
          <w:lang w:val="hr-HR"/>
        </w:rPr>
        <w:t xml:space="preserve"> od dana zaključenja ugovora.</w:t>
      </w:r>
    </w:p>
    <w:p w14:paraId="6D12F6D7" w14:textId="77777777" w:rsidR="00D51125" w:rsidRPr="00C20624" w:rsidRDefault="00D51125" w:rsidP="00D51125">
      <w:pPr>
        <w:autoSpaceDE w:val="0"/>
        <w:ind w:hanging="33"/>
        <w:jc w:val="both"/>
        <w:rPr>
          <w:rFonts w:ascii="Times New Roman" w:hAnsi="Times New Roman" w:cs="Times New Roman"/>
          <w:sz w:val="24"/>
          <w:szCs w:val="24"/>
          <w:lang w:val="hr-HR"/>
        </w:rPr>
      </w:pPr>
    </w:p>
    <w:p w14:paraId="24CC6119" w14:textId="0845DEEE" w:rsidR="006A74CA" w:rsidRPr="00C20624" w:rsidRDefault="006A74CA" w:rsidP="000B2678">
      <w:pPr>
        <w:autoSpaceDE w:val="0"/>
        <w:ind w:hanging="33"/>
        <w:jc w:val="both"/>
        <w:rPr>
          <w:rFonts w:ascii="Times New Roman" w:hAnsi="Times New Roman" w:cs="Times New Roman"/>
          <w:sz w:val="24"/>
          <w:szCs w:val="24"/>
          <w:lang w:val="hr-HR"/>
        </w:rPr>
      </w:pPr>
      <w:r w:rsidRPr="00C20624">
        <w:rPr>
          <w:rFonts w:ascii="Times New Roman" w:hAnsi="Times New Roman" w:cs="Times New Roman"/>
          <w:b/>
          <w:bCs/>
          <w:sz w:val="24"/>
          <w:szCs w:val="24"/>
          <w:lang w:val="hr-HR"/>
        </w:rPr>
        <w:t>1.4. Kupalište:</w:t>
      </w:r>
      <w:r w:rsidRPr="00C20624">
        <w:rPr>
          <w:rFonts w:ascii="Times New Roman" w:hAnsi="Times New Roman" w:cs="Times New Roman"/>
          <w:sz w:val="24"/>
          <w:szCs w:val="24"/>
          <w:lang w:val="hr-HR"/>
        </w:rPr>
        <w:t xml:space="preserve"> </w:t>
      </w:r>
      <w:r w:rsidR="004218D6" w:rsidRPr="00C20624">
        <w:rPr>
          <w:rFonts w:ascii="Times New Roman" w:hAnsi="Times New Roman" w:cs="Times New Roman"/>
          <w:sz w:val="24"/>
          <w:szCs w:val="24"/>
          <w:lang w:val="hr-HR"/>
        </w:rPr>
        <w:t>neizgrađeno</w:t>
      </w:r>
    </w:p>
    <w:p w14:paraId="0949D91A" w14:textId="1ADFB399" w:rsidR="006A74CA" w:rsidRPr="00C20624" w:rsidRDefault="006A74CA" w:rsidP="000B2678">
      <w:pPr>
        <w:autoSpaceDE w:val="0"/>
        <w:ind w:hanging="33"/>
        <w:jc w:val="both"/>
        <w:rPr>
          <w:rFonts w:ascii="Times New Roman" w:hAnsi="Times New Roman" w:cs="Times New Roman"/>
          <w:sz w:val="24"/>
          <w:szCs w:val="24"/>
          <w:lang w:val="hr-HR"/>
        </w:rPr>
      </w:pPr>
      <w:r w:rsidRPr="00C20624">
        <w:rPr>
          <w:rFonts w:ascii="Times New Roman" w:hAnsi="Times New Roman" w:cs="Times New Roman"/>
          <w:b/>
          <w:bCs/>
          <w:sz w:val="24"/>
          <w:szCs w:val="24"/>
          <w:lang w:val="hr-HR"/>
        </w:rPr>
        <w:t>1.5. Minim</w:t>
      </w:r>
      <w:r w:rsidR="002E3272" w:rsidRPr="00C20624">
        <w:rPr>
          <w:rFonts w:ascii="Times New Roman" w:hAnsi="Times New Roman" w:cs="Times New Roman"/>
          <w:b/>
          <w:bCs/>
          <w:sz w:val="24"/>
          <w:szCs w:val="24"/>
          <w:lang w:val="hr-HR"/>
        </w:rPr>
        <w:t>al</w:t>
      </w:r>
      <w:r w:rsidRPr="00C20624">
        <w:rPr>
          <w:rFonts w:ascii="Times New Roman" w:hAnsi="Times New Roman" w:cs="Times New Roman"/>
          <w:b/>
          <w:bCs/>
          <w:sz w:val="24"/>
          <w:szCs w:val="24"/>
          <w:lang w:val="hr-HR"/>
        </w:rPr>
        <w:t>na cijena godišnjeg zakupa</w:t>
      </w:r>
      <w:r w:rsidRPr="00C20624">
        <w:rPr>
          <w:rFonts w:ascii="Times New Roman" w:hAnsi="Times New Roman" w:cs="Times New Roman"/>
          <w:sz w:val="24"/>
          <w:szCs w:val="24"/>
          <w:lang w:val="hr-HR"/>
        </w:rPr>
        <w:t xml:space="preserve">: </w:t>
      </w:r>
      <w:r w:rsidR="0088377E">
        <w:rPr>
          <w:rFonts w:ascii="Times New Roman" w:hAnsi="Times New Roman" w:cs="Times New Roman"/>
          <w:sz w:val="24"/>
          <w:szCs w:val="24"/>
          <w:lang w:val="hr-HR"/>
        </w:rPr>
        <w:t>2.</w:t>
      </w:r>
      <w:r w:rsidR="00945F0C" w:rsidRPr="00C20624">
        <w:rPr>
          <w:rFonts w:ascii="Times New Roman" w:hAnsi="Times New Roman" w:cs="Times New Roman"/>
          <w:sz w:val="24"/>
          <w:szCs w:val="24"/>
          <w:lang w:val="hr-HR"/>
        </w:rPr>
        <w:t>5</w:t>
      </w:r>
      <w:r w:rsidRPr="00C20624">
        <w:rPr>
          <w:rFonts w:ascii="Times New Roman" w:hAnsi="Times New Roman" w:cs="Times New Roman"/>
          <w:sz w:val="24"/>
          <w:szCs w:val="24"/>
          <w:lang w:val="hr-HR"/>
        </w:rPr>
        <w:t>0€ po m</w:t>
      </w:r>
      <w:r w:rsidRPr="00C20624">
        <w:rPr>
          <w:rFonts w:ascii="Times New Roman" w:hAnsi="Times New Roman" w:cs="Times New Roman"/>
          <w:sz w:val="24"/>
          <w:szCs w:val="24"/>
          <w:vertAlign w:val="superscript"/>
          <w:lang w:val="hr-HR"/>
        </w:rPr>
        <w:t>2</w:t>
      </w:r>
    </w:p>
    <w:p w14:paraId="0B126700" w14:textId="676B1DBD" w:rsidR="006A74CA" w:rsidRDefault="006A74CA" w:rsidP="000B2678">
      <w:pPr>
        <w:autoSpaceDE w:val="0"/>
        <w:ind w:hanging="33"/>
        <w:jc w:val="both"/>
        <w:rPr>
          <w:rFonts w:ascii="Times New Roman" w:hAnsi="Times New Roman" w:cs="Times New Roman"/>
          <w:sz w:val="24"/>
          <w:szCs w:val="24"/>
          <w:lang w:val="hr-HR"/>
        </w:rPr>
      </w:pPr>
      <w:r w:rsidRPr="00C20624">
        <w:rPr>
          <w:rFonts w:ascii="Times New Roman" w:hAnsi="Times New Roman" w:cs="Times New Roman"/>
          <w:b/>
          <w:bCs/>
          <w:sz w:val="24"/>
          <w:szCs w:val="24"/>
          <w:lang w:val="hr-HR"/>
        </w:rPr>
        <w:t>1.6. Bankarska garancija ponude ne manja od</w:t>
      </w:r>
      <w:r w:rsidRPr="00C20624">
        <w:rPr>
          <w:rFonts w:ascii="Times New Roman" w:hAnsi="Times New Roman" w:cs="Times New Roman"/>
          <w:sz w:val="24"/>
          <w:szCs w:val="24"/>
          <w:lang w:val="hr-HR"/>
        </w:rPr>
        <w:t>: 10.000,00€</w:t>
      </w:r>
    </w:p>
    <w:p w14:paraId="0B8E6AF5" w14:textId="77777777" w:rsidR="00C5420C" w:rsidRDefault="00C5420C" w:rsidP="000B2678">
      <w:pPr>
        <w:autoSpaceDE w:val="0"/>
        <w:ind w:hanging="33"/>
        <w:jc w:val="both"/>
        <w:rPr>
          <w:rFonts w:ascii="Times New Roman" w:hAnsi="Times New Roman" w:cs="Times New Roman"/>
          <w:sz w:val="24"/>
          <w:szCs w:val="24"/>
          <w:lang w:val="hr-HR"/>
        </w:rPr>
      </w:pPr>
    </w:p>
    <w:p w14:paraId="2123C25D" w14:textId="77777777" w:rsidR="00C5420C" w:rsidRPr="00C20624" w:rsidRDefault="00C5420C" w:rsidP="000B2678">
      <w:pPr>
        <w:autoSpaceDE w:val="0"/>
        <w:ind w:hanging="33"/>
        <w:jc w:val="both"/>
        <w:rPr>
          <w:rFonts w:ascii="Times New Roman" w:hAnsi="Times New Roman" w:cs="Times New Roman"/>
          <w:sz w:val="24"/>
          <w:szCs w:val="24"/>
          <w:lang w:val="hr-HR"/>
        </w:rPr>
      </w:pPr>
    </w:p>
    <w:p w14:paraId="47C804E6" w14:textId="77777777" w:rsidR="00273811" w:rsidRPr="00C20624" w:rsidRDefault="00273811" w:rsidP="00D51125">
      <w:pPr>
        <w:autoSpaceDE w:val="0"/>
        <w:jc w:val="both"/>
        <w:rPr>
          <w:rFonts w:ascii="Times New Roman" w:hAnsi="Times New Roman" w:cs="Times New Roman"/>
          <w:sz w:val="24"/>
          <w:szCs w:val="24"/>
          <w:lang w:val="hr-HR"/>
        </w:rPr>
      </w:pPr>
    </w:p>
    <w:p w14:paraId="138DCAA2" w14:textId="77777777" w:rsidR="00C5420C" w:rsidRDefault="00C5420C" w:rsidP="00A80E72">
      <w:pPr>
        <w:jc w:val="both"/>
        <w:rPr>
          <w:rFonts w:ascii="Times New Roman" w:hAnsi="Times New Roman" w:cs="Times New Roman"/>
          <w:b/>
          <w:bCs/>
          <w:sz w:val="24"/>
          <w:szCs w:val="24"/>
          <w:lang w:val="hr-HR"/>
        </w:rPr>
      </w:pPr>
    </w:p>
    <w:p w14:paraId="3BD1F864" w14:textId="73E42C8B" w:rsidR="00A80E72" w:rsidRDefault="00D51125" w:rsidP="00A80E72">
      <w:pPr>
        <w:jc w:val="both"/>
        <w:rPr>
          <w:rFonts w:ascii="Times New Roman" w:eastAsia="Times New Roman" w:hAnsi="Times New Roman" w:cs="Times New Roman"/>
          <w:color w:val="212121"/>
          <w:sz w:val="24"/>
          <w:szCs w:val="24"/>
          <w:lang w:eastAsia="en-GB"/>
        </w:rPr>
      </w:pPr>
      <w:r>
        <w:rPr>
          <w:rFonts w:ascii="Times New Roman" w:hAnsi="Times New Roman" w:cs="Times New Roman"/>
          <w:b/>
          <w:bCs/>
          <w:sz w:val="24"/>
          <w:szCs w:val="24"/>
          <w:lang w:val="hr-HR"/>
        </w:rPr>
        <w:t>2</w:t>
      </w:r>
      <w:r w:rsidR="00273811" w:rsidRPr="00C20624">
        <w:rPr>
          <w:rFonts w:ascii="Times New Roman" w:hAnsi="Times New Roman" w:cs="Times New Roman"/>
          <w:b/>
          <w:bCs/>
          <w:sz w:val="24"/>
          <w:szCs w:val="24"/>
          <w:lang w:val="hr-HR"/>
        </w:rPr>
        <w:t xml:space="preserve">. </w:t>
      </w:r>
      <w:r w:rsidR="00A80E72" w:rsidRPr="00C20624">
        <w:rPr>
          <w:rFonts w:ascii="Times New Roman" w:eastAsia="Times New Roman" w:hAnsi="Times New Roman" w:cs="Times New Roman"/>
          <w:color w:val="000000"/>
          <w:sz w:val="24"/>
          <w:szCs w:val="24"/>
          <w:lang w:val="sr-Latn-ME" w:eastAsia="en-GB"/>
        </w:rPr>
        <w:t xml:space="preserve">Predmet korišćenja je zemljište u zoni morskog dobra, </w:t>
      </w:r>
      <w:r w:rsidR="00A80E72" w:rsidRPr="00D51125">
        <w:rPr>
          <w:rFonts w:ascii="Times New Roman" w:eastAsia="Times New Roman" w:hAnsi="Times New Roman" w:cs="Times New Roman"/>
          <w:b/>
          <w:bCs/>
          <w:color w:val="000000"/>
          <w:sz w:val="24"/>
          <w:szCs w:val="24"/>
          <w:lang w:val="sr-Latn-ME" w:eastAsia="en-GB"/>
        </w:rPr>
        <w:t>u opštini Herceg Novi</w:t>
      </w:r>
      <w:r w:rsidR="00A80E72" w:rsidRPr="00C20624">
        <w:rPr>
          <w:rFonts w:ascii="Times New Roman" w:eastAsia="Times New Roman" w:hAnsi="Times New Roman" w:cs="Times New Roman"/>
          <w:color w:val="000000"/>
          <w:sz w:val="24"/>
          <w:szCs w:val="24"/>
          <w:lang w:val="sr-Latn-ME" w:eastAsia="en-GB"/>
        </w:rPr>
        <w:t xml:space="preserve">, </w:t>
      </w:r>
      <w:r w:rsidR="0087732C" w:rsidRPr="00C20624">
        <w:rPr>
          <w:rFonts w:ascii="Times New Roman" w:eastAsia="Times New Roman" w:hAnsi="Times New Roman" w:cs="Times New Roman"/>
          <w:color w:val="000000"/>
          <w:sz w:val="24"/>
          <w:szCs w:val="24"/>
          <w:lang w:val="sr-Latn-ME" w:eastAsia="en-GB"/>
        </w:rPr>
        <w:t xml:space="preserve">lokacija Bijela, </w:t>
      </w:r>
      <w:r w:rsidR="00A80E72" w:rsidRPr="00C20624">
        <w:rPr>
          <w:rFonts w:ascii="Times New Roman" w:eastAsia="Times New Roman" w:hAnsi="Times New Roman" w:cs="Times New Roman"/>
          <w:color w:val="000000"/>
          <w:sz w:val="24"/>
          <w:szCs w:val="24"/>
          <w:lang w:val="sr-Latn-ME" w:eastAsia="en-GB"/>
        </w:rPr>
        <w:t>katastarska opština Jošic</w:t>
      </w:r>
      <w:r w:rsidR="00601773" w:rsidRPr="00C20624">
        <w:rPr>
          <w:rFonts w:ascii="Times New Roman" w:eastAsia="Times New Roman" w:hAnsi="Times New Roman" w:cs="Times New Roman"/>
          <w:color w:val="000000"/>
          <w:sz w:val="24"/>
          <w:szCs w:val="24"/>
          <w:lang w:val="sr-Latn-ME" w:eastAsia="en-GB"/>
        </w:rPr>
        <w:t>a</w:t>
      </w:r>
      <w:r w:rsidR="00A80E72" w:rsidRPr="00C20624">
        <w:rPr>
          <w:rFonts w:ascii="Times New Roman" w:eastAsia="Times New Roman" w:hAnsi="Times New Roman" w:cs="Times New Roman"/>
          <w:color w:val="000000"/>
          <w:sz w:val="24"/>
          <w:szCs w:val="24"/>
          <w:lang w:val="sr-Latn-ME" w:eastAsia="en-GB"/>
        </w:rPr>
        <w:t xml:space="preserve">. Lokacija se pruža duž južne granice priobalne saobraćajnice i nalazi se </w:t>
      </w:r>
      <w:r w:rsidR="00274FDD">
        <w:rPr>
          <w:rFonts w:ascii="Times New Roman" w:eastAsia="Times New Roman" w:hAnsi="Times New Roman" w:cs="Times New Roman"/>
          <w:color w:val="000000"/>
          <w:sz w:val="24"/>
          <w:szCs w:val="24"/>
          <w:lang w:val="sr-Latn-ME" w:eastAsia="en-GB"/>
        </w:rPr>
        <w:t>zapadno</w:t>
      </w:r>
      <w:r w:rsidR="00A80E72" w:rsidRPr="00C20624">
        <w:rPr>
          <w:rFonts w:ascii="Times New Roman" w:eastAsia="Times New Roman" w:hAnsi="Times New Roman" w:cs="Times New Roman"/>
          <w:color w:val="000000"/>
          <w:sz w:val="24"/>
          <w:szCs w:val="24"/>
          <w:lang w:val="sr-Latn-ME" w:eastAsia="en-GB"/>
        </w:rPr>
        <w:t xml:space="preserve"> od hotelskog kupališta hotela „Park“, dužine kupališta je 60m. Sa zapadne strane granica je definisana tačkama br. 1 i br. 2. Sa sjeverne strane kupalište je oivičeno granicom saobraćajnice, sa južne strane linijom mora, a sa istočne se pruža do tačke br.3, koja je na granici kat. parcele br. 372</w:t>
      </w:r>
      <w:r w:rsidR="0026498A">
        <w:rPr>
          <w:rFonts w:ascii="Times New Roman" w:eastAsia="Times New Roman" w:hAnsi="Times New Roman" w:cs="Times New Roman"/>
          <w:color w:val="000000"/>
          <w:sz w:val="24"/>
          <w:szCs w:val="24"/>
          <w:lang w:val="sr-Latn-ME" w:eastAsia="en-GB"/>
        </w:rPr>
        <w:t>/1</w:t>
      </w:r>
      <w:r w:rsidR="00A80E72" w:rsidRPr="00C20624">
        <w:rPr>
          <w:rFonts w:ascii="Times New Roman" w:eastAsia="Times New Roman" w:hAnsi="Times New Roman" w:cs="Times New Roman"/>
          <w:color w:val="000000"/>
          <w:sz w:val="24"/>
          <w:szCs w:val="24"/>
          <w:lang w:val="sr-Latn-ME" w:eastAsia="en-GB"/>
        </w:rPr>
        <w:t xml:space="preserve"> KO Jošic</w:t>
      </w:r>
      <w:r w:rsidR="00601773" w:rsidRPr="00C20624">
        <w:rPr>
          <w:rFonts w:ascii="Times New Roman" w:eastAsia="Times New Roman" w:hAnsi="Times New Roman" w:cs="Times New Roman"/>
          <w:color w:val="000000"/>
          <w:sz w:val="24"/>
          <w:szCs w:val="24"/>
          <w:lang w:val="sr-Latn-ME" w:eastAsia="en-GB"/>
        </w:rPr>
        <w:t>a</w:t>
      </w:r>
      <w:r w:rsidR="00A80E72" w:rsidRPr="00C20624">
        <w:rPr>
          <w:rFonts w:ascii="Times New Roman" w:eastAsia="Times New Roman" w:hAnsi="Times New Roman" w:cs="Times New Roman"/>
          <w:color w:val="000000"/>
          <w:sz w:val="24"/>
          <w:szCs w:val="24"/>
          <w:lang w:val="sr-Latn-ME" w:eastAsia="en-GB"/>
        </w:rPr>
        <w:t xml:space="preserve"> (put). Na ovaj način zahvaćeno je zemljište koje je dio kat. parcele br. 379 KO Jošica u površini od 30m2 i cijela </w:t>
      </w:r>
      <w:r w:rsidR="00601773" w:rsidRPr="00C20624">
        <w:rPr>
          <w:rFonts w:ascii="Times New Roman" w:eastAsia="Times New Roman" w:hAnsi="Times New Roman" w:cs="Times New Roman"/>
          <w:color w:val="000000"/>
          <w:sz w:val="24"/>
          <w:szCs w:val="24"/>
          <w:lang w:val="sr-Latn-ME" w:eastAsia="en-GB"/>
        </w:rPr>
        <w:t xml:space="preserve">kat. parcela </w:t>
      </w:r>
      <w:r w:rsidR="00A80E72" w:rsidRPr="00C20624">
        <w:rPr>
          <w:rFonts w:ascii="Times New Roman" w:eastAsia="Times New Roman" w:hAnsi="Times New Roman" w:cs="Times New Roman"/>
          <w:color w:val="000000"/>
          <w:sz w:val="24"/>
          <w:szCs w:val="24"/>
          <w:lang w:val="sr-Latn-ME" w:eastAsia="en-GB"/>
        </w:rPr>
        <w:t>br. 378</w:t>
      </w:r>
      <w:r w:rsidR="00601773" w:rsidRPr="00C20624">
        <w:rPr>
          <w:rFonts w:ascii="Times New Roman" w:eastAsia="Times New Roman" w:hAnsi="Times New Roman" w:cs="Times New Roman"/>
          <w:color w:val="000000"/>
          <w:sz w:val="24"/>
          <w:szCs w:val="24"/>
          <w:lang w:val="sr-Latn-ME" w:eastAsia="en-GB"/>
        </w:rPr>
        <w:t xml:space="preserve"> KO Jošica</w:t>
      </w:r>
      <w:r w:rsidR="00A80E72" w:rsidRPr="00C20624">
        <w:rPr>
          <w:rFonts w:ascii="Times New Roman" w:eastAsia="Times New Roman" w:hAnsi="Times New Roman" w:cs="Times New Roman"/>
          <w:color w:val="000000"/>
          <w:sz w:val="24"/>
          <w:szCs w:val="24"/>
          <w:lang w:val="sr-Latn-ME" w:eastAsia="en-GB"/>
        </w:rPr>
        <w:t xml:space="preserve"> (7m2). Dio </w:t>
      </w:r>
      <w:r w:rsidR="00601773" w:rsidRPr="00C20624">
        <w:rPr>
          <w:rFonts w:ascii="Times New Roman" w:eastAsia="Times New Roman" w:hAnsi="Times New Roman" w:cs="Times New Roman"/>
          <w:color w:val="000000"/>
          <w:sz w:val="24"/>
          <w:szCs w:val="24"/>
          <w:lang w:val="sr-Latn-ME" w:eastAsia="en-GB"/>
        </w:rPr>
        <w:t xml:space="preserve">kat. parcele </w:t>
      </w:r>
      <w:r w:rsidR="00A80E72" w:rsidRPr="00C20624">
        <w:rPr>
          <w:rFonts w:ascii="Times New Roman" w:eastAsia="Times New Roman" w:hAnsi="Times New Roman" w:cs="Times New Roman"/>
          <w:color w:val="000000"/>
          <w:sz w:val="24"/>
          <w:szCs w:val="24"/>
          <w:lang w:val="sr-Latn-ME" w:eastAsia="en-GB"/>
        </w:rPr>
        <w:t>br. 379</w:t>
      </w:r>
      <w:r w:rsidR="00601773" w:rsidRPr="00C20624">
        <w:rPr>
          <w:rFonts w:ascii="Times New Roman" w:eastAsia="Times New Roman" w:hAnsi="Times New Roman" w:cs="Times New Roman"/>
          <w:color w:val="000000"/>
          <w:sz w:val="24"/>
          <w:szCs w:val="24"/>
          <w:lang w:val="sr-Latn-ME" w:eastAsia="en-GB"/>
        </w:rPr>
        <w:t xml:space="preserve"> KO Jošica</w:t>
      </w:r>
      <w:r w:rsidR="00A80E72" w:rsidRPr="00C20624">
        <w:rPr>
          <w:rFonts w:ascii="Times New Roman" w:eastAsia="Times New Roman" w:hAnsi="Times New Roman" w:cs="Times New Roman"/>
          <w:color w:val="000000"/>
          <w:sz w:val="24"/>
          <w:szCs w:val="24"/>
          <w:lang w:val="sr-Latn-ME" w:eastAsia="en-GB"/>
        </w:rPr>
        <w:t xml:space="preserve"> koji je u zahvatu kupališta predstavlja njen istočni dio, definisan na zapadu tačkama 1 i 2</w:t>
      </w:r>
      <w:r w:rsidR="00A80E72" w:rsidRPr="00C20624">
        <w:rPr>
          <w:rFonts w:ascii="Times New Roman" w:eastAsia="Times New Roman" w:hAnsi="Times New Roman" w:cs="Times New Roman"/>
          <w:color w:val="212121"/>
          <w:sz w:val="24"/>
          <w:szCs w:val="24"/>
          <w:lang w:eastAsia="en-GB"/>
        </w:rPr>
        <w:t>, a na jugu, sjeveru i istoku važećim katastarskim granicama. Kupalište predstavlja opisani kopneni dio, sa pripadajućim akva prostorom, sve u postojećem stanju</w:t>
      </w:r>
      <w:r w:rsidR="001C3FB0" w:rsidRPr="00C20624">
        <w:rPr>
          <w:rFonts w:ascii="Times New Roman" w:eastAsia="Times New Roman" w:hAnsi="Times New Roman" w:cs="Times New Roman"/>
          <w:color w:val="212121"/>
          <w:sz w:val="24"/>
          <w:szCs w:val="24"/>
          <w:lang w:eastAsia="en-GB"/>
        </w:rPr>
        <w:t>,</w:t>
      </w:r>
      <w:r w:rsidR="00296614" w:rsidRPr="00C20624">
        <w:rPr>
          <w:rFonts w:ascii="Times New Roman" w:eastAsia="Times New Roman" w:hAnsi="Times New Roman" w:cs="Times New Roman"/>
          <w:color w:val="212121"/>
          <w:sz w:val="24"/>
          <w:szCs w:val="24"/>
          <w:lang w:eastAsia="en-GB"/>
        </w:rPr>
        <w:t xml:space="preserve"> i planirano kupalište</w:t>
      </w:r>
      <w:r w:rsidR="001C3FB0" w:rsidRPr="00C20624">
        <w:rPr>
          <w:rFonts w:ascii="Times New Roman" w:eastAsia="Times New Roman" w:hAnsi="Times New Roman" w:cs="Times New Roman"/>
          <w:color w:val="212121"/>
          <w:sz w:val="24"/>
          <w:szCs w:val="24"/>
          <w:lang w:eastAsia="en-GB"/>
        </w:rPr>
        <w:t xml:space="preserve"> koje će biti</w:t>
      </w:r>
      <w:r w:rsidR="00A80E72" w:rsidRPr="00C20624">
        <w:rPr>
          <w:rFonts w:ascii="Times New Roman" w:eastAsia="Times New Roman" w:hAnsi="Times New Roman" w:cs="Times New Roman"/>
          <w:color w:val="212121"/>
          <w:sz w:val="24"/>
          <w:szCs w:val="24"/>
          <w:lang w:eastAsia="en-GB"/>
        </w:rPr>
        <w:t xml:space="preserve"> izgrađeno na osnovu odobrenja nadležnih organa</w:t>
      </w:r>
      <w:r w:rsidR="00296614" w:rsidRPr="00C20624">
        <w:rPr>
          <w:rFonts w:ascii="Times New Roman" w:eastAsia="Times New Roman" w:hAnsi="Times New Roman" w:cs="Times New Roman"/>
          <w:color w:val="212121"/>
          <w:sz w:val="24"/>
          <w:szCs w:val="24"/>
          <w:lang w:eastAsia="en-GB"/>
        </w:rPr>
        <w:t>, sa pripadajućim akva prostorom</w:t>
      </w:r>
      <w:r w:rsidR="00A80E72" w:rsidRPr="00C20624">
        <w:rPr>
          <w:rFonts w:ascii="Times New Roman" w:eastAsia="Times New Roman" w:hAnsi="Times New Roman" w:cs="Times New Roman"/>
          <w:color w:val="212121"/>
          <w:sz w:val="24"/>
          <w:szCs w:val="24"/>
          <w:lang w:eastAsia="en-GB"/>
        </w:rPr>
        <w:t>.</w:t>
      </w:r>
      <w:r w:rsidR="0045224B" w:rsidRPr="00C20624">
        <w:rPr>
          <w:rFonts w:ascii="Times New Roman" w:eastAsia="Times New Roman" w:hAnsi="Times New Roman" w:cs="Times New Roman"/>
          <w:color w:val="212121"/>
          <w:sz w:val="24"/>
          <w:szCs w:val="24"/>
          <w:lang w:eastAsia="en-GB"/>
        </w:rPr>
        <w:t xml:space="preserve"> </w:t>
      </w:r>
      <w:r w:rsidR="002226BB">
        <w:rPr>
          <w:rFonts w:ascii="Times New Roman" w:eastAsia="Times New Roman" w:hAnsi="Times New Roman" w:cs="Times New Roman"/>
          <w:color w:val="212121"/>
          <w:sz w:val="24"/>
          <w:szCs w:val="24"/>
          <w:lang w:eastAsia="en-GB"/>
        </w:rPr>
        <w:t>Granic</w:t>
      </w:r>
      <w:r w:rsidR="00861C76">
        <w:rPr>
          <w:rFonts w:ascii="Times New Roman" w:eastAsia="Times New Roman" w:hAnsi="Times New Roman" w:cs="Times New Roman"/>
          <w:color w:val="212121"/>
          <w:sz w:val="24"/>
          <w:szCs w:val="24"/>
          <w:lang w:eastAsia="en-GB"/>
        </w:rPr>
        <w:t>e</w:t>
      </w:r>
      <w:r w:rsidR="002226BB">
        <w:rPr>
          <w:rFonts w:ascii="Times New Roman" w:eastAsia="Times New Roman" w:hAnsi="Times New Roman" w:cs="Times New Roman"/>
          <w:color w:val="212121"/>
          <w:sz w:val="24"/>
          <w:szCs w:val="24"/>
          <w:lang w:eastAsia="en-GB"/>
        </w:rPr>
        <w:t xml:space="preserve"> zahvata predmetne lokacije sa koordinatama detaljnih</w:t>
      </w:r>
      <w:r w:rsidR="00A80E72" w:rsidRPr="00C20624">
        <w:rPr>
          <w:rFonts w:ascii="Times New Roman" w:eastAsia="Times New Roman" w:hAnsi="Times New Roman" w:cs="Times New Roman"/>
          <w:color w:val="212121"/>
          <w:sz w:val="24"/>
          <w:szCs w:val="24"/>
          <w:lang w:eastAsia="en-GB"/>
        </w:rPr>
        <w:t xml:space="preserve"> tačaka br. 1, 2 i 3 </w:t>
      </w:r>
      <w:r w:rsidR="00861C76">
        <w:rPr>
          <w:rFonts w:ascii="Times New Roman" w:eastAsia="Times New Roman" w:hAnsi="Times New Roman" w:cs="Times New Roman"/>
          <w:color w:val="212121"/>
          <w:sz w:val="24"/>
          <w:szCs w:val="24"/>
          <w:lang w:eastAsia="en-GB"/>
        </w:rPr>
        <w:t>prikazane su</w:t>
      </w:r>
      <w:r w:rsidR="00B508A4">
        <w:rPr>
          <w:rFonts w:ascii="Times New Roman" w:eastAsia="Times New Roman" w:hAnsi="Times New Roman" w:cs="Times New Roman"/>
          <w:color w:val="212121"/>
          <w:sz w:val="24"/>
          <w:szCs w:val="24"/>
          <w:lang w:eastAsia="en-GB"/>
        </w:rPr>
        <w:t xml:space="preserve"> </w:t>
      </w:r>
      <w:r w:rsidR="00861C76">
        <w:rPr>
          <w:rFonts w:ascii="Times New Roman" w:eastAsia="Times New Roman" w:hAnsi="Times New Roman" w:cs="Times New Roman"/>
          <w:color w:val="212121"/>
          <w:sz w:val="24"/>
          <w:szCs w:val="24"/>
          <w:lang w:eastAsia="en-GB"/>
        </w:rPr>
        <w:t>na skici.</w:t>
      </w:r>
    </w:p>
    <w:p w14:paraId="78267EBB" w14:textId="77777777" w:rsidR="00802ADE" w:rsidRDefault="00802ADE" w:rsidP="00A80E72">
      <w:pPr>
        <w:jc w:val="both"/>
        <w:rPr>
          <w:rFonts w:ascii="Times New Roman" w:eastAsia="Times New Roman" w:hAnsi="Times New Roman" w:cs="Times New Roman"/>
          <w:color w:val="212121"/>
          <w:sz w:val="24"/>
          <w:szCs w:val="24"/>
          <w:lang w:eastAsia="en-GB"/>
        </w:rPr>
      </w:pPr>
    </w:p>
    <w:p w14:paraId="033D91C8" w14:textId="0132F0DE" w:rsidR="00273811" w:rsidRPr="00C20624" w:rsidRDefault="00273811" w:rsidP="002A5320">
      <w:pPr>
        <w:autoSpaceDE w:val="0"/>
        <w:jc w:val="both"/>
        <w:rPr>
          <w:rFonts w:ascii="Times New Roman" w:hAnsi="Times New Roman" w:cs="Times New Roman"/>
          <w:b/>
          <w:bCs/>
          <w:sz w:val="24"/>
          <w:szCs w:val="24"/>
          <w:lang w:val="hr-HR"/>
        </w:rPr>
      </w:pPr>
    </w:p>
    <w:p w14:paraId="63FFC515" w14:textId="0E0D41EA" w:rsidR="00FE3C9A" w:rsidRDefault="002A5320" w:rsidP="00FE3C9A">
      <w:pPr>
        <w:rPr>
          <w:rFonts w:ascii="Times New Roman" w:hAnsi="Times New Roman" w:cs="Times New Roman"/>
          <w:b/>
          <w:bCs/>
          <w:sz w:val="24"/>
          <w:szCs w:val="24"/>
          <w:lang w:val="hr-HR" w:eastAsia="hi-IN"/>
        </w:rPr>
      </w:pPr>
      <w:r>
        <w:rPr>
          <w:rFonts w:ascii="Times New Roman" w:hAnsi="Times New Roman" w:cs="Times New Roman"/>
          <w:b/>
          <w:bCs/>
          <w:sz w:val="24"/>
          <w:szCs w:val="24"/>
          <w:lang w:val="hr-HR" w:eastAsia="hi-IN"/>
        </w:rPr>
        <w:t>2</w:t>
      </w:r>
      <w:r w:rsidR="00FE3C9A" w:rsidRPr="00C20624">
        <w:rPr>
          <w:rFonts w:ascii="Times New Roman" w:hAnsi="Times New Roman" w:cs="Times New Roman"/>
          <w:b/>
          <w:bCs/>
          <w:sz w:val="24"/>
          <w:szCs w:val="24"/>
          <w:lang w:val="hr-HR" w:eastAsia="hi-IN"/>
        </w:rPr>
        <w:t>.1.Plansko rješenje lokacije</w:t>
      </w:r>
    </w:p>
    <w:p w14:paraId="4036FE08" w14:textId="77777777" w:rsidR="00802ADE" w:rsidRPr="00C20624" w:rsidRDefault="00802ADE" w:rsidP="00FE3C9A">
      <w:pPr>
        <w:rPr>
          <w:rFonts w:ascii="Times New Roman" w:hAnsi="Times New Roman" w:cs="Times New Roman"/>
          <w:b/>
          <w:bCs/>
          <w:sz w:val="24"/>
          <w:szCs w:val="24"/>
          <w:lang w:val="hr-HR" w:eastAsia="hi-IN"/>
        </w:rPr>
      </w:pPr>
    </w:p>
    <w:p w14:paraId="6638AEF6" w14:textId="74DE2346" w:rsidR="00FE3C9A" w:rsidRPr="00C20624" w:rsidRDefault="00FE3C9A" w:rsidP="00FE3C9A">
      <w:pPr>
        <w:jc w:val="both"/>
        <w:rPr>
          <w:rFonts w:ascii="Times New Roman" w:hAnsi="Times New Roman" w:cs="Times New Roman"/>
          <w:sz w:val="24"/>
          <w:szCs w:val="24"/>
          <w:lang w:val="hr-HR" w:eastAsia="hi-IN"/>
        </w:rPr>
      </w:pPr>
      <w:r w:rsidRPr="00C20624">
        <w:rPr>
          <w:rFonts w:ascii="Times New Roman" w:hAnsi="Times New Roman" w:cs="Times New Roman"/>
          <w:sz w:val="24"/>
          <w:szCs w:val="24"/>
          <w:lang w:val="hr-HR" w:eastAsia="hi-IN"/>
        </w:rPr>
        <w:t xml:space="preserve">Plansko rješenje lokacije je određeno </w:t>
      </w:r>
      <w:r w:rsidR="003D7F19" w:rsidRPr="00C20624">
        <w:rPr>
          <w:rFonts w:ascii="Times New Roman" w:hAnsi="Times New Roman" w:cs="Times New Roman"/>
          <w:sz w:val="24"/>
          <w:szCs w:val="24"/>
          <w:lang w:val="hr-HR" w:eastAsia="hi-IN"/>
        </w:rPr>
        <w:t xml:space="preserve">Državnom studijom lokacije </w:t>
      </w:r>
      <w:r w:rsidR="00C9342C" w:rsidRPr="00C20624">
        <w:rPr>
          <w:rFonts w:ascii="Times New Roman" w:hAnsi="Times New Roman" w:cs="Times New Roman"/>
          <w:sz w:val="24"/>
          <w:szCs w:val="24"/>
          <w:lang w:val="hr-HR" w:eastAsia="hi-IN"/>
        </w:rPr>
        <w:t>„Sektor 6“ („Sl.list CG“ broj 67/22).</w:t>
      </w:r>
    </w:p>
    <w:p w14:paraId="279D08A2" w14:textId="77777777" w:rsidR="00FE3C9A" w:rsidRPr="00C20624" w:rsidRDefault="00FE3C9A" w:rsidP="00FE3C9A">
      <w:pPr>
        <w:jc w:val="both"/>
        <w:rPr>
          <w:rFonts w:ascii="Times New Roman" w:hAnsi="Times New Roman" w:cs="Times New Roman"/>
          <w:sz w:val="24"/>
          <w:szCs w:val="24"/>
          <w:lang w:val="hr-HR" w:eastAsia="hi-IN"/>
        </w:rPr>
      </w:pPr>
    </w:p>
    <w:p w14:paraId="4E60EC98" w14:textId="0733041A" w:rsidR="00FE3C9A" w:rsidRPr="00C20624" w:rsidRDefault="00FE3C9A" w:rsidP="00FE3C9A">
      <w:pPr>
        <w:jc w:val="both"/>
        <w:rPr>
          <w:rFonts w:ascii="Times New Roman" w:hAnsi="Times New Roman" w:cs="Times New Roman"/>
          <w:sz w:val="24"/>
          <w:szCs w:val="24"/>
        </w:rPr>
      </w:pPr>
      <w:r w:rsidRPr="00C20624">
        <w:rPr>
          <w:rFonts w:ascii="Times New Roman" w:hAnsi="Times New Roman" w:cs="Times New Roman"/>
          <w:sz w:val="24"/>
          <w:szCs w:val="24"/>
          <w:lang w:val="hr-HR" w:eastAsia="hi-IN"/>
        </w:rPr>
        <w:t xml:space="preserve">Uređenje obale i kupališta vrši se prema Urbanističko tehničkim  uslovima broj </w:t>
      </w:r>
      <w:r w:rsidR="00454FEA" w:rsidRPr="00C20624">
        <w:rPr>
          <w:rFonts w:ascii="Times New Roman" w:hAnsi="Times New Roman" w:cs="Times New Roman"/>
          <w:sz w:val="24"/>
          <w:szCs w:val="24"/>
        </w:rPr>
        <w:t>02-</w:t>
      </w:r>
      <w:r w:rsidR="005C14F1" w:rsidRPr="00C20624">
        <w:rPr>
          <w:rFonts w:ascii="Times New Roman" w:hAnsi="Times New Roman" w:cs="Times New Roman"/>
          <w:sz w:val="24"/>
          <w:szCs w:val="24"/>
        </w:rPr>
        <w:t xml:space="preserve">3-332-UPI-421/24 od 08.05.2024. godine, </w:t>
      </w:r>
      <w:r w:rsidR="008538BE" w:rsidRPr="00C20624">
        <w:rPr>
          <w:rFonts w:ascii="Times New Roman" w:hAnsi="Times New Roman" w:cs="Times New Roman"/>
          <w:sz w:val="24"/>
          <w:szCs w:val="24"/>
        </w:rPr>
        <w:t>te ispravci Urabnističko tehn</w:t>
      </w:r>
      <w:r w:rsidR="009B146E" w:rsidRPr="00C20624">
        <w:rPr>
          <w:rFonts w:ascii="Times New Roman" w:hAnsi="Times New Roman" w:cs="Times New Roman"/>
          <w:sz w:val="24"/>
          <w:szCs w:val="24"/>
        </w:rPr>
        <w:t>ičkih uslova broj 02-3-332-UPI-421</w:t>
      </w:r>
      <w:r w:rsidR="00D867F2">
        <w:rPr>
          <w:rFonts w:ascii="Times New Roman" w:hAnsi="Times New Roman" w:cs="Times New Roman"/>
          <w:sz w:val="24"/>
          <w:szCs w:val="24"/>
        </w:rPr>
        <w:t>/</w:t>
      </w:r>
      <w:r w:rsidR="009B146E" w:rsidRPr="00C20624">
        <w:rPr>
          <w:rFonts w:ascii="Times New Roman" w:hAnsi="Times New Roman" w:cs="Times New Roman"/>
          <w:sz w:val="24"/>
          <w:szCs w:val="24"/>
        </w:rPr>
        <w:t xml:space="preserve">24 od </w:t>
      </w:r>
      <w:r w:rsidR="00EB4005" w:rsidRPr="00C20624">
        <w:rPr>
          <w:rFonts w:ascii="Times New Roman" w:hAnsi="Times New Roman" w:cs="Times New Roman"/>
          <w:sz w:val="24"/>
          <w:szCs w:val="24"/>
        </w:rPr>
        <w:t>25.07.2024. godine</w:t>
      </w:r>
      <w:r w:rsidR="00C069A6" w:rsidRPr="00C20624">
        <w:rPr>
          <w:rFonts w:ascii="Times New Roman" w:hAnsi="Times New Roman" w:cs="Times New Roman"/>
          <w:sz w:val="24"/>
          <w:szCs w:val="24"/>
        </w:rPr>
        <w:t>, o</w:t>
      </w:r>
      <w:r w:rsidR="00EB4005" w:rsidRPr="00C20624">
        <w:rPr>
          <w:rFonts w:ascii="Times New Roman" w:hAnsi="Times New Roman" w:cs="Times New Roman"/>
          <w:sz w:val="24"/>
          <w:szCs w:val="24"/>
        </w:rPr>
        <w:t>ba izdat</w:t>
      </w:r>
      <w:r w:rsidR="00C069A6" w:rsidRPr="00C20624">
        <w:rPr>
          <w:rFonts w:ascii="Times New Roman" w:hAnsi="Times New Roman" w:cs="Times New Roman"/>
          <w:sz w:val="24"/>
          <w:szCs w:val="24"/>
        </w:rPr>
        <w:t>a</w:t>
      </w:r>
      <w:r w:rsidR="00EB4005" w:rsidRPr="00C20624">
        <w:rPr>
          <w:rFonts w:ascii="Times New Roman" w:hAnsi="Times New Roman" w:cs="Times New Roman"/>
          <w:sz w:val="24"/>
          <w:szCs w:val="24"/>
        </w:rPr>
        <w:t xml:space="preserve"> od strane </w:t>
      </w:r>
      <w:r w:rsidRPr="00C20624">
        <w:rPr>
          <w:rFonts w:ascii="Times New Roman" w:hAnsi="Times New Roman" w:cs="Times New Roman"/>
          <w:sz w:val="24"/>
          <w:szCs w:val="24"/>
        </w:rPr>
        <w:t>Sekretarijat</w:t>
      </w:r>
      <w:r w:rsidR="00EB4005" w:rsidRPr="00C20624">
        <w:rPr>
          <w:rFonts w:ascii="Times New Roman" w:hAnsi="Times New Roman" w:cs="Times New Roman"/>
          <w:sz w:val="24"/>
          <w:szCs w:val="24"/>
        </w:rPr>
        <w:t>a</w:t>
      </w:r>
      <w:r w:rsidRPr="00C20624">
        <w:rPr>
          <w:rFonts w:ascii="Times New Roman" w:hAnsi="Times New Roman" w:cs="Times New Roman"/>
          <w:sz w:val="24"/>
          <w:szCs w:val="24"/>
        </w:rPr>
        <w:t xml:space="preserve"> za </w:t>
      </w:r>
      <w:r w:rsidR="00EB4005" w:rsidRPr="00C20624">
        <w:rPr>
          <w:rFonts w:ascii="Times New Roman" w:hAnsi="Times New Roman" w:cs="Times New Roman"/>
          <w:sz w:val="24"/>
          <w:szCs w:val="24"/>
        </w:rPr>
        <w:t xml:space="preserve">prostorno planiranje i </w:t>
      </w:r>
      <w:r w:rsidR="00CC2020" w:rsidRPr="00C20624">
        <w:rPr>
          <w:rFonts w:ascii="Times New Roman" w:hAnsi="Times New Roman" w:cs="Times New Roman"/>
          <w:sz w:val="24"/>
          <w:szCs w:val="24"/>
        </w:rPr>
        <w:t>izgradnju Opštine Herceg Novi.</w:t>
      </w:r>
    </w:p>
    <w:p w14:paraId="77615077" w14:textId="77777777" w:rsidR="00FE3C9A" w:rsidRPr="00C20624" w:rsidRDefault="00FE3C9A" w:rsidP="00FE3C9A">
      <w:pPr>
        <w:autoSpaceDE w:val="0"/>
        <w:ind w:hanging="33"/>
        <w:jc w:val="both"/>
        <w:rPr>
          <w:rFonts w:ascii="Times New Roman" w:hAnsi="Times New Roman" w:cs="Times New Roman"/>
          <w:sz w:val="24"/>
          <w:szCs w:val="24"/>
          <w:lang w:val="hr-HR"/>
        </w:rPr>
      </w:pPr>
    </w:p>
    <w:p w14:paraId="6B58EFD8" w14:textId="77777777" w:rsidR="00FE3C9A" w:rsidRPr="00C20624" w:rsidRDefault="00FE3C9A" w:rsidP="00FE3C9A">
      <w:pPr>
        <w:autoSpaceDE w:val="0"/>
        <w:ind w:hanging="33"/>
        <w:jc w:val="both"/>
        <w:rPr>
          <w:rFonts w:ascii="Times New Roman" w:hAnsi="Times New Roman" w:cs="Times New Roman"/>
          <w:sz w:val="24"/>
          <w:szCs w:val="24"/>
          <w:lang w:val="hr-HR"/>
        </w:rPr>
      </w:pPr>
      <w:r w:rsidRPr="00C20624">
        <w:rPr>
          <w:rFonts w:ascii="Times New Roman" w:hAnsi="Times New Roman" w:cs="Times New Roman"/>
          <w:sz w:val="24"/>
          <w:szCs w:val="24"/>
          <w:lang w:val="hr-HR"/>
        </w:rPr>
        <w:t>Uvažavajući da se lokacija nalazi u obuhvatu granica Prirodnog  i kulturno-istorijskog područja Kotora i njegove zaštićene okoline, upisanog na Listi svjetske baštine UNESCO-a, čije su granice definisane Zakonom o zaštiti prirodnog i kulturno–istoriskog područja Kotora („Sl.list CG“, br.56/13 i 13/18) izabrani ponuđač je dužan da pribavi Konzervatoriske uslove i da izgradnju realizuje u skladu sa Konzervatorskim uslovima i Konzervatorskim projektom.</w:t>
      </w:r>
    </w:p>
    <w:p w14:paraId="4DF6332B" w14:textId="77777777" w:rsidR="00FE3C9A" w:rsidRPr="00C20624" w:rsidRDefault="00FE3C9A" w:rsidP="00FE3C9A">
      <w:pPr>
        <w:autoSpaceDE w:val="0"/>
        <w:ind w:hanging="33"/>
        <w:jc w:val="both"/>
        <w:rPr>
          <w:rFonts w:ascii="Times New Roman" w:hAnsi="Times New Roman" w:cs="Times New Roman"/>
          <w:sz w:val="24"/>
          <w:szCs w:val="24"/>
          <w:lang w:val="hr-HR"/>
        </w:rPr>
      </w:pPr>
    </w:p>
    <w:p w14:paraId="7915E2A4" w14:textId="77777777" w:rsidR="00FE3C9A" w:rsidRPr="00C20624" w:rsidRDefault="00FE3C9A" w:rsidP="00FE3C9A">
      <w:pPr>
        <w:jc w:val="both"/>
        <w:rPr>
          <w:rFonts w:ascii="Times New Roman" w:eastAsia="Times New Roman" w:hAnsi="Times New Roman" w:cs="Times New Roman"/>
          <w:sz w:val="24"/>
          <w:szCs w:val="24"/>
        </w:rPr>
      </w:pPr>
      <w:r w:rsidRPr="00C20624">
        <w:rPr>
          <w:rFonts w:ascii="Times New Roman" w:eastAsia="Times New Roman" w:hAnsi="Times New Roman" w:cs="Times New Roman"/>
          <w:sz w:val="24"/>
          <w:szCs w:val="24"/>
        </w:rPr>
        <w:t>Za realizaciju planiranih radova potrebno je kod nadležnog organa sprovesti proceduru procjene uticaja na životnu sredinu, u skladu sa Zakonom o procjeni uticaja na životnu sredinu, u okviru koje će se posebna pažnja obratiti na uticaj i zaštitu morskog i obalnog biodiverziteta i ekosistema. Radovi i djelatnosti koji se budu realizovali na ovom području ni na koj način ne smiju ugrožavati životnu sredinu, obalu i more.</w:t>
      </w:r>
    </w:p>
    <w:p w14:paraId="57A4AE9B" w14:textId="77777777" w:rsidR="00FE3C9A" w:rsidRDefault="00FE3C9A" w:rsidP="00FE3C9A">
      <w:pPr>
        <w:autoSpaceDE w:val="0"/>
        <w:ind w:hanging="33"/>
        <w:jc w:val="both"/>
        <w:rPr>
          <w:rFonts w:ascii="Times New Roman" w:hAnsi="Times New Roman" w:cs="Times New Roman"/>
          <w:sz w:val="24"/>
          <w:szCs w:val="24"/>
          <w:lang w:val="hr-HR"/>
        </w:rPr>
      </w:pPr>
    </w:p>
    <w:p w14:paraId="794FB9CB" w14:textId="77777777" w:rsidR="00802ADE" w:rsidRPr="00C20624" w:rsidRDefault="00802ADE" w:rsidP="00FE3C9A">
      <w:pPr>
        <w:autoSpaceDE w:val="0"/>
        <w:ind w:hanging="33"/>
        <w:jc w:val="both"/>
        <w:rPr>
          <w:rFonts w:ascii="Times New Roman" w:hAnsi="Times New Roman" w:cs="Times New Roman"/>
          <w:sz w:val="24"/>
          <w:szCs w:val="24"/>
          <w:lang w:val="hr-HR"/>
        </w:rPr>
      </w:pPr>
    </w:p>
    <w:p w14:paraId="63CB420E" w14:textId="6F537C10" w:rsidR="00FE3C9A" w:rsidRPr="00C20624" w:rsidRDefault="00FE3C9A" w:rsidP="00FE3C9A">
      <w:pPr>
        <w:autoSpaceDE w:val="0"/>
        <w:ind w:hanging="33"/>
        <w:jc w:val="both"/>
        <w:rPr>
          <w:rFonts w:ascii="Times New Roman" w:hAnsi="Times New Roman" w:cs="Times New Roman"/>
          <w:sz w:val="24"/>
          <w:szCs w:val="24"/>
          <w:lang w:val="hr-HR"/>
        </w:rPr>
      </w:pPr>
      <w:r w:rsidRPr="00C20624">
        <w:rPr>
          <w:rFonts w:ascii="Times New Roman" w:hAnsi="Times New Roman" w:cs="Times New Roman"/>
          <w:sz w:val="24"/>
          <w:szCs w:val="24"/>
          <w:lang w:val="hr-HR"/>
        </w:rPr>
        <w:t xml:space="preserve">Predmetno kupalište će biti  označeno kroz </w:t>
      </w:r>
      <w:r w:rsidR="00C47598" w:rsidRPr="00C20624">
        <w:rPr>
          <w:rFonts w:ascii="Times New Roman" w:hAnsi="Times New Roman" w:cs="Times New Roman"/>
          <w:sz w:val="24"/>
          <w:szCs w:val="24"/>
          <w:lang w:val="hr-HR"/>
        </w:rPr>
        <w:t>Program privremenih objekata u zoni morskog dobra za opštinu Herceg Novi.</w:t>
      </w:r>
      <w:r w:rsidRPr="00C20624">
        <w:rPr>
          <w:rFonts w:ascii="Times New Roman" w:hAnsi="Times New Roman" w:cs="Times New Roman"/>
          <w:sz w:val="24"/>
          <w:szCs w:val="24"/>
          <w:lang w:val="hr-HR"/>
        </w:rPr>
        <w:t xml:space="preserve"> </w:t>
      </w:r>
    </w:p>
    <w:p w14:paraId="07B1F373" w14:textId="77777777" w:rsidR="00FE3C9A" w:rsidRPr="00C20624" w:rsidRDefault="00FE3C9A" w:rsidP="00FE3C9A">
      <w:pPr>
        <w:autoSpaceDE w:val="0"/>
        <w:ind w:hanging="33"/>
        <w:jc w:val="both"/>
        <w:rPr>
          <w:rFonts w:ascii="Times New Roman" w:hAnsi="Times New Roman" w:cs="Times New Roman"/>
          <w:sz w:val="24"/>
          <w:szCs w:val="24"/>
          <w:lang w:val="hr-HR"/>
        </w:rPr>
      </w:pPr>
    </w:p>
    <w:p w14:paraId="50D52684" w14:textId="650A6BCB" w:rsidR="00FE3C9A" w:rsidRPr="00C20624" w:rsidRDefault="002A5320" w:rsidP="00FE3C9A">
      <w:pPr>
        <w:autoSpaceDE w:val="0"/>
        <w:ind w:hanging="33"/>
        <w:jc w:val="both"/>
        <w:rPr>
          <w:rFonts w:ascii="Times New Roman" w:hAnsi="Times New Roman" w:cs="Times New Roman"/>
          <w:b/>
          <w:bCs/>
          <w:sz w:val="24"/>
          <w:szCs w:val="24"/>
          <w:lang w:val="hr-HR"/>
        </w:rPr>
      </w:pPr>
      <w:r>
        <w:rPr>
          <w:rFonts w:ascii="Times New Roman" w:hAnsi="Times New Roman" w:cs="Times New Roman"/>
          <w:b/>
          <w:bCs/>
          <w:sz w:val="24"/>
          <w:szCs w:val="24"/>
          <w:lang w:val="hr-HR"/>
        </w:rPr>
        <w:t>2</w:t>
      </w:r>
      <w:r w:rsidR="00FE3C9A" w:rsidRPr="00C20624">
        <w:rPr>
          <w:rFonts w:ascii="Times New Roman" w:hAnsi="Times New Roman" w:cs="Times New Roman"/>
          <w:b/>
          <w:bCs/>
          <w:sz w:val="24"/>
          <w:szCs w:val="24"/>
          <w:lang w:val="hr-HR"/>
        </w:rPr>
        <w:t>.2. Vrijeme zakupa</w:t>
      </w:r>
    </w:p>
    <w:p w14:paraId="1C338872" w14:textId="5AB7CD36" w:rsidR="00FE3C9A" w:rsidRPr="00C20624" w:rsidRDefault="00FE3C9A" w:rsidP="00FE3C9A">
      <w:pPr>
        <w:autoSpaceDE w:val="0"/>
        <w:ind w:hanging="33"/>
        <w:jc w:val="both"/>
        <w:rPr>
          <w:rFonts w:ascii="Times New Roman" w:hAnsi="Times New Roman" w:cs="Times New Roman"/>
          <w:sz w:val="24"/>
          <w:szCs w:val="24"/>
          <w:lang w:val="hr-HR"/>
        </w:rPr>
      </w:pPr>
      <w:r w:rsidRPr="00C20624">
        <w:rPr>
          <w:rFonts w:ascii="Times New Roman" w:hAnsi="Times New Roman" w:cs="Times New Roman"/>
          <w:sz w:val="24"/>
          <w:szCs w:val="24"/>
          <w:lang w:val="hr-HR"/>
        </w:rPr>
        <w:t xml:space="preserve">Morsko dobro se daje u zakup/ korišćenje na period od </w:t>
      </w:r>
      <w:r w:rsidRPr="00C20624">
        <w:rPr>
          <w:rFonts w:ascii="Times New Roman" w:hAnsi="Times New Roman" w:cs="Times New Roman"/>
          <w:b/>
          <w:bCs/>
          <w:sz w:val="24"/>
          <w:szCs w:val="24"/>
          <w:lang w:val="hr-HR"/>
        </w:rPr>
        <w:t xml:space="preserve">maksimalno </w:t>
      </w:r>
      <w:r w:rsidR="00A26DE1" w:rsidRPr="00C20624">
        <w:rPr>
          <w:rFonts w:ascii="Times New Roman" w:hAnsi="Times New Roman" w:cs="Times New Roman"/>
          <w:b/>
          <w:bCs/>
          <w:sz w:val="24"/>
          <w:szCs w:val="24"/>
          <w:lang w:val="hr-HR"/>
        </w:rPr>
        <w:t>1</w:t>
      </w:r>
      <w:r w:rsidR="006D7586">
        <w:rPr>
          <w:rFonts w:ascii="Times New Roman" w:hAnsi="Times New Roman" w:cs="Times New Roman"/>
          <w:b/>
          <w:bCs/>
          <w:sz w:val="24"/>
          <w:szCs w:val="24"/>
          <w:lang w:val="hr-HR"/>
        </w:rPr>
        <w:t>7</w:t>
      </w:r>
      <w:r w:rsidR="00A26DE1" w:rsidRPr="00C20624">
        <w:rPr>
          <w:rFonts w:ascii="Times New Roman" w:hAnsi="Times New Roman" w:cs="Times New Roman"/>
          <w:b/>
          <w:bCs/>
          <w:sz w:val="24"/>
          <w:szCs w:val="24"/>
          <w:lang w:val="hr-HR"/>
        </w:rPr>
        <w:t xml:space="preserve"> </w:t>
      </w:r>
      <w:r w:rsidRPr="00C20624">
        <w:rPr>
          <w:rFonts w:ascii="Times New Roman" w:hAnsi="Times New Roman" w:cs="Times New Roman"/>
          <w:b/>
          <w:bCs/>
          <w:sz w:val="24"/>
          <w:szCs w:val="24"/>
          <w:lang w:val="hr-HR"/>
        </w:rPr>
        <w:t>godina.</w:t>
      </w:r>
    </w:p>
    <w:p w14:paraId="000645E0" w14:textId="77777777" w:rsidR="00FE3C9A" w:rsidRPr="00C20624" w:rsidRDefault="00FE3C9A" w:rsidP="00FE3C9A">
      <w:pPr>
        <w:autoSpaceDE w:val="0"/>
        <w:ind w:hanging="33"/>
        <w:jc w:val="both"/>
        <w:rPr>
          <w:rFonts w:ascii="Times New Roman" w:hAnsi="Times New Roman" w:cs="Times New Roman"/>
          <w:b/>
          <w:bCs/>
          <w:sz w:val="24"/>
          <w:szCs w:val="24"/>
          <w:lang w:val="hr-HR"/>
        </w:rPr>
      </w:pPr>
    </w:p>
    <w:p w14:paraId="0BB3484B" w14:textId="41EFF889" w:rsidR="00FE3C9A" w:rsidRPr="00C20624" w:rsidRDefault="002A5320" w:rsidP="00FE3C9A">
      <w:pPr>
        <w:autoSpaceDE w:val="0"/>
        <w:ind w:hanging="33"/>
        <w:jc w:val="both"/>
        <w:rPr>
          <w:rFonts w:ascii="Times New Roman" w:hAnsi="Times New Roman" w:cs="Times New Roman"/>
          <w:b/>
          <w:bCs/>
          <w:sz w:val="24"/>
          <w:szCs w:val="24"/>
          <w:lang w:val="hr-HR"/>
        </w:rPr>
      </w:pPr>
      <w:r>
        <w:rPr>
          <w:rFonts w:ascii="Times New Roman" w:hAnsi="Times New Roman" w:cs="Times New Roman"/>
          <w:b/>
          <w:bCs/>
          <w:sz w:val="24"/>
          <w:szCs w:val="24"/>
          <w:lang w:val="hr-HR"/>
        </w:rPr>
        <w:t>2</w:t>
      </w:r>
      <w:r w:rsidR="00FE3C9A" w:rsidRPr="00C20624">
        <w:rPr>
          <w:rFonts w:ascii="Times New Roman" w:hAnsi="Times New Roman" w:cs="Times New Roman"/>
          <w:b/>
          <w:bCs/>
          <w:sz w:val="24"/>
          <w:szCs w:val="24"/>
          <w:lang w:val="hr-HR"/>
        </w:rPr>
        <w:t>.3. Rok realizacije</w:t>
      </w:r>
    </w:p>
    <w:p w14:paraId="77E91546" w14:textId="2D690D0D" w:rsidR="00FE3C9A" w:rsidRPr="00C20624" w:rsidRDefault="00FE3C9A" w:rsidP="00FE3C9A">
      <w:pPr>
        <w:autoSpaceDE w:val="0"/>
        <w:ind w:hanging="33"/>
        <w:jc w:val="both"/>
        <w:rPr>
          <w:rFonts w:ascii="Times New Roman" w:hAnsi="Times New Roman" w:cs="Times New Roman"/>
          <w:sz w:val="24"/>
          <w:szCs w:val="24"/>
          <w:lang w:val="hr-HR"/>
        </w:rPr>
      </w:pPr>
      <w:r w:rsidRPr="00C20624">
        <w:rPr>
          <w:rFonts w:ascii="Times New Roman" w:hAnsi="Times New Roman" w:cs="Times New Roman"/>
          <w:sz w:val="24"/>
          <w:szCs w:val="24"/>
          <w:lang w:val="hr-HR"/>
        </w:rPr>
        <w:t xml:space="preserve">Rok realizacije je </w:t>
      </w:r>
      <w:r w:rsidRPr="00C20624">
        <w:rPr>
          <w:rFonts w:ascii="Times New Roman" w:hAnsi="Times New Roman" w:cs="Times New Roman"/>
          <w:b/>
          <w:bCs/>
          <w:sz w:val="24"/>
          <w:szCs w:val="24"/>
          <w:lang w:val="hr-HR"/>
        </w:rPr>
        <w:t>najviše 5 godin</w:t>
      </w:r>
      <w:r w:rsidR="00134632" w:rsidRPr="00C20624">
        <w:rPr>
          <w:rFonts w:ascii="Times New Roman" w:hAnsi="Times New Roman" w:cs="Times New Roman"/>
          <w:b/>
          <w:bCs/>
          <w:sz w:val="24"/>
          <w:szCs w:val="24"/>
          <w:lang w:val="hr-HR"/>
        </w:rPr>
        <w:t>a</w:t>
      </w:r>
      <w:r w:rsidRPr="00C20624">
        <w:rPr>
          <w:rFonts w:ascii="Times New Roman" w:hAnsi="Times New Roman" w:cs="Times New Roman"/>
          <w:sz w:val="24"/>
          <w:szCs w:val="24"/>
          <w:lang w:val="hr-HR"/>
        </w:rPr>
        <w:t xml:space="preserve"> od dana zaključenja ugovora.</w:t>
      </w:r>
    </w:p>
    <w:p w14:paraId="43E2167C" w14:textId="77777777" w:rsidR="00FE3C9A" w:rsidRPr="00C20624" w:rsidRDefault="00FE3C9A" w:rsidP="00FE3C9A">
      <w:pPr>
        <w:autoSpaceDE w:val="0"/>
        <w:ind w:hanging="33"/>
        <w:jc w:val="both"/>
        <w:rPr>
          <w:rFonts w:ascii="Times New Roman" w:hAnsi="Times New Roman" w:cs="Times New Roman"/>
          <w:sz w:val="24"/>
          <w:szCs w:val="24"/>
          <w:lang w:val="hr-HR"/>
        </w:rPr>
      </w:pPr>
    </w:p>
    <w:p w14:paraId="538564A5" w14:textId="60299E7E" w:rsidR="00FE3C9A" w:rsidRDefault="002A5320" w:rsidP="00FE3C9A">
      <w:pPr>
        <w:autoSpaceDE w:val="0"/>
        <w:ind w:hanging="33"/>
        <w:jc w:val="both"/>
        <w:rPr>
          <w:rFonts w:ascii="Times New Roman" w:hAnsi="Times New Roman" w:cs="Times New Roman"/>
          <w:sz w:val="24"/>
          <w:szCs w:val="24"/>
          <w:lang w:val="hr-HR"/>
        </w:rPr>
      </w:pPr>
      <w:r>
        <w:rPr>
          <w:rFonts w:ascii="Times New Roman" w:hAnsi="Times New Roman" w:cs="Times New Roman"/>
          <w:b/>
          <w:bCs/>
          <w:sz w:val="24"/>
          <w:szCs w:val="24"/>
          <w:lang w:val="hr-HR"/>
        </w:rPr>
        <w:t>2</w:t>
      </w:r>
      <w:r w:rsidR="00FE3C9A" w:rsidRPr="00C20624">
        <w:rPr>
          <w:rFonts w:ascii="Times New Roman" w:hAnsi="Times New Roman" w:cs="Times New Roman"/>
          <w:b/>
          <w:bCs/>
          <w:sz w:val="24"/>
          <w:szCs w:val="24"/>
          <w:lang w:val="hr-HR"/>
        </w:rPr>
        <w:t>.4. Kupalište:</w:t>
      </w:r>
      <w:r w:rsidR="00FE3C9A" w:rsidRPr="00C20624">
        <w:rPr>
          <w:rFonts w:ascii="Times New Roman" w:hAnsi="Times New Roman" w:cs="Times New Roman"/>
          <w:sz w:val="24"/>
          <w:szCs w:val="24"/>
          <w:lang w:val="hr-HR"/>
        </w:rPr>
        <w:t xml:space="preserve"> </w:t>
      </w:r>
      <w:r w:rsidR="00D047EC">
        <w:rPr>
          <w:rFonts w:ascii="Times New Roman" w:hAnsi="Times New Roman" w:cs="Times New Roman"/>
          <w:sz w:val="24"/>
          <w:szCs w:val="24"/>
          <w:lang w:val="hr-HR"/>
        </w:rPr>
        <w:t xml:space="preserve">djelimično </w:t>
      </w:r>
      <w:r w:rsidR="00FE3C9A" w:rsidRPr="00C20624">
        <w:rPr>
          <w:rFonts w:ascii="Times New Roman" w:hAnsi="Times New Roman" w:cs="Times New Roman"/>
          <w:sz w:val="24"/>
          <w:szCs w:val="24"/>
          <w:lang w:val="hr-HR"/>
        </w:rPr>
        <w:t>izgrađeno</w:t>
      </w:r>
    </w:p>
    <w:p w14:paraId="0B6FBDBF" w14:textId="77777777" w:rsidR="00457AFA" w:rsidRPr="00C20624" w:rsidRDefault="00457AFA" w:rsidP="00FE3C9A">
      <w:pPr>
        <w:autoSpaceDE w:val="0"/>
        <w:ind w:hanging="33"/>
        <w:jc w:val="both"/>
        <w:rPr>
          <w:rFonts w:ascii="Times New Roman" w:hAnsi="Times New Roman" w:cs="Times New Roman"/>
          <w:sz w:val="24"/>
          <w:szCs w:val="24"/>
          <w:lang w:val="hr-HR"/>
        </w:rPr>
      </w:pPr>
    </w:p>
    <w:p w14:paraId="3F72E05D" w14:textId="48FF675A" w:rsidR="00FE3C9A" w:rsidRDefault="002A5320" w:rsidP="00FE3C9A">
      <w:pPr>
        <w:autoSpaceDE w:val="0"/>
        <w:ind w:hanging="33"/>
        <w:jc w:val="both"/>
        <w:rPr>
          <w:rFonts w:ascii="Times New Roman" w:hAnsi="Times New Roman" w:cs="Times New Roman"/>
          <w:sz w:val="24"/>
          <w:szCs w:val="24"/>
          <w:vertAlign w:val="superscript"/>
          <w:lang w:val="hr-HR"/>
        </w:rPr>
      </w:pPr>
      <w:r>
        <w:rPr>
          <w:rFonts w:ascii="Times New Roman" w:hAnsi="Times New Roman" w:cs="Times New Roman"/>
          <w:b/>
          <w:bCs/>
          <w:sz w:val="24"/>
          <w:szCs w:val="24"/>
          <w:lang w:val="hr-HR"/>
        </w:rPr>
        <w:t>2</w:t>
      </w:r>
      <w:r w:rsidR="00FE3C9A" w:rsidRPr="00C20624">
        <w:rPr>
          <w:rFonts w:ascii="Times New Roman" w:hAnsi="Times New Roman" w:cs="Times New Roman"/>
          <w:b/>
          <w:bCs/>
          <w:sz w:val="24"/>
          <w:szCs w:val="24"/>
          <w:lang w:val="hr-HR"/>
        </w:rPr>
        <w:t>.5. Minim</w:t>
      </w:r>
      <w:r w:rsidR="00134632" w:rsidRPr="00C20624">
        <w:rPr>
          <w:rFonts w:ascii="Times New Roman" w:hAnsi="Times New Roman" w:cs="Times New Roman"/>
          <w:b/>
          <w:bCs/>
          <w:sz w:val="24"/>
          <w:szCs w:val="24"/>
          <w:lang w:val="hr-HR"/>
        </w:rPr>
        <w:t>a</w:t>
      </w:r>
      <w:r w:rsidR="00FE3C9A" w:rsidRPr="00C20624">
        <w:rPr>
          <w:rFonts w:ascii="Times New Roman" w:hAnsi="Times New Roman" w:cs="Times New Roman"/>
          <w:b/>
          <w:bCs/>
          <w:sz w:val="24"/>
          <w:szCs w:val="24"/>
          <w:lang w:val="hr-HR"/>
        </w:rPr>
        <w:t>lna cijena godišnjeg zakupa</w:t>
      </w:r>
      <w:r w:rsidR="00FE3C9A" w:rsidRPr="00C20624">
        <w:rPr>
          <w:rFonts w:ascii="Times New Roman" w:hAnsi="Times New Roman" w:cs="Times New Roman"/>
          <w:sz w:val="24"/>
          <w:szCs w:val="24"/>
          <w:lang w:val="hr-HR"/>
        </w:rPr>
        <w:t>: 1,</w:t>
      </w:r>
      <w:r w:rsidR="00D87DF8" w:rsidRPr="00C20624">
        <w:rPr>
          <w:rFonts w:ascii="Times New Roman" w:hAnsi="Times New Roman" w:cs="Times New Roman"/>
          <w:sz w:val="24"/>
          <w:szCs w:val="24"/>
          <w:lang w:val="hr-HR"/>
        </w:rPr>
        <w:t>5</w:t>
      </w:r>
      <w:r w:rsidR="00FE3C9A" w:rsidRPr="00C20624">
        <w:rPr>
          <w:rFonts w:ascii="Times New Roman" w:hAnsi="Times New Roman" w:cs="Times New Roman"/>
          <w:sz w:val="24"/>
          <w:szCs w:val="24"/>
          <w:lang w:val="hr-HR"/>
        </w:rPr>
        <w:t>0€ po m</w:t>
      </w:r>
      <w:r w:rsidR="00FE3C9A" w:rsidRPr="00C20624">
        <w:rPr>
          <w:rFonts w:ascii="Times New Roman" w:hAnsi="Times New Roman" w:cs="Times New Roman"/>
          <w:sz w:val="24"/>
          <w:szCs w:val="24"/>
          <w:vertAlign w:val="superscript"/>
          <w:lang w:val="hr-HR"/>
        </w:rPr>
        <w:t>2</w:t>
      </w:r>
    </w:p>
    <w:p w14:paraId="1947ABF3" w14:textId="77777777" w:rsidR="00457AFA" w:rsidRPr="00C20624" w:rsidRDefault="00457AFA" w:rsidP="00457AFA">
      <w:pPr>
        <w:autoSpaceDE w:val="0"/>
        <w:jc w:val="both"/>
        <w:rPr>
          <w:rFonts w:ascii="Times New Roman" w:hAnsi="Times New Roman" w:cs="Times New Roman"/>
          <w:sz w:val="24"/>
          <w:szCs w:val="24"/>
          <w:lang w:val="hr-HR"/>
        </w:rPr>
      </w:pPr>
    </w:p>
    <w:p w14:paraId="35162222" w14:textId="1568522D" w:rsidR="00FE3C9A" w:rsidRPr="00C20624" w:rsidRDefault="002A5320" w:rsidP="00FE3C9A">
      <w:pPr>
        <w:autoSpaceDE w:val="0"/>
        <w:ind w:hanging="33"/>
        <w:jc w:val="both"/>
        <w:rPr>
          <w:rFonts w:ascii="Times New Roman" w:hAnsi="Times New Roman" w:cs="Times New Roman"/>
          <w:sz w:val="24"/>
          <w:szCs w:val="24"/>
          <w:lang w:val="hr-HR"/>
        </w:rPr>
      </w:pPr>
      <w:r>
        <w:rPr>
          <w:rFonts w:ascii="Times New Roman" w:hAnsi="Times New Roman" w:cs="Times New Roman"/>
          <w:b/>
          <w:bCs/>
          <w:sz w:val="24"/>
          <w:szCs w:val="24"/>
          <w:lang w:val="hr-HR"/>
        </w:rPr>
        <w:t>2</w:t>
      </w:r>
      <w:r w:rsidR="00FE3C9A" w:rsidRPr="00C20624">
        <w:rPr>
          <w:rFonts w:ascii="Times New Roman" w:hAnsi="Times New Roman" w:cs="Times New Roman"/>
          <w:b/>
          <w:bCs/>
          <w:sz w:val="24"/>
          <w:szCs w:val="24"/>
          <w:lang w:val="hr-HR"/>
        </w:rPr>
        <w:t>.6. Bankarska garancija ponude ne manja od</w:t>
      </w:r>
      <w:r w:rsidR="00FE3C9A" w:rsidRPr="00C20624">
        <w:rPr>
          <w:rFonts w:ascii="Times New Roman" w:hAnsi="Times New Roman" w:cs="Times New Roman"/>
          <w:sz w:val="24"/>
          <w:szCs w:val="24"/>
          <w:lang w:val="hr-HR"/>
        </w:rPr>
        <w:t>: 10.000,00€</w:t>
      </w:r>
    </w:p>
    <w:p w14:paraId="07CBC62F" w14:textId="77777777" w:rsidR="009C66E9" w:rsidRPr="00C20624" w:rsidRDefault="009C66E9" w:rsidP="009C66E9">
      <w:pPr>
        <w:autoSpaceDE w:val="0"/>
        <w:jc w:val="both"/>
        <w:rPr>
          <w:rFonts w:ascii="Times New Roman" w:hAnsi="Times New Roman" w:cs="Times New Roman"/>
          <w:sz w:val="24"/>
          <w:szCs w:val="24"/>
          <w:lang w:val="hr-HR" w:eastAsia="hi-IN"/>
        </w:rPr>
      </w:pPr>
    </w:p>
    <w:p w14:paraId="71EBAAC6" w14:textId="77777777" w:rsidR="00454372" w:rsidRPr="00C20624" w:rsidRDefault="00454372" w:rsidP="009C66E9">
      <w:pPr>
        <w:autoSpaceDE w:val="0"/>
        <w:jc w:val="both"/>
        <w:rPr>
          <w:rFonts w:ascii="Times New Roman" w:hAnsi="Times New Roman" w:cs="Times New Roman"/>
          <w:sz w:val="24"/>
          <w:szCs w:val="24"/>
          <w:lang w:val="hr-HR" w:eastAsia="hi-IN"/>
        </w:rPr>
      </w:pPr>
    </w:p>
    <w:p w14:paraId="2D4CC181" w14:textId="77777777" w:rsidR="003B3E92" w:rsidRDefault="00457AFA" w:rsidP="002335DD">
      <w:pPr>
        <w:jc w:val="both"/>
        <w:rPr>
          <w:rFonts w:ascii="Times New Roman" w:eastAsia="Times New Roman" w:hAnsi="Times New Roman" w:cs="Times New Roman"/>
          <w:color w:val="000000"/>
          <w:sz w:val="24"/>
          <w:szCs w:val="24"/>
          <w:lang w:val="sr-Latn-ME" w:eastAsia="en-GB"/>
        </w:rPr>
      </w:pPr>
      <w:r>
        <w:rPr>
          <w:rFonts w:ascii="Times New Roman" w:hAnsi="Times New Roman" w:cs="Times New Roman"/>
          <w:b/>
          <w:bCs/>
          <w:sz w:val="24"/>
          <w:szCs w:val="24"/>
          <w:lang w:val="hr-HR" w:eastAsia="hi-IN"/>
        </w:rPr>
        <w:t>3</w:t>
      </w:r>
      <w:r w:rsidR="00454372" w:rsidRPr="00C20624">
        <w:rPr>
          <w:rFonts w:ascii="Times New Roman" w:hAnsi="Times New Roman" w:cs="Times New Roman"/>
          <w:sz w:val="24"/>
          <w:szCs w:val="24"/>
          <w:lang w:val="hr-HR" w:eastAsia="hi-IN"/>
        </w:rPr>
        <w:t xml:space="preserve">. </w:t>
      </w:r>
      <w:r w:rsidR="002335DD" w:rsidRPr="00C20624">
        <w:rPr>
          <w:rFonts w:ascii="Times New Roman" w:eastAsia="Times New Roman" w:hAnsi="Times New Roman" w:cs="Times New Roman"/>
          <w:color w:val="000000"/>
          <w:sz w:val="24"/>
          <w:szCs w:val="24"/>
          <w:lang w:val="sr-Latn-ME" w:eastAsia="en-GB"/>
        </w:rPr>
        <w:t xml:space="preserve">Predmet korišćenja je zemljište u zoni morskog dobra, </w:t>
      </w:r>
      <w:r w:rsidR="002335DD" w:rsidRPr="00C443C0">
        <w:rPr>
          <w:rFonts w:ascii="Times New Roman" w:eastAsia="Times New Roman" w:hAnsi="Times New Roman" w:cs="Times New Roman"/>
          <w:b/>
          <w:bCs/>
          <w:color w:val="000000"/>
          <w:sz w:val="24"/>
          <w:szCs w:val="24"/>
          <w:lang w:val="sr-Latn-ME" w:eastAsia="en-GB"/>
        </w:rPr>
        <w:t>u opštini Herceg Novi</w:t>
      </w:r>
      <w:r w:rsidR="002335DD" w:rsidRPr="00C20624">
        <w:rPr>
          <w:rFonts w:ascii="Times New Roman" w:eastAsia="Times New Roman" w:hAnsi="Times New Roman" w:cs="Times New Roman"/>
          <w:color w:val="000000"/>
          <w:sz w:val="24"/>
          <w:szCs w:val="24"/>
          <w:lang w:val="sr-Latn-ME" w:eastAsia="en-GB"/>
        </w:rPr>
        <w:t xml:space="preserve">, katastarska opština Baošići. Lokacija se pruža duž južne granice priobalne saobraćajnice, dužine kupališta 158m. Sa zapadne strane granica </w:t>
      </w:r>
    </w:p>
    <w:p w14:paraId="7393166B" w14:textId="77777777" w:rsidR="003B3E92" w:rsidRDefault="003B3E92" w:rsidP="002335DD">
      <w:pPr>
        <w:jc w:val="both"/>
        <w:rPr>
          <w:rFonts w:ascii="Times New Roman" w:eastAsia="Times New Roman" w:hAnsi="Times New Roman" w:cs="Times New Roman"/>
          <w:color w:val="000000"/>
          <w:sz w:val="24"/>
          <w:szCs w:val="24"/>
          <w:lang w:val="sr-Latn-ME" w:eastAsia="en-GB"/>
        </w:rPr>
      </w:pPr>
    </w:p>
    <w:p w14:paraId="02BAC084" w14:textId="77777777" w:rsidR="003B3E92" w:rsidRDefault="003B3E92" w:rsidP="002335DD">
      <w:pPr>
        <w:jc w:val="both"/>
        <w:rPr>
          <w:rFonts w:ascii="Times New Roman" w:eastAsia="Times New Roman" w:hAnsi="Times New Roman" w:cs="Times New Roman"/>
          <w:color w:val="000000"/>
          <w:sz w:val="24"/>
          <w:szCs w:val="24"/>
          <w:lang w:val="sr-Latn-ME" w:eastAsia="en-GB"/>
        </w:rPr>
      </w:pPr>
    </w:p>
    <w:p w14:paraId="189B5DE1" w14:textId="6CD000C7" w:rsidR="00E84694" w:rsidRDefault="002335DD" w:rsidP="002335DD">
      <w:pPr>
        <w:jc w:val="both"/>
        <w:rPr>
          <w:rFonts w:ascii="Times New Roman" w:eastAsia="Times New Roman" w:hAnsi="Times New Roman" w:cs="Times New Roman"/>
          <w:color w:val="000000"/>
          <w:sz w:val="24"/>
          <w:szCs w:val="24"/>
          <w:lang w:val="sr-Latn-ME" w:eastAsia="en-GB"/>
        </w:rPr>
      </w:pPr>
      <w:r w:rsidRPr="00C20624">
        <w:rPr>
          <w:rFonts w:ascii="Times New Roman" w:eastAsia="Times New Roman" w:hAnsi="Times New Roman" w:cs="Times New Roman"/>
          <w:color w:val="000000"/>
          <w:sz w:val="24"/>
          <w:szCs w:val="24"/>
          <w:lang w:val="sr-Latn-ME" w:eastAsia="en-GB"/>
        </w:rPr>
        <w:t xml:space="preserve">je definisana tačkama br. 1 i br. 2. Sa sjeverne strane kupalište je oivičeno granicom saobraćajnice, sa južne strane linijom mora, a sa istočne se pruža do istočne katastarske granice kat. parcele br. 773/1 KO Baošići. Na </w:t>
      </w:r>
    </w:p>
    <w:p w14:paraId="4A41D394" w14:textId="77777777" w:rsidR="00E84694" w:rsidRDefault="00E84694" w:rsidP="002335DD">
      <w:pPr>
        <w:jc w:val="both"/>
        <w:rPr>
          <w:rFonts w:ascii="Times New Roman" w:eastAsia="Times New Roman" w:hAnsi="Times New Roman" w:cs="Times New Roman"/>
          <w:color w:val="000000"/>
          <w:sz w:val="24"/>
          <w:szCs w:val="24"/>
          <w:lang w:val="sr-Latn-ME" w:eastAsia="en-GB"/>
        </w:rPr>
      </w:pPr>
    </w:p>
    <w:p w14:paraId="7F5CEAF5" w14:textId="77777777" w:rsidR="00E84694" w:rsidRDefault="00E84694" w:rsidP="002335DD">
      <w:pPr>
        <w:jc w:val="both"/>
        <w:rPr>
          <w:rFonts w:ascii="Times New Roman" w:eastAsia="Times New Roman" w:hAnsi="Times New Roman" w:cs="Times New Roman"/>
          <w:color w:val="000000"/>
          <w:sz w:val="24"/>
          <w:szCs w:val="24"/>
          <w:lang w:val="sr-Latn-ME" w:eastAsia="en-GB"/>
        </w:rPr>
      </w:pPr>
    </w:p>
    <w:p w14:paraId="200973E4" w14:textId="5A5EBBF1" w:rsidR="002335DD" w:rsidRDefault="002335DD" w:rsidP="002335DD">
      <w:pPr>
        <w:jc w:val="both"/>
        <w:rPr>
          <w:rFonts w:ascii="Times New Roman" w:eastAsia="Times New Roman" w:hAnsi="Times New Roman" w:cs="Times New Roman"/>
          <w:color w:val="212121"/>
          <w:sz w:val="24"/>
          <w:szCs w:val="24"/>
          <w:lang w:eastAsia="en-GB"/>
        </w:rPr>
      </w:pPr>
      <w:r w:rsidRPr="00C20624">
        <w:rPr>
          <w:rFonts w:ascii="Times New Roman" w:eastAsia="Times New Roman" w:hAnsi="Times New Roman" w:cs="Times New Roman"/>
          <w:color w:val="000000"/>
          <w:sz w:val="24"/>
          <w:szCs w:val="24"/>
          <w:lang w:val="sr-Latn-ME" w:eastAsia="en-GB"/>
        </w:rPr>
        <w:t>ovaj način zahvaćeno je zemljište koje je dio kat. parcele br. 771 KO Baošići u površini od 172m2</w:t>
      </w:r>
      <w:r w:rsidR="00802ADE">
        <w:rPr>
          <w:rFonts w:ascii="Times New Roman" w:eastAsia="Times New Roman" w:hAnsi="Times New Roman" w:cs="Times New Roman"/>
          <w:color w:val="000000"/>
          <w:sz w:val="24"/>
          <w:szCs w:val="24"/>
          <w:lang w:val="sr-Latn-ME" w:eastAsia="en-GB"/>
        </w:rPr>
        <w:t>,</w:t>
      </w:r>
      <w:r w:rsidRPr="00C20624">
        <w:rPr>
          <w:rFonts w:ascii="Times New Roman" w:eastAsia="Times New Roman" w:hAnsi="Times New Roman" w:cs="Times New Roman"/>
          <w:color w:val="000000"/>
          <w:sz w:val="24"/>
          <w:szCs w:val="24"/>
          <w:lang w:val="sr-Latn-ME" w:eastAsia="en-GB"/>
        </w:rPr>
        <w:t xml:space="preserve"> cijele kat. parcele br. 772 KO Baošići (690m2) i </w:t>
      </w:r>
      <w:r w:rsidR="00304F41">
        <w:rPr>
          <w:rFonts w:ascii="Times New Roman" w:eastAsia="Times New Roman" w:hAnsi="Times New Roman" w:cs="Times New Roman"/>
          <w:color w:val="000000"/>
          <w:sz w:val="24"/>
          <w:szCs w:val="24"/>
          <w:lang w:val="sr-Latn-ME" w:eastAsia="en-GB"/>
        </w:rPr>
        <w:t xml:space="preserve">cijele </w:t>
      </w:r>
      <w:r w:rsidR="00802ADE">
        <w:rPr>
          <w:rFonts w:ascii="Times New Roman" w:eastAsia="Times New Roman" w:hAnsi="Times New Roman" w:cs="Times New Roman"/>
          <w:color w:val="000000"/>
          <w:sz w:val="24"/>
          <w:szCs w:val="24"/>
          <w:lang w:val="sr-Latn-ME" w:eastAsia="en-GB"/>
        </w:rPr>
        <w:t>kat.parcele br.</w:t>
      </w:r>
      <w:r w:rsidRPr="00C20624">
        <w:rPr>
          <w:rFonts w:ascii="Times New Roman" w:eastAsia="Times New Roman" w:hAnsi="Times New Roman" w:cs="Times New Roman"/>
          <w:color w:val="000000"/>
          <w:sz w:val="24"/>
          <w:szCs w:val="24"/>
          <w:lang w:val="sr-Latn-ME" w:eastAsia="en-GB"/>
        </w:rPr>
        <w:t>773/1 KO Baošići (272m2). Dio kat. parcele br. 771 KO Baošići koji je u zahvatu kupališta predstavlja njen istočni dio, definisan na zapadu tačkama 1 i 2</w:t>
      </w:r>
      <w:r w:rsidRPr="00C20624">
        <w:rPr>
          <w:rFonts w:ascii="Times New Roman" w:eastAsia="Times New Roman" w:hAnsi="Times New Roman" w:cs="Times New Roman"/>
          <w:color w:val="212121"/>
          <w:sz w:val="24"/>
          <w:szCs w:val="24"/>
          <w:lang w:eastAsia="en-GB"/>
        </w:rPr>
        <w:t>, a na jugu, sjeveru i istoku važečim katastarskim granicama.</w:t>
      </w:r>
      <w:r w:rsidR="00147C67" w:rsidRPr="00C20624">
        <w:rPr>
          <w:rFonts w:ascii="Times New Roman" w:eastAsia="Times New Roman" w:hAnsi="Times New Roman" w:cs="Times New Roman"/>
          <w:color w:val="212121"/>
          <w:sz w:val="24"/>
          <w:szCs w:val="24"/>
          <w:lang w:eastAsia="en-GB"/>
        </w:rPr>
        <w:t xml:space="preserve"> </w:t>
      </w:r>
      <w:r w:rsidRPr="00C20624">
        <w:rPr>
          <w:rFonts w:ascii="Times New Roman" w:eastAsia="Times New Roman" w:hAnsi="Times New Roman" w:cs="Times New Roman"/>
          <w:color w:val="212121"/>
          <w:sz w:val="24"/>
          <w:szCs w:val="24"/>
          <w:lang w:eastAsia="en-GB"/>
        </w:rPr>
        <w:t>Kupalište predstavlja opisani kopneni dio, sa pripadajućim akva prostorom, sve u postojećem stanju</w:t>
      </w:r>
      <w:r w:rsidR="009B0AB1" w:rsidRPr="00C20624">
        <w:rPr>
          <w:rFonts w:ascii="Times New Roman" w:eastAsia="Times New Roman" w:hAnsi="Times New Roman" w:cs="Times New Roman"/>
          <w:color w:val="212121"/>
          <w:sz w:val="24"/>
          <w:szCs w:val="24"/>
          <w:lang w:eastAsia="en-GB"/>
        </w:rPr>
        <w:t xml:space="preserve"> i planirano kupalište koje će biti</w:t>
      </w:r>
      <w:r w:rsidRPr="00C20624">
        <w:rPr>
          <w:rFonts w:ascii="Times New Roman" w:eastAsia="Times New Roman" w:hAnsi="Times New Roman" w:cs="Times New Roman"/>
          <w:color w:val="212121"/>
          <w:sz w:val="24"/>
          <w:szCs w:val="24"/>
          <w:lang w:eastAsia="en-GB"/>
        </w:rPr>
        <w:t xml:space="preserve"> izgrađeno na osnovu odobrenja nadležnih organa.</w:t>
      </w:r>
      <w:r w:rsidR="00147C67" w:rsidRPr="00C20624">
        <w:rPr>
          <w:rFonts w:ascii="Times New Roman" w:eastAsia="Times New Roman" w:hAnsi="Times New Roman" w:cs="Times New Roman"/>
          <w:color w:val="212121"/>
          <w:sz w:val="24"/>
          <w:szCs w:val="24"/>
          <w:lang w:eastAsia="en-GB"/>
        </w:rPr>
        <w:t xml:space="preserve"> </w:t>
      </w:r>
      <w:r w:rsidR="00802ADE">
        <w:rPr>
          <w:rFonts w:ascii="Times New Roman" w:eastAsia="Times New Roman" w:hAnsi="Times New Roman" w:cs="Times New Roman"/>
          <w:color w:val="212121"/>
          <w:sz w:val="24"/>
          <w:szCs w:val="24"/>
          <w:lang w:eastAsia="en-GB"/>
        </w:rPr>
        <w:t>Granice zahvata predmetne lokacije sa koordinatama detaljnih</w:t>
      </w:r>
      <w:r w:rsidR="00802ADE" w:rsidRPr="00C20624">
        <w:rPr>
          <w:rFonts w:ascii="Times New Roman" w:eastAsia="Times New Roman" w:hAnsi="Times New Roman" w:cs="Times New Roman"/>
          <w:color w:val="212121"/>
          <w:sz w:val="24"/>
          <w:szCs w:val="24"/>
          <w:lang w:eastAsia="en-GB"/>
        </w:rPr>
        <w:t xml:space="preserve"> tačaka </w:t>
      </w:r>
      <w:r w:rsidR="00802ADE">
        <w:rPr>
          <w:rFonts w:ascii="Times New Roman" w:eastAsia="Times New Roman" w:hAnsi="Times New Roman" w:cs="Times New Roman"/>
          <w:color w:val="212121"/>
          <w:sz w:val="24"/>
          <w:szCs w:val="24"/>
          <w:lang w:eastAsia="en-GB"/>
        </w:rPr>
        <w:t>br.</w:t>
      </w:r>
      <w:r w:rsidRPr="00C20624">
        <w:rPr>
          <w:rFonts w:ascii="Times New Roman" w:eastAsia="Times New Roman" w:hAnsi="Times New Roman" w:cs="Times New Roman"/>
          <w:color w:val="212121"/>
          <w:sz w:val="24"/>
          <w:szCs w:val="24"/>
          <w:lang w:eastAsia="en-GB"/>
        </w:rPr>
        <w:t>1 i 2 date su na skici</w:t>
      </w:r>
      <w:r w:rsidR="00802ADE">
        <w:rPr>
          <w:rFonts w:ascii="Times New Roman" w:eastAsia="Times New Roman" w:hAnsi="Times New Roman" w:cs="Times New Roman"/>
          <w:color w:val="212121"/>
          <w:sz w:val="24"/>
          <w:szCs w:val="24"/>
          <w:lang w:eastAsia="en-GB"/>
        </w:rPr>
        <w:t>.</w:t>
      </w:r>
    </w:p>
    <w:p w14:paraId="116BB9B5" w14:textId="25AFC09E" w:rsidR="00454372" w:rsidRPr="00C20624" w:rsidRDefault="00454372" w:rsidP="009C66E9">
      <w:pPr>
        <w:autoSpaceDE w:val="0"/>
        <w:jc w:val="both"/>
        <w:rPr>
          <w:rFonts w:ascii="Times New Roman" w:hAnsi="Times New Roman" w:cs="Times New Roman"/>
          <w:sz w:val="24"/>
          <w:szCs w:val="24"/>
          <w:lang w:val="hr-HR" w:eastAsia="hi-IN"/>
        </w:rPr>
      </w:pPr>
    </w:p>
    <w:p w14:paraId="4E72D3EE" w14:textId="29F185E4" w:rsidR="00147C67" w:rsidRPr="00C20624" w:rsidRDefault="005B088B" w:rsidP="00147C67">
      <w:pPr>
        <w:rPr>
          <w:rFonts w:ascii="Times New Roman" w:hAnsi="Times New Roman" w:cs="Times New Roman"/>
          <w:b/>
          <w:bCs/>
          <w:sz w:val="24"/>
          <w:szCs w:val="24"/>
          <w:lang w:val="hr-HR" w:eastAsia="hi-IN"/>
        </w:rPr>
      </w:pPr>
      <w:r>
        <w:rPr>
          <w:rFonts w:ascii="Times New Roman" w:hAnsi="Times New Roman" w:cs="Times New Roman"/>
          <w:b/>
          <w:bCs/>
          <w:sz w:val="24"/>
          <w:szCs w:val="24"/>
          <w:lang w:val="hr-HR" w:eastAsia="hi-IN"/>
        </w:rPr>
        <w:t>3</w:t>
      </w:r>
      <w:r w:rsidR="00147C67" w:rsidRPr="00C20624">
        <w:rPr>
          <w:rFonts w:ascii="Times New Roman" w:hAnsi="Times New Roman" w:cs="Times New Roman"/>
          <w:b/>
          <w:bCs/>
          <w:sz w:val="24"/>
          <w:szCs w:val="24"/>
          <w:lang w:val="hr-HR" w:eastAsia="hi-IN"/>
        </w:rPr>
        <w:t>.1.Plansko rješenje lokacije</w:t>
      </w:r>
    </w:p>
    <w:p w14:paraId="26392EAC" w14:textId="785659FB" w:rsidR="00147C67" w:rsidRPr="00C20624" w:rsidRDefault="00147C67" w:rsidP="00147C67">
      <w:pPr>
        <w:jc w:val="both"/>
        <w:rPr>
          <w:rFonts w:ascii="Times New Roman" w:hAnsi="Times New Roman" w:cs="Times New Roman"/>
          <w:sz w:val="24"/>
          <w:szCs w:val="24"/>
          <w:lang w:val="hr-HR" w:eastAsia="hi-IN"/>
        </w:rPr>
      </w:pPr>
      <w:r w:rsidRPr="00C20624">
        <w:rPr>
          <w:rFonts w:ascii="Times New Roman" w:hAnsi="Times New Roman" w:cs="Times New Roman"/>
          <w:sz w:val="24"/>
          <w:szCs w:val="24"/>
          <w:lang w:val="hr-HR" w:eastAsia="hi-IN"/>
        </w:rPr>
        <w:t>Plansko rješenje lokacije je određeno Prostornim planom posebne namjene za obalno područje Crne Gore („Sl. list CG“ br. 56/18</w:t>
      </w:r>
      <w:r w:rsidR="000A612A" w:rsidRPr="00C20624">
        <w:rPr>
          <w:rFonts w:ascii="Times New Roman" w:hAnsi="Times New Roman" w:cs="Times New Roman"/>
          <w:sz w:val="24"/>
          <w:szCs w:val="24"/>
          <w:lang w:val="hr-HR" w:eastAsia="hi-IN"/>
        </w:rPr>
        <w:t>)</w:t>
      </w:r>
    </w:p>
    <w:p w14:paraId="7AC054D2" w14:textId="77777777" w:rsidR="00147C67" w:rsidRPr="00C20624" w:rsidRDefault="00147C67" w:rsidP="00147C67">
      <w:pPr>
        <w:jc w:val="both"/>
        <w:rPr>
          <w:rFonts w:ascii="Times New Roman" w:hAnsi="Times New Roman" w:cs="Times New Roman"/>
          <w:sz w:val="24"/>
          <w:szCs w:val="24"/>
          <w:lang w:val="hr-HR" w:eastAsia="hi-IN"/>
        </w:rPr>
      </w:pPr>
    </w:p>
    <w:p w14:paraId="20005561" w14:textId="09742D6B" w:rsidR="00147C67" w:rsidRPr="00C20624" w:rsidRDefault="00147C67" w:rsidP="00027B49">
      <w:pPr>
        <w:jc w:val="both"/>
        <w:rPr>
          <w:rFonts w:ascii="Times New Roman" w:hAnsi="Times New Roman" w:cs="Times New Roman"/>
          <w:sz w:val="24"/>
          <w:szCs w:val="24"/>
          <w:lang w:val="hr-HR"/>
        </w:rPr>
      </w:pPr>
      <w:r w:rsidRPr="00C20624">
        <w:rPr>
          <w:rFonts w:ascii="Times New Roman" w:hAnsi="Times New Roman" w:cs="Times New Roman"/>
          <w:sz w:val="24"/>
          <w:szCs w:val="24"/>
          <w:lang w:val="hr-HR" w:eastAsia="hi-IN"/>
        </w:rPr>
        <w:t xml:space="preserve">Uređenje obale i kupališta vrši se prema Urbanističko tehničkim  uslovima broj </w:t>
      </w:r>
      <w:r w:rsidRPr="00C20624">
        <w:rPr>
          <w:rFonts w:ascii="Times New Roman" w:hAnsi="Times New Roman" w:cs="Times New Roman"/>
          <w:sz w:val="24"/>
          <w:szCs w:val="24"/>
        </w:rPr>
        <w:t>02-3-332-UPI-</w:t>
      </w:r>
      <w:r w:rsidR="00FD5EC4" w:rsidRPr="00C20624">
        <w:rPr>
          <w:rFonts w:ascii="Times New Roman" w:hAnsi="Times New Roman" w:cs="Times New Roman"/>
          <w:sz w:val="24"/>
          <w:szCs w:val="24"/>
        </w:rPr>
        <w:t>682</w:t>
      </w:r>
      <w:r w:rsidRPr="00C20624">
        <w:rPr>
          <w:rFonts w:ascii="Times New Roman" w:hAnsi="Times New Roman" w:cs="Times New Roman"/>
          <w:sz w:val="24"/>
          <w:szCs w:val="24"/>
        </w:rPr>
        <w:t>/2</w:t>
      </w:r>
      <w:r w:rsidR="00FD5EC4" w:rsidRPr="00C20624">
        <w:rPr>
          <w:rFonts w:ascii="Times New Roman" w:hAnsi="Times New Roman" w:cs="Times New Roman"/>
          <w:sz w:val="24"/>
          <w:szCs w:val="24"/>
        </w:rPr>
        <w:t>3</w:t>
      </w:r>
      <w:r w:rsidRPr="00C20624">
        <w:rPr>
          <w:rFonts w:ascii="Times New Roman" w:hAnsi="Times New Roman" w:cs="Times New Roman"/>
          <w:sz w:val="24"/>
          <w:szCs w:val="24"/>
        </w:rPr>
        <w:t xml:space="preserve"> od </w:t>
      </w:r>
      <w:r w:rsidR="00FD5EC4" w:rsidRPr="00C20624">
        <w:rPr>
          <w:rFonts w:ascii="Times New Roman" w:hAnsi="Times New Roman" w:cs="Times New Roman"/>
          <w:sz w:val="24"/>
          <w:szCs w:val="24"/>
        </w:rPr>
        <w:t>22.06.2023</w:t>
      </w:r>
      <w:r w:rsidRPr="00C20624">
        <w:rPr>
          <w:rFonts w:ascii="Times New Roman" w:hAnsi="Times New Roman" w:cs="Times New Roman"/>
          <w:sz w:val="24"/>
          <w:szCs w:val="24"/>
        </w:rPr>
        <w:t>. godine</w:t>
      </w:r>
      <w:r w:rsidR="00840C61" w:rsidRPr="00C20624">
        <w:rPr>
          <w:rFonts w:ascii="Times New Roman" w:hAnsi="Times New Roman" w:cs="Times New Roman"/>
          <w:sz w:val="24"/>
          <w:szCs w:val="24"/>
        </w:rPr>
        <w:t xml:space="preserve"> </w:t>
      </w:r>
      <w:r w:rsidRPr="00C20624">
        <w:rPr>
          <w:rFonts w:ascii="Times New Roman" w:hAnsi="Times New Roman" w:cs="Times New Roman"/>
          <w:sz w:val="24"/>
          <w:szCs w:val="24"/>
        </w:rPr>
        <w:t>izdat</w:t>
      </w:r>
      <w:r w:rsidR="00840C61" w:rsidRPr="00C20624">
        <w:rPr>
          <w:rFonts w:ascii="Times New Roman" w:hAnsi="Times New Roman" w:cs="Times New Roman"/>
          <w:sz w:val="24"/>
          <w:szCs w:val="24"/>
        </w:rPr>
        <w:t>ih</w:t>
      </w:r>
      <w:r w:rsidRPr="00C20624">
        <w:rPr>
          <w:rFonts w:ascii="Times New Roman" w:hAnsi="Times New Roman" w:cs="Times New Roman"/>
          <w:sz w:val="24"/>
          <w:szCs w:val="24"/>
        </w:rPr>
        <w:t xml:space="preserve"> od strane Sekretarijata za prostorno planiranje i izgradnju Opštine Herceg Novi</w:t>
      </w:r>
      <w:r w:rsidR="00A70074">
        <w:rPr>
          <w:rFonts w:ascii="Times New Roman" w:hAnsi="Times New Roman" w:cs="Times New Roman"/>
          <w:sz w:val="24"/>
          <w:szCs w:val="24"/>
        </w:rPr>
        <w:t xml:space="preserve"> i prema Konzervatorskim </w:t>
      </w:r>
      <w:r w:rsidR="005669C4">
        <w:rPr>
          <w:rFonts w:ascii="Times New Roman" w:hAnsi="Times New Roman" w:cs="Times New Roman"/>
          <w:sz w:val="24"/>
          <w:szCs w:val="24"/>
        </w:rPr>
        <w:t xml:space="preserve">uslovima </w:t>
      </w:r>
      <w:r w:rsidR="00027B49">
        <w:rPr>
          <w:rFonts w:ascii="Times New Roman" w:hAnsi="Times New Roman" w:cs="Times New Roman"/>
          <w:sz w:val="24"/>
          <w:szCs w:val="24"/>
        </w:rPr>
        <w:t>broj UP-05-589/2023-2 od 30.08.2023.godine izdatim od strane Uprave za zaštitu kulturnih dobara, područna jedinica Kotor.</w:t>
      </w:r>
    </w:p>
    <w:p w14:paraId="4DF22DDC" w14:textId="77777777" w:rsidR="00147C67" w:rsidRPr="00C20624" w:rsidRDefault="00147C67" w:rsidP="00147C67">
      <w:pPr>
        <w:autoSpaceDE w:val="0"/>
        <w:ind w:hanging="33"/>
        <w:jc w:val="both"/>
        <w:rPr>
          <w:rFonts w:ascii="Times New Roman" w:hAnsi="Times New Roman" w:cs="Times New Roman"/>
          <w:sz w:val="24"/>
          <w:szCs w:val="24"/>
          <w:lang w:val="hr-HR"/>
        </w:rPr>
      </w:pPr>
    </w:p>
    <w:p w14:paraId="5ED63A1F" w14:textId="77777777" w:rsidR="00147C67" w:rsidRPr="00C20624" w:rsidRDefault="00147C67" w:rsidP="00147C67">
      <w:pPr>
        <w:jc w:val="both"/>
        <w:rPr>
          <w:rFonts w:ascii="Times New Roman" w:eastAsia="Times New Roman" w:hAnsi="Times New Roman" w:cs="Times New Roman"/>
          <w:sz w:val="24"/>
          <w:szCs w:val="24"/>
        </w:rPr>
      </w:pPr>
      <w:r w:rsidRPr="00C20624">
        <w:rPr>
          <w:rFonts w:ascii="Times New Roman" w:eastAsia="Times New Roman" w:hAnsi="Times New Roman" w:cs="Times New Roman"/>
          <w:sz w:val="24"/>
          <w:szCs w:val="24"/>
        </w:rPr>
        <w:t>Za realizaciju planiranih radova potrebno je kod nadležnog organa sprovesti proceduru procjene uticaja na životnu sredinu, u skladu sa Zakonom o procjeni uticaja na životnu sredinu, u okviru koje će se posebna pažnja obratiti na uticaj i zaštitu morskog i obalnog biodiverziteta i ekosistema. Radovi i djelatnosti koji se budu realizovali na ovom području ni na koj način ne smiju ugrožavati životnu sredinu, obalu i more.</w:t>
      </w:r>
    </w:p>
    <w:p w14:paraId="5B809200" w14:textId="77777777" w:rsidR="00147C67" w:rsidRPr="00C20624" w:rsidRDefault="00147C67" w:rsidP="00147C67">
      <w:pPr>
        <w:autoSpaceDE w:val="0"/>
        <w:ind w:hanging="33"/>
        <w:jc w:val="both"/>
        <w:rPr>
          <w:rFonts w:ascii="Times New Roman" w:hAnsi="Times New Roman" w:cs="Times New Roman"/>
          <w:sz w:val="24"/>
          <w:szCs w:val="24"/>
          <w:lang w:val="hr-HR"/>
        </w:rPr>
      </w:pPr>
    </w:p>
    <w:p w14:paraId="35A4B1B8" w14:textId="77777777" w:rsidR="000F61BF" w:rsidRPr="00C20624" w:rsidRDefault="000F61BF" w:rsidP="000F61BF">
      <w:pPr>
        <w:autoSpaceDE w:val="0"/>
        <w:ind w:hanging="33"/>
        <w:jc w:val="both"/>
        <w:rPr>
          <w:rFonts w:ascii="Times New Roman" w:hAnsi="Times New Roman" w:cs="Times New Roman"/>
          <w:sz w:val="24"/>
          <w:szCs w:val="24"/>
          <w:lang w:val="hr-HR"/>
        </w:rPr>
      </w:pPr>
      <w:r w:rsidRPr="00C20624">
        <w:rPr>
          <w:rFonts w:ascii="Times New Roman" w:hAnsi="Times New Roman" w:cs="Times New Roman"/>
          <w:sz w:val="24"/>
          <w:szCs w:val="24"/>
          <w:lang w:val="hr-HR"/>
        </w:rPr>
        <w:t xml:space="preserve">Predmetno kupalište će biti  označeno kroz Program privremenih objekata u zoni morskog dobra za opštinu Herceg Novi. </w:t>
      </w:r>
    </w:p>
    <w:p w14:paraId="0899A2FB" w14:textId="77777777" w:rsidR="00147C67" w:rsidRPr="00C20624" w:rsidRDefault="00147C67" w:rsidP="00147C67">
      <w:pPr>
        <w:autoSpaceDE w:val="0"/>
        <w:ind w:hanging="33"/>
        <w:jc w:val="both"/>
        <w:rPr>
          <w:rFonts w:ascii="Times New Roman" w:hAnsi="Times New Roman" w:cs="Times New Roman"/>
          <w:sz w:val="24"/>
          <w:szCs w:val="24"/>
          <w:lang w:val="hr-HR"/>
        </w:rPr>
      </w:pPr>
    </w:p>
    <w:p w14:paraId="090E239F" w14:textId="696CAEED" w:rsidR="00147C67" w:rsidRPr="00C20624" w:rsidRDefault="005B088B" w:rsidP="00147C67">
      <w:pPr>
        <w:autoSpaceDE w:val="0"/>
        <w:ind w:hanging="33"/>
        <w:jc w:val="both"/>
        <w:rPr>
          <w:rFonts w:ascii="Times New Roman" w:hAnsi="Times New Roman" w:cs="Times New Roman"/>
          <w:b/>
          <w:bCs/>
          <w:sz w:val="24"/>
          <w:szCs w:val="24"/>
          <w:lang w:val="hr-HR"/>
        </w:rPr>
      </w:pPr>
      <w:r>
        <w:rPr>
          <w:rFonts w:ascii="Times New Roman" w:hAnsi="Times New Roman" w:cs="Times New Roman"/>
          <w:b/>
          <w:bCs/>
          <w:sz w:val="24"/>
          <w:szCs w:val="24"/>
          <w:lang w:val="hr-HR"/>
        </w:rPr>
        <w:t>3</w:t>
      </w:r>
      <w:r w:rsidR="00147C67" w:rsidRPr="00C20624">
        <w:rPr>
          <w:rFonts w:ascii="Times New Roman" w:hAnsi="Times New Roman" w:cs="Times New Roman"/>
          <w:b/>
          <w:bCs/>
          <w:sz w:val="24"/>
          <w:szCs w:val="24"/>
          <w:lang w:val="hr-HR"/>
        </w:rPr>
        <w:t>.2. Vrijeme zakupa</w:t>
      </w:r>
    </w:p>
    <w:p w14:paraId="7E793338" w14:textId="4BD307F2" w:rsidR="00147C67" w:rsidRPr="00C20624" w:rsidRDefault="00147C67" w:rsidP="00147C67">
      <w:pPr>
        <w:autoSpaceDE w:val="0"/>
        <w:ind w:hanging="33"/>
        <w:jc w:val="both"/>
        <w:rPr>
          <w:rFonts w:ascii="Times New Roman" w:hAnsi="Times New Roman" w:cs="Times New Roman"/>
          <w:b/>
          <w:bCs/>
          <w:sz w:val="24"/>
          <w:szCs w:val="24"/>
          <w:lang w:val="hr-HR"/>
        </w:rPr>
      </w:pPr>
      <w:r w:rsidRPr="00C20624">
        <w:rPr>
          <w:rFonts w:ascii="Times New Roman" w:hAnsi="Times New Roman" w:cs="Times New Roman"/>
          <w:sz w:val="24"/>
          <w:szCs w:val="24"/>
          <w:lang w:val="hr-HR"/>
        </w:rPr>
        <w:t xml:space="preserve">Morsko dobro se daje u zakup/ korišćenje na period od </w:t>
      </w:r>
      <w:r w:rsidRPr="00C20624">
        <w:rPr>
          <w:rFonts w:ascii="Times New Roman" w:hAnsi="Times New Roman" w:cs="Times New Roman"/>
          <w:b/>
          <w:bCs/>
          <w:sz w:val="24"/>
          <w:szCs w:val="24"/>
          <w:lang w:val="hr-HR"/>
        </w:rPr>
        <w:t xml:space="preserve">maksimalno </w:t>
      </w:r>
      <w:r w:rsidR="00946DBA" w:rsidRPr="00C20624">
        <w:rPr>
          <w:rFonts w:ascii="Times New Roman" w:hAnsi="Times New Roman" w:cs="Times New Roman"/>
          <w:b/>
          <w:bCs/>
          <w:sz w:val="24"/>
          <w:szCs w:val="24"/>
          <w:lang w:val="hr-HR"/>
        </w:rPr>
        <w:t>30</w:t>
      </w:r>
      <w:r w:rsidRPr="00C20624">
        <w:rPr>
          <w:rFonts w:ascii="Times New Roman" w:hAnsi="Times New Roman" w:cs="Times New Roman"/>
          <w:b/>
          <w:bCs/>
          <w:sz w:val="24"/>
          <w:szCs w:val="24"/>
          <w:lang w:val="hr-HR"/>
        </w:rPr>
        <w:t xml:space="preserve"> godina.</w:t>
      </w:r>
    </w:p>
    <w:p w14:paraId="0AAEEED9" w14:textId="77777777" w:rsidR="00147C67" w:rsidRPr="00C20624" w:rsidRDefault="00147C67" w:rsidP="00147C67">
      <w:pPr>
        <w:autoSpaceDE w:val="0"/>
        <w:ind w:hanging="33"/>
        <w:jc w:val="both"/>
        <w:rPr>
          <w:rFonts w:ascii="Times New Roman" w:hAnsi="Times New Roman" w:cs="Times New Roman"/>
          <w:b/>
          <w:bCs/>
          <w:sz w:val="24"/>
          <w:szCs w:val="24"/>
          <w:lang w:val="hr-HR"/>
        </w:rPr>
      </w:pPr>
    </w:p>
    <w:p w14:paraId="740DA5EA" w14:textId="03C1D1A8" w:rsidR="00147C67" w:rsidRPr="00C20624" w:rsidRDefault="005B088B" w:rsidP="00147C67">
      <w:pPr>
        <w:autoSpaceDE w:val="0"/>
        <w:ind w:hanging="33"/>
        <w:jc w:val="both"/>
        <w:rPr>
          <w:rFonts w:ascii="Times New Roman" w:hAnsi="Times New Roman" w:cs="Times New Roman"/>
          <w:b/>
          <w:bCs/>
          <w:sz w:val="24"/>
          <w:szCs w:val="24"/>
          <w:lang w:val="hr-HR"/>
        </w:rPr>
      </w:pPr>
      <w:r>
        <w:rPr>
          <w:rFonts w:ascii="Times New Roman" w:hAnsi="Times New Roman" w:cs="Times New Roman"/>
          <w:b/>
          <w:bCs/>
          <w:sz w:val="24"/>
          <w:szCs w:val="24"/>
          <w:lang w:val="hr-HR"/>
        </w:rPr>
        <w:t>3</w:t>
      </w:r>
      <w:r w:rsidR="00147C67" w:rsidRPr="00C20624">
        <w:rPr>
          <w:rFonts w:ascii="Times New Roman" w:hAnsi="Times New Roman" w:cs="Times New Roman"/>
          <w:b/>
          <w:bCs/>
          <w:sz w:val="24"/>
          <w:szCs w:val="24"/>
          <w:lang w:val="hr-HR"/>
        </w:rPr>
        <w:t>.3. Rok realizacije</w:t>
      </w:r>
    </w:p>
    <w:p w14:paraId="4AA2ECDB" w14:textId="3D1A0F02" w:rsidR="00147C67" w:rsidRPr="00C20624" w:rsidRDefault="00147C67" w:rsidP="00147C67">
      <w:pPr>
        <w:autoSpaceDE w:val="0"/>
        <w:ind w:hanging="33"/>
        <w:jc w:val="both"/>
        <w:rPr>
          <w:rFonts w:ascii="Times New Roman" w:hAnsi="Times New Roman" w:cs="Times New Roman"/>
          <w:sz w:val="24"/>
          <w:szCs w:val="24"/>
          <w:lang w:val="hr-HR"/>
        </w:rPr>
      </w:pPr>
      <w:r w:rsidRPr="00C20624">
        <w:rPr>
          <w:rFonts w:ascii="Times New Roman" w:hAnsi="Times New Roman" w:cs="Times New Roman"/>
          <w:sz w:val="24"/>
          <w:szCs w:val="24"/>
          <w:lang w:val="hr-HR"/>
        </w:rPr>
        <w:t xml:space="preserve">Rok realizacije je </w:t>
      </w:r>
      <w:r w:rsidRPr="00C20624">
        <w:rPr>
          <w:rFonts w:ascii="Times New Roman" w:hAnsi="Times New Roman" w:cs="Times New Roman"/>
          <w:b/>
          <w:bCs/>
          <w:sz w:val="24"/>
          <w:szCs w:val="24"/>
          <w:lang w:val="hr-HR"/>
        </w:rPr>
        <w:t>najviše 5 godin</w:t>
      </w:r>
      <w:r w:rsidR="002D7E7D" w:rsidRPr="00C20624">
        <w:rPr>
          <w:rFonts w:ascii="Times New Roman" w:hAnsi="Times New Roman" w:cs="Times New Roman"/>
          <w:b/>
          <w:bCs/>
          <w:sz w:val="24"/>
          <w:szCs w:val="24"/>
          <w:lang w:val="hr-HR"/>
        </w:rPr>
        <w:t>a</w:t>
      </w:r>
      <w:r w:rsidRPr="00C20624">
        <w:rPr>
          <w:rFonts w:ascii="Times New Roman" w:hAnsi="Times New Roman" w:cs="Times New Roman"/>
          <w:sz w:val="24"/>
          <w:szCs w:val="24"/>
          <w:lang w:val="hr-HR"/>
        </w:rPr>
        <w:t xml:space="preserve"> od dana zaključenja ugovora.</w:t>
      </w:r>
    </w:p>
    <w:p w14:paraId="6765684B" w14:textId="77777777" w:rsidR="00147C67" w:rsidRPr="00C20624" w:rsidRDefault="00147C67" w:rsidP="00147C67">
      <w:pPr>
        <w:autoSpaceDE w:val="0"/>
        <w:ind w:hanging="33"/>
        <w:jc w:val="both"/>
        <w:rPr>
          <w:rFonts w:ascii="Times New Roman" w:hAnsi="Times New Roman" w:cs="Times New Roman"/>
          <w:sz w:val="24"/>
          <w:szCs w:val="24"/>
          <w:lang w:val="hr-HR"/>
        </w:rPr>
      </w:pPr>
    </w:p>
    <w:p w14:paraId="385F042D" w14:textId="127150D2" w:rsidR="00147C67" w:rsidRPr="00C20624" w:rsidRDefault="005B088B" w:rsidP="00147C67">
      <w:pPr>
        <w:autoSpaceDE w:val="0"/>
        <w:ind w:hanging="33"/>
        <w:jc w:val="both"/>
        <w:rPr>
          <w:rFonts w:ascii="Times New Roman" w:hAnsi="Times New Roman" w:cs="Times New Roman"/>
          <w:sz w:val="24"/>
          <w:szCs w:val="24"/>
          <w:lang w:val="hr-HR"/>
        </w:rPr>
      </w:pPr>
      <w:r>
        <w:rPr>
          <w:rFonts w:ascii="Times New Roman" w:hAnsi="Times New Roman" w:cs="Times New Roman"/>
          <w:b/>
          <w:bCs/>
          <w:sz w:val="24"/>
          <w:szCs w:val="24"/>
          <w:lang w:val="hr-HR"/>
        </w:rPr>
        <w:t>3</w:t>
      </w:r>
      <w:r w:rsidR="00147C67" w:rsidRPr="00C20624">
        <w:rPr>
          <w:rFonts w:ascii="Times New Roman" w:hAnsi="Times New Roman" w:cs="Times New Roman"/>
          <w:b/>
          <w:bCs/>
          <w:sz w:val="24"/>
          <w:szCs w:val="24"/>
          <w:lang w:val="hr-HR"/>
        </w:rPr>
        <w:t>.4. Kupalište:</w:t>
      </w:r>
      <w:r w:rsidR="00147C67" w:rsidRPr="00C20624">
        <w:rPr>
          <w:rFonts w:ascii="Times New Roman" w:hAnsi="Times New Roman" w:cs="Times New Roman"/>
          <w:sz w:val="24"/>
          <w:szCs w:val="24"/>
          <w:lang w:val="hr-HR"/>
        </w:rPr>
        <w:t xml:space="preserve"> </w:t>
      </w:r>
      <w:r w:rsidR="00CD7C20">
        <w:rPr>
          <w:rFonts w:ascii="Times New Roman" w:hAnsi="Times New Roman" w:cs="Times New Roman"/>
          <w:sz w:val="24"/>
          <w:szCs w:val="24"/>
          <w:lang w:val="hr-HR"/>
        </w:rPr>
        <w:t xml:space="preserve">djelimično </w:t>
      </w:r>
      <w:r w:rsidR="00147C67" w:rsidRPr="00C20624">
        <w:rPr>
          <w:rFonts w:ascii="Times New Roman" w:hAnsi="Times New Roman" w:cs="Times New Roman"/>
          <w:sz w:val="24"/>
          <w:szCs w:val="24"/>
          <w:lang w:val="hr-HR"/>
        </w:rPr>
        <w:t>izgrađeno</w:t>
      </w:r>
    </w:p>
    <w:p w14:paraId="303000A6" w14:textId="5E5FE030" w:rsidR="00147C67" w:rsidRPr="00C20624" w:rsidRDefault="005B088B" w:rsidP="00147C67">
      <w:pPr>
        <w:autoSpaceDE w:val="0"/>
        <w:ind w:hanging="33"/>
        <w:jc w:val="both"/>
        <w:rPr>
          <w:rFonts w:ascii="Times New Roman" w:hAnsi="Times New Roman" w:cs="Times New Roman"/>
          <w:sz w:val="24"/>
          <w:szCs w:val="24"/>
          <w:lang w:val="hr-HR"/>
        </w:rPr>
      </w:pPr>
      <w:r>
        <w:rPr>
          <w:rFonts w:ascii="Times New Roman" w:hAnsi="Times New Roman" w:cs="Times New Roman"/>
          <w:b/>
          <w:bCs/>
          <w:sz w:val="24"/>
          <w:szCs w:val="24"/>
          <w:lang w:val="hr-HR"/>
        </w:rPr>
        <w:t>3</w:t>
      </w:r>
      <w:r w:rsidR="00147C67" w:rsidRPr="00C20624">
        <w:rPr>
          <w:rFonts w:ascii="Times New Roman" w:hAnsi="Times New Roman" w:cs="Times New Roman"/>
          <w:b/>
          <w:bCs/>
          <w:sz w:val="24"/>
          <w:szCs w:val="24"/>
          <w:lang w:val="hr-HR"/>
        </w:rPr>
        <w:t>.5. Minim</w:t>
      </w:r>
      <w:r w:rsidR="002D7E7D" w:rsidRPr="00C20624">
        <w:rPr>
          <w:rFonts w:ascii="Times New Roman" w:hAnsi="Times New Roman" w:cs="Times New Roman"/>
          <w:b/>
          <w:bCs/>
          <w:sz w:val="24"/>
          <w:szCs w:val="24"/>
          <w:lang w:val="hr-HR"/>
        </w:rPr>
        <w:t>a</w:t>
      </w:r>
      <w:r w:rsidR="00147C67" w:rsidRPr="00C20624">
        <w:rPr>
          <w:rFonts w:ascii="Times New Roman" w:hAnsi="Times New Roman" w:cs="Times New Roman"/>
          <w:b/>
          <w:bCs/>
          <w:sz w:val="24"/>
          <w:szCs w:val="24"/>
          <w:lang w:val="hr-HR"/>
        </w:rPr>
        <w:t>lna cijena godišnjeg zakupa</w:t>
      </w:r>
      <w:r w:rsidR="00147C67" w:rsidRPr="00C20624">
        <w:rPr>
          <w:rFonts w:ascii="Times New Roman" w:hAnsi="Times New Roman" w:cs="Times New Roman"/>
          <w:sz w:val="24"/>
          <w:szCs w:val="24"/>
          <w:lang w:val="hr-HR"/>
        </w:rPr>
        <w:t>: 1,</w:t>
      </w:r>
      <w:r w:rsidR="003D5CC1" w:rsidRPr="00C20624">
        <w:rPr>
          <w:rFonts w:ascii="Times New Roman" w:hAnsi="Times New Roman" w:cs="Times New Roman"/>
          <w:sz w:val="24"/>
          <w:szCs w:val="24"/>
          <w:lang w:val="hr-HR"/>
        </w:rPr>
        <w:t>5</w:t>
      </w:r>
      <w:r w:rsidR="00147C67" w:rsidRPr="00C20624">
        <w:rPr>
          <w:rFonts w:ascii="Times New Roman" w:hAnsi="Times New Roman" w:cs="Times New Roman"/>
          <w:sz w:val="24"/>
          <w:szCs w:val="24"/>
          <w:lang w:val="hr-HR"/>
        </w:rPr>
        <w:t>0€ po m</w:t>
      </w:r>
      <w:r w:rsidR="00147C67" w:rsidRPr="00C20624">
        <w:rPr>
          <w:rFonts w:ascii="Times New Roman" w:hAnsi="Times New Roman" w:cs="Times New Roman"/>
          <w:sz w:val="24"/>
          <w:szCs w:val="24"/>
          <w:vertAlign w:val="superscript"/>
          <w:lang w:val="hr-HR"/>
        </w:rPr>
        <w:t>2</w:t>
      </w:r>
    </w:p>
    <w:p w14:paraId="3C95B307" w14:textId="7082481A" w:rsidR="00147C67" w:rsidRPr="00C20624" w:rsidRDefault="005B088B" w:rsidP="00147C67">
      <w:pPr>
        <w:autoSpaceDE w:val="0"/>
        <w:ind w:hanging="33"/>
        <w:jc w:val="both"/>
        <w:rPr>
          <w:rFonts w:ascii="Times New Roman" w:hAnsi="Times New Roman" w:cs="Times New Roman"/>
          <w:sz w:val="24"/>
          <w:szCs w:val="24"/>
          <w:lang w:val="hr-HR"/>
        </w:rPr>
      </w:pPr>
      <w:r>
        <w:rPr>
          <w:rFonts w:ascii="Times New Roman" w:hAnsi="Times New Roman" w:cs="Times New Roman"/>
          <w:b/>
          <w:bCs/>
          <w:sz w:val="24"/>
          <w:szCs w:val="24"/>
          <w:lang w:val="hr-HR"/>
        </w:rPr>
        <w:t>3</w:t>
      </w:r>
      <w:r w:rsidR="00147C67" w:rsidRPr="00C20624">
        <w:rPr>
          <w:rFonts w:ascii="Times New Roman" w:hAnsi="Times New Roman" w:cs="Times New Roman"/>
          <w:b/>
          <w:bCs/>
          <w:sz w:val="24"/>
          <w:szCs w:val="24"/>
          <w:lang w:val="hr-HR"/>
        </w:rPr>
        <w:t>.6. Bankarska garancija ponude ne manja od</w:t>
      </w:r>
      <w:r w:rsidR="00147C67" w:rsidRPr="00C20624">
        <w:rPr>
          <w:rFonts w:ascii="Times New Roman" w:hAnsi="Times New Roman" w:cs="Times New Roman"/>
          <w:sz w:val="24"/>
          <w:szCs w:val="24"/>
          <w:lang w:val="hr-HR"/>
        </w:rPr>
        <w:t>: 10.000,00€</w:t>
      </w:r>
    </w:p>
    <w:p w14:paraId="209233E1" w14:textId="77777777" w:rsidR="00454372" w:rsidRPr="00C20624" w:rsidRDefault="00454372" w:rsidP="009C66E9">
      <w:pPr>
        <w:autoSpaceDE w:val="0"/>
        <w:jc w:val="both"/>
        <w:rPr>
          <w:rFonts w:ascii="Times New Roman" w:hAnsi="Times New Roman" w:cs="Times New Roman"/>
          <w:sz w:val="24"/>
          <w:szCs w:val="24"/>
          <w:lang w:val="hr-HR" w:eastAsia="hi-IN"/>
        </w:rPr>
      </w:pPr>
    </w:p>
    <w:p w14:paraId="2F7EB83D" w14:textId="77777777" w:rsidR="009C66E9" w:rsidRPr="00C20624" w:rsidRDefault="009C66E9" w:rsidP="009C66E9">
      <w:pPr>
        <w:jc w:val="both"/>
        <w:rPr>
          <w:rFonts w:ascii="Times New Roman" w:hAnsi="Times New Roman" w:cs="Times New Roman"/>
          <w:b/>
          <w:bCs/>
          <w:sz w:val="24"/>
          <w:szCs w:val="24"/>
          <w:lang w:val="ru-RU" w:eastAsia="hi-IN"/>
        </w:rPr>
      </w:pPr>
      <w:r w:rsidRPr="00C20624">
        <w:rPr>
          <w:rFonts w:ascii="Times New Roman" w:hAnsi="Times New Roman" w:cs="Times New Roman"/>
          <w:b/>
          <w:bCs/>
          <w:sz w:val="24"/>
          <w:szCs w:val="24"/>
          <w:lang w:val="ru-RU" w:eastAsia="hi-IN"/>
        </w:rPr>
        <w:t>II. Način</w:t>
      </w:r>
    </w:p>
    <w:p w14:paraId="2B6EDAB9" w14:textId="77777777" w:rsidR="009C66E9" w:rsidRPr="00C20624" w:rsidRDefault="009C66E9" w:rsidP="009C66E9">
      <w:pPr>
        <w:jc w:val="both"/>
        <w:rPr>
          <w:rFonts w:ascii="Times New Roman" w:hAnsi="Times New Roman" w:cs="Times New Roman"/>
          <w:sz w:val="24"/>
          <w:szCs w:val="24"/>
          <w:lang w:val="ru-RU" w:eastAsia="hi-IN"/>
        </w:rPr>
      </w:pPr>
      <w:r w:rsidRPr="00C20624">
        <w:rPr>
          <w:rFonts w:ascii="Times New Roman" w:hAnsi="Times New Roman" w:cs="Times New Roman"/>
          <w:sz w:val="24"/>
          <w:szCs w:val="24"/>
          <w:lang w:val="ru-RU" w:eastAsia="hi-IN"/>
        </w:rPr>
        <w:t xml:space="preserve">Davanje u zakup vrši se putem prikupljanja ponuda. </w:t>
      </w:r>
    </w:p>
    <w:p w14:paraId="56C9A786" w14:textId="77777777" w:rsidR="009C66E9" w:rsidRPr="00C20624" w:rsidRDefault="009C66E9" w:rsidP="009C66E9">
      <w:pPr>
        <w:jc w:val="both"/>
        <w:rPr>
          <w:rFonts w:ascii="Times New Roman" w:hAnsi="Times New Roman" w:cs="Times New Roman"/>
          <w:sz w:val="24"/>
          <w:szCs w:val="24"/>
          <w:lang w:val="ru-RU" w:eastAsia="hi-IN"/>
        </w:rPr>
      </w:pPr>
    </w:p>
    <w:p w14:paraId="112CA1FD" w14:textId="77777777" w:rsidR="009C66E9" w:rsidRPr="00C20624" w:rsidRDefault="009C66E9" w:rsidP="009C66E9">
      <w:pPr>
        <w:jc w:val="both"/>
        <w:rPr>
          <w:rFonts w:ascii="Times New Roman" w:hAnsi="Times New Roman" w:cs="Times New Roman"/>
          <w:b/>
          <w:bCs/>
          <w:sz w:val="24"/>
          <w:szCs w:val="24"/>
          <w:lang w:val="ru-RU" w:eastAsia="hi-IN"/>
        </w:rPr>
      </w:pPr>
      <w:r w:rsidRPr="00C20624">
        <w:rPr>
          <w:rFonts w:ascii="Times New Roman" w:hAnsi="Times New Roman" w:cs="Times New Roman"/>
          <w:b/>
          <w:bCs/>
          <w:sz w:val="24"/>
          <w:szCs w:val="24"/>
          <w:lang w:val="ru-RU" w:eastAsia="hi-IN"/>
        </w:rPr>
        <w:t>III. Uslovi</w:t>
      </w:r>
    </w:p>
    <w:p w14:paraId="784F265F" w14:textId="77777777" w:rsidR="009C66E9" w:rsidRPr="00C20624" w:rsidRDefault="009C66E9" w:rsidP="009C66E9">
      <w:pPr>
        <w:jc w:val="both"/>
        <w:rPr>
          <w:rFonts w:ascii="Times New Roman" w:hAnsi="Times New Roman" w:cs="Times New Roman"/>
          <w:b/>
          <w:bCs/>
          <w:sz w:val="24"/>
          <w:szCs w:val="24"/>
          <w:lang w:val="ru-RU" w:eastAsia="hi-IN"/>
        </w:rPr>
      </w:pPr>
    </w:p>
    <w:p w14:paraId="0F8004F3" w14:textId="6103D4EA" w:rsidR="009C66E9" w:rsidRPr="00C20624" w:rsidRDefault="008C3D93" w:rsidP="009C66E9">
      <w:pPr>
        <w:jc w:val="both"/>
        <w:rPr>
          <w:rFonts w:ascii="Times New Roman" w:hAnsi="Times New Roman" w:cs="Times New Roman"/>
          <w:b/>
          <w:bCs/>
          <w:sz w:val="24"/>
          <w:szCs w:val="24"/>
          <w:lang w:val="sr-Latn-ME" w:eastAsia="hi-IN"/>
        </w:rPr>
      </w:pPr>
      <w:r w:rsidRPr="00C20624">
        <w:rPr>
          <w:rFonts w:ascii="Times New Roman" w:hAnsi="Times New Roman" w:cs="Times New Roman"/>
          <w:b/>
          <w:bCs/>
          <w:sz w:val="24"/>
          <w:szCs w:val="24"/>
          <w:lang w:val="sr-Latn-ME" w:eastAsia="hi-IN"/>
        </w:rPr>
        <w:t>3.</w:t>
      </w:r>
      <w:r w:rsidR="009C66E9" w:rsidRPr="00C20624">
        <w:rPr>
          <w:rFonts w:ascii="Times New Roman" w:hAnsi="Times New Roman" w:cs="Times New Roman"/>
          <w:b/>
          <w:bCs/>
          <w:sz w:val="24"/>
          <w:szCs w:val="24"/>
          <w:lang w:val="ru-RU" w:eastAsia="hi-IN"/>
        </w:rPr>
        <w:t>1.</w:t>
      </w:r>
      <w:r w:rsidRPr="00C20624">
        <w:rPr>
          <w:rFonts w:ascii="Times New Roman" w:hAnsi="Times New Roman" w:cs="Times New Roman"/>
          <w:b/>
          <w:bCs/>
          <w:sz w:val="24"/>
          <w:szCs w:val="24"/>
          <w:lang w:val="sr-Latn-ME" w:eastAsia="hi-IN"/>
        </w:rPr>
        <w:t xml:space="preserve"> </w:t>
      </w:r>
      <w:r w:rsidR="00783246" w:rsidRPr="00C20624">
        <w:rPr>
          <w:rFonts w:ascii="Times New Roman" w:hAnsi="Times New Roman" w:cs="Times New Roman"/>
          <w:b/>
          <w:bCs/>
          <w:sz w:val="24"/>
          <w:szCs w:val="24"/>
          <w:lang w:val="sr-Latn-ME" w:eastAsia="hi-IN"/>
        </w:rPr>
        <w:t>Predmetna</w:t>
      </w:r>
      <w:r w:rsidRPr="00C20624">
        <w:rPr>
          <w:rFonts w:ascii="Times New Roman" w:hAnsi="Times New Roman" w:cs="Times New Roman"/>
          <w:b/>
          <w:bCs/>
          <w:sz w:val="24"/>
          <w:szCs w:val="24"/>
          <w:lang w:val="sr-Latn-ME" w:eastAsia="hi-IN"/>
        </w:rPr>
        <w:t xml:space="preserve"> lokacija daj</w:t>
      </w:r>
      <w:r w:rsidR="00B328E0" w:rsidRPr="00C20624">
        <w:rPr>
          <w:rFonts w:ascii="Times New Roman" w:hAnsi="Times New Roman" w:cs="Times New Roman"/>
          <w:b/>
          <w:bCs/>
          <w:sz w:val="24"/>
          <w:szCs w:val="24"/>
          <w:lang w:val="sr-Latn-ME" w:eastAsia="hi-IN"/>
        </w:rPr>
        <w:t>e</w:t>
      </w:r>
      <w:r w:rsidRPr="00C20624">
        <w:rPr>
          <w:rFonts w:ascii="Times New Roman" w:hAnsi="Times New Roman" w:cs="Times New Roman"/>
          <w:b/>
          <w:bCs/>
          <w:sz w:val="24"/>
          <w:szCs w:val="24"/>
          <w:lang w:val="sr-Latn-ME" w:eastAsia="hi-IN"/>
        </w:rPr>
        <w:t xml:space="preserve"> se u zakup bez postavljenih objekata i infrastrukturne opremljenosti.</w:t>
      </w:r>
    </w:p>
    <w:p w14:paraId="449DB0C3" w14:textId="77777777" w:rsidR="008C3D93" w:rsidRPr="00C20624" w:rsidRDefault="008C3D93" w:rsidP="009C66E9">
      <w:pPr>
        <w:jc w:val="both"/>
        <w:rPr>
          <w:rFonts w:ascii="Times New Roman" w:hAnsi="Times New Roman" w:cs="Times New Roman"/>
          <w:b/>
          <w:bCs/>
          <w:sz w:val="24"/>
          <w:szCs w:val="24"/>
          <w:lang w:val="sr-Latn-ME" w:eastAsia="hi-IN"/>
        </w:rPr>
      </w:pPr>
    </w:p>
    <w:p w14:paraId="3E4794AD" w14:textId="5725C476" w:rsidR="008C3D93" w:rsidRPr="00C20624" w:rsidRDefault="008C3D93" w:rsidP="009C66E9">
      <w:pPr>
        <w:jc w:val="both"/>
        <w:rPr>
          <w:rFonts w:ascii="Times New Roman" w:hAnsi="Times New Roman" w:cs="Times New Roman"/>
          <w:b/>
          <w:bCs/>
          <w:sz w:val="24"/>
          <w:szCs w:val="24"/>
          <w:lang w:val="sr-Latn-ME" w:eastAsia="hi-IN"/>
        </w:rPr>
      </w:pPr>
      <w:r w:rsidRPr="00C20624">
        <w:rPr>
          <w:rFonts w:ascii="Times New Roman" w:hAnsi="Times New Roman" w:cs="Times New Roman"/>
          <w:b/>
          <w:bCs/>
          <w:sz w:val="24"/>
          <w:szCs w:val="24"/>
          <w:lang w:val="sr-Latn-ME" w:eastAsia="hi-IN"/>
        </w:rPr>
        <w:t>3.2. Zakupnina/naknada za korišćenje</w:t>
      </w:r>
    </w:p>
    <w:p w14:paraId="3D4A8A43" w14:textId="30086412" w:rsidR="009C66E9" w:rsidRPr="00C20624" w:rsidRDefault="009C66E9" w:rsidP="009C66E9">
      <w:pPr>
        <w:jc w:val="both"/>
        <w:rPr>
          <w:rFonts w:ascii="Times New Roman" w:hAnsi="Times New Roman" w:cs="Times New Roman"/>
          <w:sz w:val="24"/>
          <w:szCs w:val="24"/>
          <w:lang w:val="ru-RU" w:eastAsia="hi-IN"/>
        </w:rPr>
      </w:pPr>
    </w:p>
    <w:p w14:paraId="4CF3C208" w14:textId="66DBF95D" w:rsidR="00E76718" w:rsidRPr="00C20624" w:rsidRDefault="00E76718" w:rsidP="009C66E9">
      <w:pPr>
        <w:jc w:val="both"/>
        <w:rPr>
          <w:rFonts w:ascii="Times New Roman" w:hAnsi="Times New Roman" w:cs="Times New Roman"/>
          <w:sz w:val="24"/>
          <w:szCs w:val="24"/>
          <w:lang w:val="sr-Latn-ME" w:eastAsia="hi-IN"/>
        </w:rPr>
      </w:pPr>
      <w:r w:rsidRPr="00C20624">
        <w:rPr>
          <w:rFonts w:ascii="Times New Roman" w:hAnsi="Times New Roman" w:cs="Times New Roman"/>
          <w:sz w:val="24"/>
          <w:szCs w:val="24"/>
          <w:lang w:val="sr-Latn-ME" w:eastAsia="hi-IN"/>
        </w:rPr>
        <w:t>Minimalna cijena godišnjeg zakupa</w:t>
      </w:r>
      <w:r w:rsidR="0034788E" w:rsidRPr="00C20624">
        <w:rPr>
          <w:rFonts w:ascii="Times New Roman" w:hAnsi="Times New Roman" w:cs="Times New Roman"/>
          <w:sz w:val="24"/>
          <w:szCs w:val="24"/>
          <w:lang w:val="sr-Latn-ME" w:eastAsia="hi-IN"/>
        </w:rPr>
        <w:t xml:space="preserve"> </w:t>
      </w:r>
      <w:r w:rsidRPr="00C20624">
        <w:rPr>
          <w:rFonts w:ascii="Times New Roman" w:hAnsi="Times New Roman" w:cs="Times New Roman"/>
          <w:sz w:val="24"/>
          <w:szCs w:val="24"/>
          <w:lang w:val="sr-Latn-ME" w:eastAsia="hi-IN"/>
        </w:rPr>
        <w:t>data je bez uračunatog PDV-a.</w:t>
      </w:r>
    </w:p>
    <w:p w14:paraId="7AE6E1E0" w14:textId="60EDA939" w:rsidR="00E76718" w:rsidRPr="00C20624" w:rsidRDefault="00E76718" w:rsidP="009C66E9">
      <w:pPr>
        <w:jc w:val="both"/>
        <w:rPr>
          <w:rFonts w:ascii="Times New Roman" w:hAnsi="Times New Roman" w:cs="Times New Roman"/>
          <w:sz w:val="24"/>
          <w:szCs w:val="24"/>
          <w:lang w:val="sr-Latn-ME" w:eastAsia="hi-IN"/>
        </w:rPr>
      </w:pPr>
      <w:r w:rsidRPr="00C20624">
        <w:rPr>
          <w:rFonts w:ascii="Times New Roman" w:hAnsi="Times New Roman" w:cs="Times New Roman"/>
          <w:sz w:val="24"/>
          <w:szCs w:val="24"/>
          <w:lang w:val="sr-Latn-ME" w:eastAsia="hi-IN"/>
        </w:rPr>
        <w:t>Zakupnina/naknada za korišćenje morskog dobra plaća se u cjelini u momentu zaključenja ugovora ili u najviše 3 (tri) rate od kojih prva rata dospijeva u momentu zaključenja ugovora uz obavezu izabranog ponuđača da u momentu zaključenja ugovora dostavi Javnom preduzeću originalnu, bezuslovnu</w:t>
      </w:r>
      <w:r w:rsidR="00411958" w:rsidRPr="00C20624">
        <w:rPr>
          <w:rFonts w:ascii="Times New Roman" w:hAnsi="Times New Roman" w:cs="Times New Roman"/>
          <w:sz w:val="24"/>
          <w:szCs w:val="24"/>
          <w:lang w:val="sr-Latn-ME" w:eastAsia="hi-IN"/>
        </w:rPr>
        <w:t xml:space="preserve">, „bez prigovora“ </w:t>
      </w:r>
      <w:r w:rsidRPr="00C20624">
        <w:rPr>
          <w:rFonts w:ascii="Times New Roman" w:hAnsi="Times New Roman" w:cs="Times New Roman"/>
          <w:sz w:val="24"/>
          <w:szCs w:val="24"/>
          <w:lang w:val="sr-Latn-ME" w:eastAsia="hi-IN"/>
        </w:rPr>
        <w:t xml:space="preserve"> i na prvi poziv naplativu bankarsku garanciju</w:t>
      </w:r>
      <w:r w:rsidR="00411958" w:rsidRPr="00C20624">
        <w:rPr>
          <w:rFonts w:ascii="Times New Roman" w:hAnsi="Times New Roman" w:cs="Times New Roman"/>
          <w:sz w:val="24"/>
          <w:szCs w:val="24"/>
          <w:lang w:val="sr-Latn-ME" w:eastAsia="hi-IN"/>
        </w:rPr>
        <w:t xml:space="preserve"> za plaćanje preostalog iznosa zakupnine koji je uvećan za iznos PDV-a.</w:t>
      </w:r>
    </w:p>
    <w:p w14:paraId="2865C206" w14:textId="77777777" w:rsidR="00F46A8B" w:rsidRPr="00C20624" w:rsidRDefault="00F46A8B" w:rsidP="009C66E9">
      <w:pPr>
        <w:jc w:val="both"/>
        <w:rPr>
          <w:rFonts w:ascii="Times New Roman" w:hAnsi="Times New Roman" w:cs="Times New Roman"/>
          <w:sz w:val="24"/>
          <w:szCs w:val="24"/>
          <w:lang w:val="sr-Latn-ME" w:eastAsia="hi-IN"/>
        </w:rPr>
      </w:pPr>
    </w:p>
    <w:p w14:paraId="7479903C" w14:textId="77777777" w:rsidR="002B49D0" w:rsidRDefault="002B49D0" w:rsidP="009C66E9">
      <w:pPr>
        <w:jc w:val="both"/>
        <w:rPr>
          <w:rFonts w:ascii="Times New Roman" w:hAnsi="Times New Roman" w:cs="Times New Roman"/>
          <w:sz w:val="24"/>
          <w:szCs w:val="24"/>
          <w:lang w:val="sr-Latn-ME" w:eastAsia="hi-IN"/>
        </w:rPr>
      </w:pPr>
    </w:p>
    <w:p w14:paraId="56E245E8" w14:textId="77777777" w:rsidR="002B49D0" w:rsidRDefault="002B49D0" w:rsidP="009C66E9">
      <w:pPr>
        <w:jc w:val="both"/>
        <w:rPr>
          <w:rFonts w:ascii="Times New Roman" w:hAnsi="Times New Roman" w:cs="Times New Roman"/>
          <w:sz w:val="24"/>
          <w:szCs w:val="24"/>
          <w:lang w:val="sr-Latn-ME" w:eastAsia="hi-IN"/>
        </w:rPr>
      </w:pPr>
    </w:p>
    <w:p w14:paraId="4A915009" w14:textId="769F4335" w:rsidR="00411958" w:rsidRPr="00C20624" w:rsidRDefault="00411958" w:rsidP="009C66E9">
      <w:pPr>
        <w:jc w:val="both"/>
        <w:rPr>
          <w:rFonts w:ascii="Times New Roman" w:hAnsi="Times New Roman" w:cs="Times New Roman"/>
          <w:sz w:val="24"/>
          <w:szCs w:val="24"/>
          <w:lang w:val="sr-Latn-ME" w:eastAsia="hi-IN"/>
        </w:rPr>
      </w:pPr>
      <w:r w:rsidRPr="00C20624">
        <w:rPr>
          <w:rFonts w:ascii="Times New Roman" w:hAnsi="Times New Roman" w:cs="Times New Roman"/>
          <w:sz w:val="24"/>
          <w:szCs w:val="24"/>
          <w:lang w:val="sr-Latn-ME" w:eastAsia="hi-IN"/>
        </w:rPr>
        <w:t>Tokom perioda realizacije godišnja zakupnina se obračunava primjenom cijene koju je ponudio izabrani ponuđač.</w:t>
      </w:r>
    </w:p>
    <w:p w14:paraId="0D8AE3E3" w14:textId="24552DE5" w:rsidR="00411958" w:rsidRPr="00C20624" w:rsidRDefault="00411958" w:rsidP="009C66E9">
      <w:pPr>
        <w:jc w:val="both"/>
        <w:rPr>
          <w:rFonts w:ascii="Times New Roman" w:hAnsi="Times New Roman" w:cs="Times New Roman"/>
          <w:sz w:val="24"/>
          <w:szCs w:val="24"/>
          <w:lang w:val="sr-Latn-ME" w:eastAsia="hi-IN"/>
        </w:rPr>
      </w:pPr>
    </w:p>
    <w:p w14:paraId="64A10F32" w14:textId="77777777" w:rsidR="00E84694" w:rsidRDefault="00E84694" w:rsidP="009C66E9">
      <w:pPr>
        <w:jc w:val="both"/>
        <w:rPr>
          <w:rFonts w:ascii="Times New Roman" w:hAnsi="Times New Roman" w:cs="Times New Roman"/>
          <w:sz w:val="24"/>
          <w:szCs w:val="24"/>
          <w:lang w:val="sr-Latn-ME" w:eastAsia="hi-IN"/>
        </w:rPr>
      </w:pPr>
    </w:p>
    <w:p w14:paraId="14C6177C" w14:textId="77777777" w:rsidR="00E84694" w:rsidRDefault="00E84694" w:rsidP="009C66E9">
      <w:pPr>
        <w:jc w:val="both"/>
        <w:rPr>
          <w:rFonts w:ascii="Times New Roman" w:hAnsi="Times New Roman" w:cs="Times New Roman"/>
          <w:sz w:val="24"/>
          <w:szCs w:val="24"/>
          <w:lang w:val="sr-Latn-ME" w:eastAsia="hi-IN"/>
        </w:rPr>
      </w:pPr>
    </w:p>
    <w:p w14:paraId="50696C18" w14:textId="77777777" w:rsidR="00E84694" w:rsidRDefault="00E84694" w:rsidP="009C66E9">
      <w:pPr>
        <w:jc w:val="both"/>
        <w:rPr>
          <w:rFonts w:ascii="Times New Roman" w:hAnsi="Times New Roman" w:cs="Times New Roman"/>
          <w:sz w:val="24"/>
          <w:szCs w:val="24"/>
          <w:lang w:val="sr-Latn-ME" w:eastAsia="hi-IN"/>
        </w:rPr>
      </w:pPr>
    </w:p>
    <w:p w14:paraId="72CE6708" w14:textId="0E7F9AFC" w:rsidR="00411958" w:rsidRPr="00C20624" w:rsidRDefault="00411958" w:rsidP="009C66E9">
      <w:pPr>
        <w:jc w:val="both"/>
        <w:rPr>
          <w:rFonts w:ascii="Times New Roman" w:hAnsi="Times New Roman" w:cs="Times New Roman"/>
          <w:sz w:val="24"/>
          <w:szCs w:val="24"/>
          <w:lang w:val="sr-Latn-ME" w:eastAsia="hi-IN"/>
        </w:rPr>
      </w:pPr>
      <w:r w:rsidRPr="00C20624">
        <w:rPr>
          <w:rFonts w:ascii="Times New Roman" w:hAnsi="Times New Roman" w:cs="Times New Roman"/>
          <w:sz w:val="24"/>
          <w:szCs w:val="24"/>
          <w:lang w:val="sr-Latn-ME" w:eastAsia="hi-IN"/>
        </w:rPr>
        <w:t>Nakon realizacije Projekta, godišnja zakupnina uvećava se za novostvorenu površinu obale prmjenom cijene po m</w:t>
      </w:r>
      <w:r w:rsidRPr="00C20624">
        <w:rPr>
          <w:rFonts w:ascii="Times New Roman" w:hAnsi="Times New Roman" w:cs="Times New Roman"/>
          <w:sz w:val="24"/>
          <w:szCs w:val="24"/>
          <w:vertAlign w:val="superscript"/>
          <w:lang w:val="sr-Latn-ME" w:eastAsia="hi-IN"/>
        </w:rPr>
        <w:t>2</w:t>
      </w:r>
      <w:r w:rsidRPr="00C20624">
        <w:rPr>
          <w:rFonts w:ascii="Times New Roman" w:hAnsi="Times New Roman" w:cs="Times New Roman"/>
          <w:sz w:val="24"/>
          <w:szCs w:val="24"/>
          <w:lang w:val="sr-Latn-ME" w:eastAsia="hi-IN"/>
        </w:rPr>
        <w:t xml:space="preserve"> kupališta.</w:t>
      </w:r>
    </w:p>
    <w:p w14:paraId="3661BD5D" w14:textId="5EAA56E7" w:rsidR="00411958" w:rsidRPr="00C20624" w:rsidRDefault="00411958" w:rsidP="009C66E9">
      <w:pPr>
        <w:jc w:val="both"/>
        <w:rPr>
          <w:rFonts w:ascii="Times New Roman" w:hAnsi="Times New Roman" w:cs="Times New Roman"/>
          <w:sz w:val="24"/>
          <w:szCs w:val="24"/>
          <w:lang w:val="sr-Latn-ME" w:eastAsia="hi-IN"/>
        </w:rPr>
      </w:pPr>
    </w:p>
    <w:p w14:paraId="47D4BCA6" w14:textId="56E3B7A3" w:rsidR="00411958" w:rsidRPr="00C20624" w:rsidRDefault="00411958" w:rsidP="009C66E9">
      <w:pPr>
        <w:jc w:val="both"/>
        <w:rPr>
          <w:rFonts w:ascii="Times New Roman" w:hAnsi="Times New Roman" w:cs="Times New Roman"/>
          <w:sz w:val="24"/>
          <w:szCs w:val="24"/>
          <w:lang w:val="sr-Latn-ME" w:eastAsia="hi-IN"/>
        </w:rPr>
      </w:pPr>
      <w:r w:rsidRPr="00C20624">
        <w:rPr>
          <w:rFonts w:ascii="Times New Roman" w:hAnsi="Times New Roman" w:cs="Times New Roman"/>
          <w:sz w:val="24"/>
          <w:szCs w:val="24"/>
          <w:lang w:val="sr-Latn-ME" w:eastAsia="hi-IN"/>
        </w:rPr>
        <w:t>Za svaku sljedeću godinu nakon realizacije projekta, godišnja zakupnina/naknada za korišćenje morskog dobra se uvećava za 3% godišnje. U slučaju da je godišnja stopa inflacije koju objavljuje Evropska Centralna banka veća od 3%, visina zakupnine će se uskladiti sa objavljenom stopm inflacije za tu godinu, što će</w:t>
      </w:r>
      <w:r w:rsidR="001C66F0" w:rsidRPr="00C20624">
        <w:rPr>
          <w:rFonts w:ascii="Times New Roman" w:hAnsi="Times New Roman" w:cs="Times New Roman"/>
          <w:sz w:val="24"/>
          <w:szCs w:val="24"/>
          <w:lang w:val="sr-Latn-ME" w:eastAsia="hi-IN"/>
        </w:rPr>
        <w:t xml:space="preserve"> </w:t>
      </w:r>
      <w:r w:rsidRPr="00C20624">
        <w:rPr>
          <w:rFonts w:ascii="Times New Roman" w:hAnsi="Times New Roman" w:cs="Times New Roman"/>
          <w:sz w:val="24"/>
          <w:szCs w:val="24"/>
          <w:lang w:val="sr-Latn-ME" w:eastAsia="hi-IN"/>
        </w:rPr>
        <w:t>se precizirati godišnjim Aneksom ugovora.</w:t>
      </w:r>
    </w:p>
    <w:p w14:paraId="6BE60926" w14:textId="72F9E3E6" w:rsidR="00411958" w:rsidRPr="00C20624" w:rsidRDefault="00411958" w:rsidP="009C66E9">
      <w:pPr>
        <w:jc w:val="both"/>
        <w:rPr>
          <w:rFonts w:ascii="Times New Roman" w:hAnsi="Times New Roman" w:cs="Times New Roman"/>
          <w:sz w:val="24"/>
          <w:szCs w:val="24"/>
          <w:lang w:val="sr-Latn-ME" w:eastAsia="hi-IN"/>
        </w:rPr>
      </w:pPr>
    </w:p>
    <w:p w14:paraId="77A8DA60" w14:textId="37386BC4" w:rsidR="00411958" w:rsidRPr="00C20624" w:rsidRDefault="00411958" w:rsidP="009C66E9">
      <w:pPr>
        <w:jc w:val="both"/>
        <w:rPr>
          <w:rFonts w:ascii="Times New Roman" w:hAnsi="Times New Roman" w:cs="Times New Roman"/>
          <w:sz w:val="24"/>
          <w:szCs w:val="24"/>
          <w:lang w:val="sr-Latn-ME" w:eastAsia="hi-IN"/>
        </w:rPr>
      </w:pPr>
      <w:r w:rsidRPr="00C20624">
        <w:rPr>
          <w:rFonts w:ascii="Times New Roman" w:hAnsi="Times New Roman" w:cs="Times New Roman"/>
          <w:sz w:val="24"/>
          <w:szCs w:val="24"/>
          <w:lang w:val="sr-Latn-ME" w:eastAsia="hi-IN"/>
        </w:rPr>
        <w:t>Nakon isteka prvih 10 godina trajanja ugovora, za ob</w:t>
      </w:r>
      <w:r w:rsidR="00553E1A" w:rsidRPr="00C20624">
        <w:rPr>
          <w:rFonts w:ascii="Times New Roman" w:hAnsi="Times New Roman" w:cs="Times New Roman"/>
          <w:sz w:val="24"/>
          <w:szCs w:val="24"/>
          <w:lang w:val="sr-Latn-ME" w:eastAsia="hi-IN"/>
        </w:rPr>
        <w:t>ra</w:t>
      </w:r>
      <w:r w:rsidRPr="00C20624">
        <w:rPr>
          <w:rFonts w:ascii="Times New Roman" w:hAnsi="Times New Roman" w:cs="Times New Roman"/>
          <w:sz w:val="24"/>
          <w:szCs w:val="24"/>
          <w:lang w:val="sr-Latn-ME" w:eastAsia="hi-IN"/>
        </w:rPr>
        <w:t>čun godišnje zakupnine/naknad</w:t>
      </w:r>
      <w:r w:rsidR="00553E1A" w:rsidRPr="00C20624">
        <w:rPr>
          <w:rFonts w:ascii="Times New Roman" w:hAnsi="Times New Roman" w:cs="Times New Roman"/>
          <w:sz w:val="24"/>
          <w:szCs w:val="24"/>
          <w:lang w:val="sr-Latn-ME" w:eastAsia="hi-IN"/>
        </w:rPr>
        <w:t>e</w:t>
      </w:r>
      <w:r w:rsidRPr="00C20624">
        <w:rPr>
          <w:rFonts w:ascii="Times New Roman" w:hAnsi="Times New Roman" w:cs="Times New Roman"/>
          <w:sz w:val="24"/>
          <w:szCs w:val="24"/>
          <w:lang w:val="sr-Latn-ME" w:eastAsia="hi-IN"/>
        </w:rPr>
        <w:t xml:space="preserve"> prema površini kupališta primjenjuje se cijena m</w:t>
      </w:r>
      <w:r w:rsidRPr="00C20624">
        <w:rPr>
          <w:rFonts w:ascii="Times New Roman" w:hAnsi="Times New Roman" w:cs="Times New Roman"/>
          <w:sz w:val="24"/>
          <w:szCs w:val="24"/>
          <w:vertAlign w:val="superscript"/>
          <w:lang w:val="sr-Latn-ME" w:eastAsia="hi-IN"/>
        </w:rPr>
        <w:t>2</w:t>
      </w:r>
      <w:r w:rsidRPr="00C20624">
        <w:rPr>
          <w:rFonts w:ascii="Times New Roman" w:hAnsi="Times New Roman" w:cs="Times New Roman"/>
          <w:sz w:val="24"/>
          <w:szCs w:val="24"/>
          <w:lang w:val="sr-Latn-ME" w:eastAsia="hi-IN"/>
        </w:rPr>
        <w:t xml:space="preserve"> kupališta u istoj zoni koja je utvrđena v</w:t>
      </w:r>
      <w:r w:rsidR="00553E1A" w:rsidRPr="00C20624">
        <w:rPr>
          <w:rFonts w:ascii="Times New Roman" w:hAnsi="Times New Roman" w:cs="Times New Roman"/>
          <w:sz w:val="24"/>
          <w:szCs w:val="24"/>
          <w:lang w:val="sr-Latn-ME" w:eastAsia="hi-IN"/>
        </w:rPr>
        <w:t>a</w:t>
      </w:r>
      <w:r w:rsidRPr="00C20624">
        <w:rPr>
          <w:rFonts w:ascii="Times New Roman" w:hAnsi="Times New Roman" w:cs="Times New Roman"/>
          <w:sz w:val="24"/>
          <w:szCs w:val="24"/>
          <w:lang w:val="sr-Latn-ME" w:eastAsia="hi-IN"/>
        </w:rPr>
        <w:t>žećim Cjenovnikom početnih naknada za korišćenje morskog dobra.</w:t>
      </w:r>
    </w:p>
    <w:p w14:paraId="635CBCE1" w14:textId="77C6F51A" w:rsidR="00112EB7" w:rsidRPr="00C20624" w:rsidRDefault="00112EB7" w:rsidP="009C66E9">
      <w:pPr>
        <w:jc w:val="both"/>
        <w:rPr>
          <w:rFonts w:ascii="Times New Roman" w:hAnsi="Times New Roman" w:cs="Times New Roman"/>
          <w:sz w:val="24"/>
          <w:szCs w:val="24"/>
          <w:lang w:val="sr-Latn-ME" w:eastAsia="hi-IN"/>
        </w:rPr>
      </w:pPr>
    </w:p>
    <w:p w14:paraId="26B5DFD5" w14:textId="5186B722" w:rsidR="00112EB7" w:rsidRPr="00C20624" w:rsidRDefault="00112EB7" w:rsidP="009C66E9">
      <w:pPr>
        <w:jc w:val="both"/>
        <w:rPr>
          <w:rFonts w:ascii="Times New Roman" w:hAnsi="Times New Roman" w:cs="Times New Roman"/>
          <w:sz w:val="24"/>
          <w:szCs w:val="24"/>
          <w:lang w:val="sr-Latn-ME" w:eastAsia="hi-IN"/>
        </w:rPr>
      </w:pPr>
      <w:r w:rsidRPr="00C20624">
        <w:rPr>
          <w:rFonts w:ascii="Times New Roman" w:hAnsi="Times New Roman" w:cs="Times New Roman"/>
          <w:sz w:val="24"/>
          <w:szCs w:val="24"/>
          <w:lang w:val="sr-Latn-ME" w:eastAsia="hi-IN"/>
        </w:rPr>
        <w:t xml:space="preserve">U slučaju da tokom trajanja Ugovora dođe do izgradnje komercijalnih sadržaja i objekata, uključujući i privremene objekte, mimo sadržaja i objekata koji su predviđeni UT uslovima i prvobitno odobrenim Projektom, iznos zakupnine/naknade iz </w:t>
      </w:r>
      <w:r w:rsidR="00553E1A" w:rsidRPr="00C20624">
        <w:rPr>
          <w:rFonts w:ascii="Times New Roman" w:hAnsi="Times New Roman" w:cs="Times New Roman"/>
          <w:sz w:val="24"/>
          <w:szCs w:val="24"/>
          <w:lang w:val="sr-Latn-ME" w:eastAsia="hi-IN"/>
        </w:rPr>
        <w:t>tačke</w:t>
      </w:r>
      <w:r w:rsidRPr="00C20624">
        <w:rPr>
          <w:rFonts w:ascii="Times New Roman" w:hAnsi="Times New Roman" w:cs="Times New Roman"/>
          <w:sz w:val="24"/>
          <w:szCs w:val="24"/>
          <w:lang w:val="sr-Latn-ME" w:eastAsia="hi-IN"/>
        </w:rPr>
        <w:t xml:space="preserve"> 3.2. uvećava se prema zauzetoj površini na kojoj se obavlja n</w:t>
      </w:r>
      <w:r w:rsidR="000F35ED" w:rsidRPr="00C20624">
        <w:rPr>
          <w:rFonts w:ascii="Times New Roman" w:hAnsi="Times New Roman" w:cs="Times New Roman"/>
          <w:sz w:val="24"/>
          <w:szCs w:val="24"/>
          <w:lang w:val="sr-Latn-ME" w:eastAsia="hi-IN"/>
        </w:rPr>
        <w:t>o</w:t>
      </w:r>
      <w:r w:rsidRPr="00C20624">
        <w:rPr>
          <w:rFonts w:ascii="Times New Roman" w:hAnsi="Times New Roman" w:cs="Times New Roman"/>
          <w:sz w:val="24"/>
          <w:szCs w:val="24"/>
          <w:lang w:val="sr-Latn-ME" w:eastAsia="hi-IN"/>
        </w:rPr>
        <w:t xml:space="preserve">voodobrena djelatnost primjenom tada važećeg Cjenovnika početnih naknada za </w:t>
      </w:r>
      <w:r w:rsidR="004B619E" w:rsidRPr="00C20624">
        <w:rPr>
          <w:rFonts w:ascii="Times New Roman" w:hAnsi="Times New Roman" w:cs="Times New Roman"/>
          <w:sz w:val="24"/>
          <w:szCs w:val="24"/>
          <w:lang w:val="sr-Latn-ME" w:eastAsia="hi-IN"/>
        </w:rPr>
        <w:t>korišćenje morskog dobra.</w:t>
      </w:r>
    </w:p>
    <w:p w14:paraId="7E1223BA" w14:textId="18F19C48" w:rsidR="004B619E" w:rsidRPr="00C20624" w:rsidRDefault="004B619E" w:rsidP="009C66E9">
      <w:pPr>
        <w:jc w:val="both"/>
        <w:rPr>
          <w:rFonts w:ascii="Times New Roman" w:hAnsi="Times New Roman" w:cs="Times New Roman"/>
          <w:sz w:val="24"/>
          <w:szCs w:val="24"/>
          <w:lang w:val="sr-Latn-ME" w:eastAsia="hi-IN"/>
        </w:rPr>
      </w:pPr>
    </w:p>
    <w:p w14:paraId="08054236" w14:textId="6518A132" w:rsidR="004B619E" w:rsidRPr="00C20624" w:rsidRDefault="004B619E" w:rsidP="009C66E9">
      <w:pPr>
        <w:jc w:val="both"/>
        <w:rPr>
          <w:rFonts w:ascii="Times New Roman" w:hAnsi="Times New Roman" w:cs="Times New Roman"/>
          <w:sz w:val="24"/>
          <w:szCs w:val="24"/>
          <w:lang w:val="sr-Latn-ME" w:eastAsia="hi-IN"/>
        </w:rPr>
      </w:pPr>
      <w:r w:rsidRPr="00C20624">
        <w:rPr>
          <w:rFonts w:ascii="Times New Roman" w:hAnsi="Times New Roman" w:cs="Times New Roman"/>
          <w:sz w:val="24"/>
          <w:szCs w:val="24"/>
          <w:lang w:val="sr-Latn-ME" w:eastAsia="hi-IN"/>
        </w:rPr>
        <w:t xml:space="preserve">U slučaju kašnjenja </w:t>
      </w:r>
      <w:r w:rsidR="00035A0F" w:rsidRPr="00C20624">
        <w:rPr>
          <w:rFonts w:ascii="Times New Roman" w:hAnsi="Times New Roman" w:cs="Times New Roman"/>
          <w:sz w:val="24"/>
          <w:szCs w:val="24"/>
          <w:lang w:val="sr-Latn-ME" w:eastAsia="hi-IN"/>
        </w:rPr>
        <w:t>plaćanja ugovorene naknade Zakupac je dužan da plaća zateznu kamatu saglasno Zakonu.</w:t>
      </w:r>
    </w:p>
    <w:p w14:paraId="7CECEA0E" w14:textId="5860665F" w:rsidR="00035A0F" w:rsidRPr="00C20624" w:rsidRDefault="00035A0F" w:rsidP="009C66E9">
      <w:pPr>
        <w:jc w:val="both"/>
        <w:rPr>
          <w:rFonts w:ascii="Times New Roman" w:hAnsi="Times New Roman" w:cs="Times New Roman"/>
          <w:sz w:val="24"/>
          <w:szCs w:val="24"/>
          <w:lang w:val="sr-Latn-ME" w:eastAsia="hi-IN"/>
        </w:rPr>
      </w:pPr>
    </w:p>
    <w:p w14:paraId="3A5328BF" w14:textId="77777777" w:rsidR="006040AF" w:rsidRPr="00C20624" w:rsidRDefault="006040AF" w:rsidP="009C66E9">
      <w:pPr>
        <w:jc w:val="both"/>
        <w:rPr>
          <w:rFonts w:ascii="Times New Roman" w:hAnsi="Times New Roman" w:cs="Times New Roman"/>
          <w:sz w:val="24"/>
          <w:szCs w:val="24"/>
          <w:lang w:val="sr-Latn-ME" w:eastAsia="hi-IN"/>
        </w:rPr>
      </w:pPr>
    </w:p>
    <w:p w14:paraId="4112C303" w14:textId="7CEBC690" w:rsidR="00035A0F" w:rsidRPr="00C20624" w:rsidRDefault="00035A0F" w:rsidP="009C66E9">
      <w:pPr>
        <w:jc w:val="both"/>
        <w:rPr>
          <w:rFonts w:ascii="Times New Roman" w:hAnsi="Times New Roman" w:cs="Times New Roman"/>
          <w:b/>
          <w:bCs/>
          <w:sz w:val="24"/>
          <w:szCs w:val="24"/>
          <w:lang w:val="sr-Latn-ME" w:eastAsia="hi-IN"/>
        </w:rPr>
      </w:pPr>
      <w:r w:rsidRPr="00C20624">
        <w:rPr>
          <w:rFonts w:ascii="Times New Roman" w:hAnsi="Times New Roman" w:cs="Times New Roman"/>
          <w:b/>
          <w:bCs/>
          <w:sz w:val="24"/>
          <w:szCs w:val="24"/>
          <w:lang w:val="sr-Latn-ME" w:eastAsia="hi-IN"/>
        </w:rPr>
        <w:t>3.3. Vrijeme zakupa</w:t>
      </w:r>
    </w:p>
    <w:p w14:paraId="7C2D727A" w14:textId="71AEAFE2" w:rsidR="00A36AD0" w:rsidRPr="00C20624" w:rsidRDefault="00AD417F" w:rsidP="009C66E9">
      <w:pPr>
        <w:jc w:val="both"/>
        <w:rPr>
          <w:rFonts w:ascii="Times New Roman" w:hAnsi="Times New Roman" w:cs="Times New Roman"/>
          <w:b/>
          <w:bCs/>
          <w:sz w:val="24"/>
          <w:szCs w:val="24"/>
          <w:lang w:val="sr-Latn-ME" w:eastAsia="hi-IN"/>
        </w:rPr>
      </w:pPr>
      <w:r w:rsidRPr="00C20624">
        <w:rPr>
          <w:rFonts w:ascii="Times New Roman" w:hAnsi="Times New Roman" w:cs="Times New Roman"/>
          <w:sz w:val="24"/>
          <w:szCs w:val="24"/>
          <w:lang w:val="sr-Latn-ME" w:eastAsia="hi-IN"/>
        </w:rPr>
        <w:t>Dio morskog dobra koji je predmet</w:t>
      </w:r>
      <w:r w:rsidR="00FF644D" w:rsidRPr="00C20624">
        <w:rPr>
          <w:rFonts w:ascii="Times New Roman" w:hAnsi="Times New Roman" w:cs="Times New Roman"/>
          <w:sz w:val="24"/>
          <w:szCs w:val="24"/>
          <w:lang w:val="sr-Latn-ME" w:eastAsia="hi-IN"/>
        </w:rPr>
        <w:t xml:space="preserve"> javnog poziva daje se u zakup</w:t>
      </w:r>
      <w:r w:rsidR="00821A9D" w:rsidRPr="00C20624">
        <w:rPr>
          <w:rFonts w:ascii="Times New Roman" w:hAnsi="Times New Roman" w:cs="Times New Roman"/>
          <w:sz w:val="24"/>
          <w:szCs w:val="24"/>
          <w:lang w:val="sr-Latn-ME" w:eastAsia="hi-IN"/>
        </w:rPr>
        <w:t xml:space="preserve">/na korišćenje na maksimalni period određen u </w:t>
      </w:r>
      <w:r w:rsidR="00921172" w:rsidRPr="00C20624">
        <w:rPr>
          <w:rFonts w:ascii="Times New Roman" w:hAnsi="Times New Roman" w:cs="Times New Roman"/>
          <w:sz w:val="24"/>
          <w:szCs w:val="24"/>
          <w:lang w:val="sr-Latn-ME" w:eastAsia="hi-IN"/>
        </w:rPr>
        <w:t xml:space="preserve">okviru poglavlja I, tačke 1.2, 2.2, 3.2, </w:t>
      </w:r>
      <w:r w:rsidR="00821A9D" w:rsidRPr="00C20624">
        <w:rPr>
          <w:rFonts w:ascii="Times New Roman" w:hAnsi="Times New Roman" w:cs="Times New Roman"/>
          <w:sz w:val="24"/>
          <w:szCs w:val="24"/>
          <w:lang w:val="sr-Latn-ME" w:eastAsia="hi-IN"/>
        </w:rPr>
        <w:t>ov</w:t>
      </w:r>
      <w:r w:rsidR="00921172" w:rsidRPr="00C20624">
        <w:rPr>
          <w:rFonts w:ascii="Times New Roman" w:hAnsi="Times New Roman" w:cs="Times New Roman"/>
          <w:sz w:val="24"/>
          <w:szCs w:val="24"/>
          <w:lang w:val="sr-Latn-ME" w:eastAsia="hi-IN"/>
        </w:rPr>
        <w:t>og javnog poziva</w:t>
      </w:r>
      <w:r w:rsidR="00821A9D" w:rsidRPr="00C20624">
        <w:rPr>
          <w:rFonts w:ascii="Times New Roman" w:hAnsi="Times New Roman" w:cs="Times New Roman"/>
          <w:sz w:val="24"/>
          <w:szCs w:val="24"/>
          <w:lang w:val="sr-Latn-ME" w:eastAsia="hi-IN"/>
        </w:rPr>
        <w:t xml:space="preserve">, </w:t>
      </w:r>
      <w:r w:rsidR="00821A9D" w:rsidRPr="00C20624">
        <w:rPr>
          <w:rFonts w:ascii="Times New Roman" w:hAnsi="Times New Roman" w:cs="Times New Roman"/>
          <w:b/>
          <w:bCs/>
          <w:sz w:val="24"/>
          <w:szCs w:val="24"/>
          <w:lang w:val="sr-Latn-ME" w:eastAsia="hi-IN"/>
        </w:rPr>
        <w:t>a rok predstavlja jedan od kriterijuma za vrednovanje ponude.</w:t>
      </w:r>
    </w:p>
    <w:p w14:paraId="427E2541" w14:textId="7C6809DF" w:rsidR="00821A9D" w:rsidRPr="00C20624" w:rsidRDefault="00821A9D" w:rsidP="009C66E9">
      <w:pPr>
        <w:jc w:val="both"/>
        <w:rPr>
          <w:rFonts w:ascii="Times New Roman" w:hAnsi="Times New Roman" w:cs="Times New Roman"/>
          <w:b/>
          <w:bCs/>
          <w:sz w:val="24"/>
          <w:szCs w:val="24"/>
          <w:lang w:val="sr-Latn-ME" w:eastAsia="hi-IN"/>
        </w:rPr>
      </w:pPr>
    </w:p>
    <w:p w14:paraId="3E4FB95B" w14:textId="40AA3406" w:rsidR="00821A9D" w:rsidRPr="00C20624" w:rsidRDefault="00821A9D" w:rsidP="009C66E9">
      <w:pPr>
        <w:jc w:val="both"/>
        <w:rPr>
          <w:rFonts w:ascii="Times New Roman" w:hAnsi="Times New Roman" w:cs="Times New Roman"/>
          <w:sz w:val="24"/>
          <w:szCs w:val="24"/>
          <w:lang w:val="sr-Latn-ME" w:eastAsia="hi-IN"/>
        </w:rPr>
      </w:pPr>
      <w:r w:rsidRPr="00C20624">
        <w:rPr>
          <w:rFonts w:ascii="Times New Roman" w:hAnsi="Times New Roman" w:cs="Times New Roman"/>
          <w:sz w:val="24"/>
          <w:szCs w:val="24"/>
          <w:lang w:val="sr-Latn-ME" w:eastAsia="hi-IN"/>
        </w:rPr>
        <w:t xml:space="preserve">Maksimalni rok realizacije je određen </w:t>
      </w:r>
      <w:r w:rsidR="00223ECB" w:rsidRPr="00C20624">
        <w:rPr>
          <w:rFonts w:ascii="Times New Roman" w:hAnsi="Times New Roman" w:cs="Times New Roman"/>
          <w:sz w:val="24"/>
          <w:szCs w:val="24"/>
          <w:lang w:val="sr-Latn-ME" w:eastAsia="hi-IN"/>
        </w:rPr>
        <w:t>javnim pozivom i</w:t>
      </w:r>
      <w:r w:rsidR="00C4007F" w:rsidRPr="00C20624">
        <w:rPr>
          <w:rFonts w:ascii="Times New Roman" w:hAnsi="Times New Roman" w:cs="Times New Roman"/>
          <w:sz w:val="24"/>
          <w:szCs w:val="24"/>
          <w:lang w:val="sr-Latn-ME" w:eastAsia="hi-IN"/>
        </w:rPr>
        <w:t xml:space="preserve"> računa se od dana zaključenja ugovora, uključujući i vrijeme potrebno za izradu tehničke dokumentacije i prijavu radova na lokaciji saglasno Zakonu.</w:t>
      </w:r>
    </w:p>
    <w:p w14:paraId="3B9B4D9F" w14:textId="4FFD9704" w:rsidR="009A546A" w:rsidRPr="00C20624" w:rsidRDefault="009A546A" w:rsidP="009C66E9">
      <w:pPr>
        <w:jc w:val="both"/>
        <w:rPr>
          <w:rFonts w:ascii="Times New Roman" w:hAnsi="Times New Roman" w:cs="Times New Roman"/>
          <w:sz w:val="24"/>
          <w:szCs w:val="24"/>
          <w:lang w:val="sr-Latn-ME" w:eastAsia="hi-IN"/>
        </w:rPr>
      </w:pPr>
    </w:p>
    <w:p w14:paraId="4E974E84" w14:textId="559094C5" w:rsidR="009A546A" w:rsidRPr="00C20624" w:rsidRDefault="009A546A" w:rsidP="009C66E9">
      <w:pPr>
        <w:jc w:val="both"/>
        <w:rPr>
          <w:rFonts w:ascii="Times New Roman" w:hAnsi="Times New Roman" w:cs="Times New Roman"/>
          <w:sz w:val="24"/>
          <w:szCs w:val="24"/>
          <w:lang w:val="sr-Latn-ME" w:eastAsia="hi-IN"/>
        </w:rPr>
      </w:pPr>
      <w:r w:rsidRPr="00C20624">
        <w:rPr>
          <w:rFonts w:ascii="Times New Roman" w:hAnsi="Times New Roman" w:cs="Times New Roman"/>
          <w:sz w:val="24"/>
          <w:szCs w:val="24"/>
          <w:lang w:val="sr-Latn-ME" w:eastAsia="hi-IN"/>
        </w:rPr>
        <w:t>Rok realizacije investicionog programa uračunava se u rok zakupa/korišćenja.</w:t>
      </w:r>
    </w:p>
    <w:p w14:paraId="26A83D68" w14:textId="1F489194" w:rsidR="009A546A" w:rsidRPr="00C20624" w:rsidRDefault="009A546A" w:rsidP="009C66E9">
      <w:pPr>
        <w:jc w:val="both"/>
        <w:rPr>
          <w:rFonts w:ascii="Times New Roman" w:hAnsi="Times New Roman" w:cs="Times New Roman"/>
          <w:sz w:val="24"/>
          <w:szCs w:val="24"/>
          <w:lang w:val="sr-Latn-ME" w:eastAsia="hi-IN"/>
        </w:rPr>
      </w:pPr>
    </w:p>
    <w:p w14:paraId="3E05A997" w14:textId="272083D3" w:rsidR="009A546A" w:rsidRPr="00C20624" w:rsidRDefault="009A546A" w:rsidP="009C66E9">
      <w:pPr>
        <w:jc w:val="both"/>
        <w:rPr>
          <w:rFonts w:ascii="Times New Roman" w:hAnsi="Times New Roman" w:cs="Times New Roman"/>
          <w:sz w:val="24"/>
          <w:szCs w:val="24"/>
          <w:lang w:val="sr-Latn-ME" w:eastAsia="hi-IN"/>
        </w:rPr>
      </w:pPr>
      <w:r w:rsidRPr="00C20624">
        <w:rPr>
          <w:rFonts w:ascii="Times New Roman" w:hAnsi="Times New Roman" w:cs="Times New Roman"/>
          <w:sz w:val="24"/>
          <w:szCs w:val="24"/>
          <w:lang w:val="sr-Latn-ME" w:eastAsia="hi-IN"/>
        </w:rPr>
        <w:t xml:space="preserve">Nakon realizacije projekta, kupalište se organizuje i oprema u skladu sa Pravilnikom o bližim uslovima u pogledu uređenosti  i opremljeosti, vrstama i uslovima korišćenja kupališta na moru </w:t>
      </w:r>
      <w:r w:rsidR="001B71FD" w:rsidRPr="00C20624">
        <w:rPr>
          <w:rFonts w:ascii="Times New Roman" w:hAnsi="Times New Roman" w:cs="Times New Roman"/>
          <w:sz w:val="24"/>
          <w:szCs w:val="24"/>
        </w:rPr>
        <w:t xml:space="preserve">("Službeni list Crne Gore", br. 023/19 od 19.04.2019, 076/19 od 31.12.2019, 057/20 od 18.06.2020) </w:t>
      </w:r>
      <w:r w:rsidR="007C0973" w:rsidRPr="00C20624">
        <w:rPr>
          <w:rFonts w:ascii="Times New Roman" w:hAnsi="Times New Roman" w:cs="Times New Roman"/>
          <w:sz w:val="24"/>
          <w:szCs w:val="24"/>
          <w:lang w:val="sr-Latn-ME" w:eastAsia="hi-IN"/>
        </w:rPr>
        <w:t xml:space="preserve">i Uslovima za </w:t>
      </w:r>
      <w:r w:rsidR="001B71FD" w:rsidRPr="00C20624">
        <w:rPr>
          <w:rFonts w:ascii="Times New Roman" w:hAnsi="Times New Roman" w:cs="Times New Roman"/>
          <w:sz w:val="24"/>
          <w:szCs w:val="24"/>
          <w:lang w:val="sr-Latn-ME" w:eastAsia="hi-IN"/>
        </w:rPr>
        <w:t>organizaciju kupališta koje izdaje Javno preduzeće.</w:t>
      </w:r>
    </w:p>
    <w:p w14:paraId="7FEF54BD" w14:textId="1B92E22E" w:rsidR="00C37949" w:rsidRPr="00C20624" w:rsidRDefault="00C37949" w:rsidP="009C66E9">
      <w:pPr>
        <w:jc w:val="both"/>
        <w:rPr>
          <w:rFonts w:ascii="Times New Roman" w:hAnsi="Times New Roman" w:cs="Times New Roman"/>
          <w:sz w:val="24"/>
          <w:szCs w:val="24"/>
          <w:lang w:val="sr-Latn-ME" w:eastAsia="hi-IN"/>
        </w:rPr>
      </w:pPr>
    </w:p>
    <w:p w14:paraId="6CFBBA94" w14:textId="1EEA0400" w:rsidR="00C37949" w:rsidRPr="00C20624" w:rsidRDefault="00C37949" w:rsidP="009C66E9">
      <w:pPr>
        <w:jc w:val="both"/>
        <w:rPr>
          <w:rFonts w:ascii="Times New Roman" w:hAnsi="Times New Roman" w:cs="Times New Roman"/>
          <w:b/>
          <w:bCs/>
          <w:sz w:val="24"/>
          <w:szCs w:val="24"/>
          <w:lang w:val="sr-Latn-ME" w:eastAsia="hi-IN"/>
        </w:rPr>
      </w:pPr>
      <w:r w:rsidRPr="00C20624">
        <w:rPr>
          <w:rFonts w:ascii="Times New Roman" w:hAnsi="Times New Roman" w:cs="Times New Roman"/>
          <w:b/>
          <w:bCs/>
          <w:sz w:val="24"/>
          <w:szCs w:val="24"/>
          <w:lang w:val="sr-Latn-ME" w:eastAsia="hi-IN"/>
        </w:rPr>
        <w:t>3.4. Uslovi za ponuđača:</w:t>
      </w:r>
    </w:p>
    <w:p w14:paraId="6B36A26E" w14:textId="12A83D82" w:rsidR="009A546A" w:rsidRPr="00C20624" w:rsidRDefault="009A546A" w:rsidP="009C66E9">
      <w:pPr>
        <w:jc w:val="both"/>
        <w:rPr>
          <w:rFonts w:ascii="Times New Roman" w:hAnsi="Times New Roman" w:cs="Times New Roman"/>
          <w:sz w:val="24"/>
          <w:szCs w:val="24"/>
          <w:lang w:val="sr-Latn-ME" w:eastAsia="hi-IN"/>
        </w:rPr>
      </w:pPr>
    </w:p>
    <w:p w14:paraId="5B4C6D5B" w14:textId="52211395" w:rsidR="00C37949" w:rsidRPr="00C20624" w:rsidRDefault="00C37949" w:rsidP="009C66E9">
      <w:pPr>
        <w:jc w:val="both"/>
        <w:rPr>
          <w:rFonts w:ascii="Times New Roman" w:hAnsi="Times New Roman" w:cs="Times New Roman"/>
          <w:sz w:val="24"/>
          <w:szCs w:val="24"/>
          <w:lang w:val="sr-Latn-ME" w:eastAsia="hi-IN"/>
        </w:rPr>
      </w:pPr>
      <w:r w:rsidRPr="00C20624">
        <w:rPr>
          <w:rFonts w:ascii="Times New Roman" w:hAnsi="Times New Roman" w:cs="Times New Roman"/>
          <w:sz w:val="24"/>
          <w:szCs w:val="24"/>
          <w:lang w:val="sr-Latn-ME" w:eastAsia="hi-IN"/>
        </w:rPr>
        <w:t>Ponuđač može biti domaće ili strano fizičko lice, privredno društvo, pravno lice ili preduzetnik pojedinačno ili kao grupa ponuđača u zajedničkoj ponudi, konzorcijum koji ispunjava uslove iz Javnog poziva.</w:t>
      </w:r>
    </w:p>
    <w:p w14:paraId="729F50EA" w14:textId="227B0254" w:rsidR="00997BC2" w:rsidRDefault="00C37949" w:rsidP="009C66E9">
      <w:pPr>
        <w:jc w:val="both"/>
        <w:rPr>
          <w:rFonts w:ascii="Times New Roman" w:hAnsi="Times New Roman" w:cs="Times New Roman"/>
          <w:sz w:val="24"/>
          <w:szCs w:val="24"/>
          <w:lang w:val="sr-Latn-ME" w:eastAsia="hi-IN"/>
        </w:rPr>
      </w:pPr>
      <w:r w:rsidRPr="00C20624">
        <w:rPr>
          <w:rFonts w:ascii="Times New Roman" w:hAnsi="Times New Roman" w:cs="Times New Roman"/>
          <w:sz w:val="24"/>
          <w:szCs w:val="24"/>
          <w:lang w:val="sr-Latn-ME" w:eastAsia="hi-IN"/>
        </w:rPr>
        <w:t xml:space="preserve">Članovi zajedničke ponude </w:t>
      </w:r>
      <w:r w:rsidR="00B27198" w:rsidRPr="00C20624">
        <w:rPr>
          <w:rFonts w:ascii="Times New Roman" w:hAnsi="Times New Roman" w:cs="Times New Roman"/>
          <w:sz w:val="24"/>
          <w:szCs w:val="24"/>
          <w:lang w:val="sr-Latn-ME" w:eastAsia="hi-IN"/>
        </w:rPr>
        <w:t>moraju u ponudi dostaviti ugovor o konzorcijumu, u kojem će biti navedeno ko je nosilac zajedničke ponude i njegova ovlašćenja. Svi članovi zajedničke ponude dužni su da dostave tražene dokaze i dokažu ispunjenost uslova javnog poziva, izuzev Garancije ponude koja treba da glasi na nosioca konzorcijumu.</w:t>
      </w:r>
    </w:p>
    <w:p w14:paraId="1A575E9F" w14:textId="77777777" w:rsidR="00AD7682" w:rsidRPr="00C20624" w:rsidRDefault="00AD7682" w:rsidP="009C66E9">
      <w:pPr>
        <w:jc w:val="both"/>
        <w:rPr>
          <w:rFonts w:ascii="Times New Roman" w:hAnsi="Times New Roman" w:cs="Times New Roman"/>
          <w:sz w:val="24"/>
          <w:szCs w:val="24"/>
          <w:lang w:val="sr-Latn-ME" w:eastAsia="hi-IN"/>
        </w:rPr>
      </w:pPr>
    </w:p>
    <w:p w14:paraId="3B434998" w14:textId="67B400BD" w:rsidR="00B27198" w:rsidRPr="00C20624" w:rsidRDefault="00B27198" w:rsidP="009C66E9">
      <w:pPr>
        <w:jc w:val="both"/>
        <w:rPr>
          <w:rFonts w:ascii="Times New Roman" w:hAnsi="Times New Roman" w:cs="Times New Roman"/>
          <w:sz w:val="24"/>
          <w:szCs w:val="24"/>
          <w:lang w:val="sr-Latn-ME" w:eastAsia="hi-IN"/>
        </w:rPr>
      </w:pPr>
      <w:r w:rsidRPr="00C20624">
        <w:rPr>
          <w:rFonts w:ascii="Times New Roman" w:hAnsi="Times New Roman" w:cs="Times New Roman"/>
          <w:sz w:val="24"/>
          <w:szCs w:val="24"/>
          <w:lang w:val="sr-Latn-ME" w:eastAsia="hi-IN"/>
        </w:rPr>
        <w:t xml:space="preserve">Tražene uslove Ponuđač je dužan da ispuni u momentu podnošenja </w:t>
      </w:r>
      <w:r w:rsidR="00AF1843" w:rsidRPr="00C20624">
        <w:rPr>
          <w:rFonts w:ascii="Times New Roman" w:hAnsi="Times New Roman" w:cs="Times New Roman"/>
          <w:sz w:val="24"/>
          <w:szCs w:val="24"/>
          <w:lang w:val="sr-Latn-ME" w:eastAsia="hi-IN"/>
        </w:rPr>
        <w:t>ponude.</w:t>
      </w:r>
    </w:p>
    <w:p w14:paraId="7F8D30B1" w14:textId="6691F4ED" w:rsidR="00EC14BA" w:rsidRPr="00C20624" w:rsidRDefault="00EC14BA" w:rsidP="009C66E9">
      <w:pPr>
        <w:jc w:val="both"/>
        <w:rPr>
          <w:rFonts w:ascii="Times New Roman" w:hAnsi="Times New Roman" w:cs="Times New Roman"/>
          <w:sz w:val="24"/>
          <w:szCs w:val="24"/>
          <w:lang w:val="sr-Latn-ME" w:eastAsia="hi-IN"/>
        </w:rPr>
      </w:pPr>
    </w:p>
    <w:p w14:paraId="086E2768" w14:textId="77777777" w:rsidR="00EC14BA" w:rsidRPr="00C20624" w:rsidRDefault="00EC14BA" w:rsidP="009C66E9">
      <w:pPr>
        <w:jc w:val="both"/>
        <w:rPr>
          <w:rFonts w:ascii="Times New Roman" w:hAnsi="Times New Roman" w:cs="Times New Roman"/>
          <w:sz w:val="24"/>
          <w:szCs w:val="24"/>
          <w:lang w:val="sr-Latn-ME" w:eastAsia="hi-IN"/>
        </w:rPr>
      </w:pPr>
    </w:p>
    <w:p w14:paraId="41D73639" w14:textId="77777777" w:rsidR="009C66E9" w:rsidRPr="00C20624" w:rsidRDefault="009C66E9" w:rsidP="009C66E9">
      <w:pPr>
        <w:jc w:val="both"/>
        <w:rPr>
          <w:rFonts w:ascii="Times New Roman" w:hAnsi="Times New Roman" w:cs="Times New Roman"/>
          <w:b/>
          <w:bCs/>
          <w:sz w:val="24"/>
          <w:szCs w:val="24"/>
          <w:lang w:val="ru-RU" w:eastAsia="hi-IN"/>
        </w:rPr>
      </w:pPr>
      <w:r w:rsidRPr="00C20624">
        <w:rPr>
          <w:rFonts w:ascii="Times New Roman" w:hAnsi="Times New Roman" w:cs="Times New Roman"/>
          <w:b/>
          <w:bCs/>
          <w:sz w:val="24"/>
          <w:szCs w:val="24"/>
          <w:lang w:val="ru-RU" w:eastAsia="hi-IN"/>
        </w:rPr>
        <w:lastRenderedPageBreak/>
        <w:t xml:space="preserve">IV. Sadržaj ponude </w:t>
      </w:r>
    </w:p>
    <w:p w14:paraId="784802C5" w14:textId="77777777" w:rsidR="009C66E9" w:rsidRPr="00C20624" w:rsidRDefault="009C66E9" w:rsidP="009C66E9">
      <w:pPr>
        <w:jc w:val="both"/>
        <w:rPr>
          <w:rFonts w:ascii="Times New Roman" w:hAnsi="Times New Roman" w:cs="Times New Roman"/>
          <w:b/>
          <w:bCs/>
          <w:sz w:val="24"/>
          <w:szCs w:val="24"/>
          <w:lang w:val="ru-RU" w:eastAsia="hi-IN"/>
        </w:rPr>
      </w:pPr>
    </w:p>
    <w:p w14:paraId="7D9F2624" w14:textId="77777777" w:rsidR="009C66E9" w:rsidRPr="00C20624" w:rsidRDefault="009C66E9" w:rsidP="009C66E9">
      <w:pPr>
        <w:jc w:val="both"/>
        <w:rPr>
          <w:rFonts w:ascii="Times New Roman" w:hAnsi="Times New Roman" w:cs="Times New Roman"/>
          <w:sz w:val="24"/>
          <w:szCs w:val="24"/>
          <w:lang w:val="ru-RU" w:eastAsia="hi-IN"/>
        </w:rPr>
      </w:pPr>
      <w:r w:rsidRPr="00C20624">
        <w:rPr>
          <w:rFonts w:ascii="Times New Roman" w:hAnsi="Times New Roman" w:cs="Times New Roman"/>
          <w:b/>
          <w:bCs/>
          <w:sz w:val="24"/>
          <w:szCs w:val="24"/>
          <w:lang w:val="ru-RU" w:eastAsia="hi-IN"/>
        </w:rPr>
        <w:t>Ponuda obavezno sadrži</w:t>
      </w:r>
      <w:r w:rsidRPr="00C20624">
        <w:rPr>
          <w:rFonts w:ascii="Times New Roman" w:hAnsi="Times New Roman" w:cs="Times New Roman"/>
          <w:sz w:val="24"/>
          <w:szCs w:val="24"/>
          <w:lang w:val="ru-RU" w:eastAsia="hi-IN"/>
        </w:rPr>
        <w:t xml:space="preserve"> :</w:t>
      </w:r>
    </w:p>
    <w:p w14:paraId="24DE78E4" w14:textId="78A3DC0A" w:rsidR="009C66E9" w:rsidRPr="00C20624" w:rsidRDefault="00F41E30" w:rsidP="009C66E9">
      <w:pPr>
        <w:jc w:val="both"/>
        <w:rPr>
          <w:rFonts w:ascii="Times New Roman" w:hAnsi="Times New Roman" w:cs="Times New Roman"/>
          <w:b/>
          <w:bCs/>
          <w:sz w:val="24"/>
          <w:szCs w:val="24"/>
          <w:lang w:val="sr-Latn-ME" w:eastAsia="hi-IN"/>
        </w:rPr>
      </w:pPr>
      <w:r w:rsidRPr="00C20624">
        <w:rPr>
          <w:rFonts w:ascii="Times New Roman" w:hAnsi="Times New Roman" w:cs="Times New Roman"/>
          <w:sz w:val="24"/>
          <w:szCs w:val="24"/>
          <w:lang w:val="sr-Latn-ME" w:eastAsia="hi-IN"/>
        </w:rPr>
        <w:t>4.1.</w:t>
      </w:r>
      <w:r w:rsidR="009C66E9" w:rsidRPr="00C20624">
        <w:rPr>
          <w:rFonts w:ascii="Times New Roman" w:hAnsi="Times New Roman" w:cs="Times New Roman"/>
          <w:sz w:val="24"/>
          <w:szCs w:val="24"/>
          <w:lang w:val="ru-RU" w:eastAsia="hi-IN"/>
        </w:rPr>
        <w:t xml:space="preserve"> </w:t>
      </w:r>
      <w:r w:rsidR="009C66E9" w:rsidRPr="00C20624">
        <w:rPr>
          <w:rFonts w:ascii="Times New Roman" w:hAnsi="Times New Roman" w:cs="Times New Roman"/>
          <w:b/>
          <w:bCs/>
          <w:sz w:val="24"/>
          <w:szCs w:val="24"/>
          <w:lang w:val="ru-RU" w:eastAsia="hi-IN"/>
        </w:rPr>
        <w:t xml:space="preserve">Podatke o ponuđaču i dokaze o podobnosti ponuđača </w:t>
      </w:r>
    </w:p>
    <w:p w14:paraId="2DFF227E" w14:textId="77777777" w:rsidR="00394507" w:rsidRPr="00C20624" w:rsidRDefault="00394507" w:rsidP="009C66E9">
      <w:pPr>
        <w:jc w:val="both"/>
        <w:rPr>
          <w:rFonts w:ascii="Times New Roman" w:hAnsi="Times New Roman" w:cs="Times New Roman"/>
          <w:b/>
          <w:bCs/>
          <w:sz w:val="24"/>
          <w:szCs w:val="24"/>
          <w:lang w:val="sr-Latn-ME" w:eastAsia="hi-IN"/>
        </w:rPr>
      </w:pPr>
    </w:p>
    <w:tbl>
      <w:tblPr>
        <w:tblStyle w:val="TableGrid"/>
        <w:tblW w:w="0" w:type="auto"/>
        <w:tblLook w:val="04A0" w:firstRow="1" w:lastRow="0" w:firstColumn="1" w:lastColumn="0" w:noHBand="0" w:noVBand="1"/>
      </w:tblPr>
      <w:tblGrid>
        <w:gridCol w:w="1649"/>
        <w:gridCol w:w="7701"/>
      </w:tblGrid>
      <w:tr w:rsidR="00394507" w:rsidRPr="00C20624" w14:paraId="17DCF543" w14:textId="77777777" w:rsidTr="006E5D5F">
        <w:tc>
          <w:tcPr>
            <w:tcW w:w="1649" w:type="dxa"/>
          </w:tcPr>
          <w:p w14:paraId="1A1F39D0" w14:textId="77777777" w:rsidR="00394507" w:rsidRPr="00C20624" w:rsidRDefault="00394507" w:rsidP="0026229E">
            <w:pPr>
              <w:tabs>
                <w:tab w:val="left" w:pos="540"/>
              </w:tabs>
              <w:rPr>
                <w:rFonts w:ascii="Times New Roman" w:hAnsi="Times New Roman" w:cs="Times New Roman"/>
                <w:b/>
                <w:bCs/>
                <w:sz w:val="24"/>
                <w:szCs w:val="24"/>
              </w:rPr>
            </w:pPr>
          </w:p>
        </w:tc>
        <w:tc>
          <w:tcPr>
            <w:tcW w:w="7701" w:type="dxa"/>
          </w:tcPr>
          <w:p w14:paraId="3AF9AFE0" w14:textId="77777777" w:rsidR="00394507" w:rsidRPr="00C20624" w:rsidRDefault="00394507" w:rsidP="0026229E">
            <w:pPr>
              <w:pStyle w:val="ListParagraph"/>
              <w:tabs>
                <w:tab w:val="left" w:pos="290"/>
              </w:tabs>
              <w:ind w:left="0"/>
              <w:rPr>
                <w:rFonts w:ascii="Times New Roman" w:hAnsi="Times New Roman" w:cs="Times New Roman"/>
                <w:b/>
                <w:bCs/>
                <w:w w:val="80"/>
                <w:sz w:val="24"/>
                <w:szCs w:val="24"/>
              </w:rPr>
            </w:pPr>
            <w:r w:rsidRPr="00C20624">
              <w:rPr>
                <w:rFonts w:ascii="Times New Roman" w:hAnsi="Times New Roman" w:cs="Times New Roman"/>
                <w:b/>
                <w:bCs/>
                <w:w w:val="80"/>
                <w:sz w:val="24"/>
                <w:szCs w:val="24"/>
              </w:rPr>
              <w:t>FIZIČKA LICA:</w:t>
            </w:r>
          </w:p>
        </w:tc>
      </w:tr>
      <w:tr w:rsidR="00394507" w:rsidRPr="00C20624" w14:paraId="36AD4A0E" w14:textId="77777777" w:rsidTr="006E5D5F">
        <w:tc>
          <w:tcPr>
            <w:tcW w:w="1649" w:type="dxa"/>
          </w:tcPr>
          <w:p w14:paraId="12B9D513" w14:textId="77777777" w:rsidR="00394507" w:rsidRPr="00C20624" w:rsidRDefault="00394507" w:rsidP="0026229E">
            <w:pPr>
              <w:tabs>
                <w:tab w:val="left" w:pos="540"/>
              </w:tabs>
              <w:jc w:val="center"/>
              <w:rPr>
                <w:rFonts w:ascii="Times New Roman" w:hAnsi="Times New Roman" w:cs="Times New Roman"/>
                <w:b/>
                <w:sz w:val="24"/>
                <w:szCs w:val="24"/>
              </w:rPr>
            </w:pPr>
          </w:p>
          <w:p w14:paraId="7E2FE32F" w14:textId="77777777" w:rsidR="00394507" w:rsidRPr="00C20624" w:rsidRDefault="00394507" w:rsidP="0026229E">
            <w:pPr>
              <w:tabs>
                <w:tab w:val="left" w:pos="540"/>
              </w:tabs>
              <w:jc w:val="center"/>
              <w:rPr>
                <w:rFonts w:ascii="Times New Roman" w:hAnsi="Times New Roman" w:cs="Times New Roman"/>
                <w:b/>
                <w:sz w:val="24"/>
                <w:szCs w:val="24"/>
              </w:rPr>
            </w:pPr>
            <w:r w:rsidRPr="00C20624">
              <w:rPr>
                <w:rFonts w:ascii="Times New Roman" w:hAnsi="Times New Roman" w:cs="Times New Roman"/>
                <w:b/>
                <w:sz w:val="24"/>
                <w:szCs w:val="24"/>
              </w:rPr>
              <w:t>1.</w:t>
            </w:r>
          </w:p>
        </w:tc>
        <w:tc>
          <w:tcPr>
            <w:tcW w:w="7701" w:type="dxa"/>
          </w:tcPr>
          <w:p w14:paraId="0E2B8580" w14:textId="77777777" w:rsidR="00394507" w:rsidRPr="00C20624" w:rsidRDefault="00394507" w:rsidP="0026229E">
            <w:pPr>
              <w:pStyle w:val="ListParagraph"/>
              <w:ind w:left="0"/>
              <w:rPr>
                <w:rFonts w:ascii="Times New Roman" w:hAnsi="Times New Roman" w:cs="Times New Roman"/>
                <w:sz w:val="24"/>
                <w:szCs w:val="24"/>
              </w:rPr>
            </w:pPr>
            <w:r w:rsidRPr="00C20624">
              <w:rPr>
                <w:rFonts w:ascii="Times New Roman" w:hAnsi="Times New Roman" w:cs="Times New Roman"/>
                <w:sz w:val="24"/>
                <w:szCs w:val="24"/>
              </w:rPr>
              <w:t>Ime i prezime ponudača sa adresom prebivališta, odnosno boravišta i brojem kontakt telefona, ponudenu cijenu, Izjavu o prihvatanju svih uslova i obaveza iz Javnog poziva i tenderske dokumentaeije, kao i izjavu-saglasnost da se lični podaci obraduju u postupku, odnosno Obrazac A Javnog preduzeća</w:t>
            </w:r>
          </w:p>
        </w:tc>
      </w:tr>
      <w:tr w:rsidR="00394507" w:rsidRPr="00C20624" w14:paraId="0504321B" w14:textId="77777777" w:rsidTr="006E5D5F">
        <w:tc>
          <w:tcPr>
            <w:tcW w:w="1649" w:type="dxa"/>
          </w:tcPr>
          <w:p w14:paraId="30FECAA9" w14:textId="77777777" w:rsidR="00394507" w:rsidRPr="00C20624" w:rsidRDefault="00394507" w:rsidP="0026229E">
            <w:pPr>
              <w:tabs>
                <w:tab w:val="left" w:pos="540"/>
              </w:tabs>
              <w:jc w:val="center"/>
              <w:rPr>
                <w:rFonts w:ascii="Times New Roman" w:hAnsi="Times New Roman" w:cs="Times New Roman"/>
                <w:b/>
                <w:sz w:val="24"/>
                <w:szCs w:val="24"/>
              </w:rPr>
            </w:pPr>
          </w:p>
          <w:p w14:paraId="39B18B7D" w14:textId="77777777" w:rsidR="00394507" w:rsidRPr="00C20624" w:rsidRDefault="00394507" w:rsidP="0026229E">
            <w:pPr>
              <w:tabs>
                <w:tab w:val="left" w:pos="540"/>
              </w:tabs>
              <w:jc w:val="center"/>
              <w:rPr>
                <w:rFonts w:ascii="Times New Roman" w:hAnsi="Times New Roman" w:cs="Times New Roman"/>
                <w:b/>
                <w:sz w:val="24"/>
                <w:szCs w:val="24"/>
              </w:rPr>
            </w:pPr>
            <w:r w:rsidRPr="00C20624">
              <w:rPr>
                <w:rFonts w:ascii="Times New Roman" w:hAnsi="Times New Roman" w:cs="Times New Roman"/>
                <w:b/>
                <w:sz w:val="24"/>
                <w:szCs w:val="24"/>
              </w:rPr>
              <w:t>2.</w:t>
            </w:r>
          </w:p>
        </w:tc>
        <w:tc>
          <w:tcPr>
            <w:tcW w:w="7701" w:type="dxa"/>
          </w:tcPr>
          <w:p w14:paraId="6B4108EF" w14:textId="77777777" w:rsidR="00394507" w:rsidRPr="00C20624" w:rsidRDefault="00394507" w:rsidP="0026229E">
            <w:pPr>
              <w:pStyle w:val="ListParagraph"/>
              <w:tabs>
                <w:tab w:val="left" w:pos="277"/>
              </w:tabs>
              <w:ind w:left="0"/>
              <w:rPr>
                <w:rFonts w:ascii="Times New Roman" w:hAnsi="Times New Roman" w:cs="Times New Roman"/>
                <w:sz w:val="24"/>
                <w:szCs w:val="24"/>
              </w:rPr>
            </w:pPr>
          </w:p>
          <w:p w14:paraId="3900A073" w14:textId="77777777" w:rsidR="00394507" w:rsidRPr="00C20624" w:rsidRDefault="00394507" w:rsidP="0026229E">
            <w:pPr>
              <w:pStyle w:val="ListParagraph"/>
              <w:tabs>
                <w:tab w:val="left" w:pos="277"/>
              </w:tabs>
              <w:ind w:left="0"/>
              <w:rPr>
                <w:rFonts w:ascii="Times New Roman" w:hAnsi="Times New Roman" w:cs="Times New Roman"/>
                <w:sz w:val="24"/>
                <w:szCs w:val="24"/>
              </w:rPr>
            </w:pPr>
            <w:r w:rsidRPr="00C20624">
              <w:rPr>
                <w:rFonts w:ascii="Times New Roman" w:hAnsi="Times New Roman" w:cs="Times New Roman"/>
                <w:sz w:val="24"/>
                <w:szCs w:val="24"/>
              </w:rPr>
              <w:t>fotokopija lićne karte ili pasoša sa jedinstvenim matičnim brojem</w:t>
            </w:r>
          </w:p>
          <w:p w14:paraId="68183DB5" w14:textId="77777777" w:rsidR="00394507" w:rsidRPr="00C20624" w:rsidRDefault="00394507" w:rsidP="0026229E">
            <w:pPr>
              <w:pStyle w:val="ListParagraph"/>
              <w:tabs>
                <w:tab w:val="left" w:pos="277"/>
              </w:tabs>
              <w:ind w:left="0"/>
              <w:rPr>
                <w:rFonts w:ascii="Times New Roman" w:hAnsi="Times New Roman" w:cs="Times New Roman"/>
                <w:sz w:val="24"/>
                <w:szCs w:val="24"/>
              </w:rPr>
            </w:pPr>
          </w:p>
        </w:tc>
      </w:tr>
      <w:tr w:rsidR="00394507" w:rsidRPr="00C20624" w14:paraId="241B08CE" w14:textId="77777777" w:rsidTr="006E5D5F">
        <w:tc>
          <w:tcPr>
            <w:tcW w:w="1649" w:type="dxa"/>
          </w:tcPr>
          <w:p w14:paraId="0D02F820" w14:textId="77777777" w:rsidR="00394507" w:rsidRPr="00C20624" w:rsidRDefault="00394507" w:rsidP="0026229E">
            <w:pPr>
              <w:tabs>
                <w:tab w:val="left" w:pos="540"/>
              </w:tabs>
              <w:jc w:val="center"/>
              <w:rPr>
                <w:rFonts w:ascii="Times New Roman" w:hAnsi="Times New Roman" w:cs="Times New Roman"/>
                <w:b/>
                <w:sz w:val="24"/>
                <w:szCs w:val="24"/>
              </w:rPr>
            </w:pPr>
          </w:p>
          <w:p w14:paraId="45F58D96" w14:textId="77777777" w:rsidR="00394507" w:rsidRPr="00C20624" w:rsidRDefault="00394507" w:rsidP="0026229E">
            <w:pPr>
              <w:tabs>
                <w:tab w:val="left" w:pos="540"/>
              </w:tabs>
              <w:jc w:val="center"/>
              <w:rPr>
                <w:rFonts w:ascii="Times New Roman" w:hAnsi="Times New Roman" w:cs="Times New Roman"/>
                <w:b/>
                <w:sz w:val="24"/>
                <w:szCs w:val="24"/>
              </w:rPr>
            </w:pPr>
          </w:p>
          <w:p w14:paraId="7845828A" w14:textId="77777777" w:rsidR="00394507" w:rsidRPr="00C20624" w:rsidRDefault="00394507" w:rsidP="0026229E">
            <w:pPr>
              <w:tabs>
                <w:tab w:val="left" w:pos="540"/>
              </w:tabs>
              <w:jc w:val="center"/>
              <w:rPr>
                <w:rFonts w:ascii="Times New Roman" w:hAnsi="Times New Roman" w:cs="Times New Roman"/>
                <w:b/>
                <w:sz w:val="24"/>
                <w:szCs w:val="24"/>
              </w:rPr>
            </w:pPr>
            <w:r w:rsidRPr="00C20624">
              <w:rPr>
                <w:rFonts w:ascii="Times New Roman" w:hAnsi="Times New Roman" w:cs="Times New Roman"/>
                <w:b/>
                <w:sz w:val="24"/>
                <w:szCs w:val="24"/>
              </w:rPr>
              <w:t>3.</w:t>
            </w:r>
          </w:p>
        </w:tc>
        <w:tc>
          <w:tcPr>
            <w:tcW w:w="7701" w:type="dxa"/>
          </w:tcPr>
          <w:p w14:paraId="1DADDA2D" w14:textId="77777777" w:rsidR="00394507" w:rsidRPr="00C20624" w:rsidRDefault="00394507" w:rsidP="0026229E">
            <w:pPr>
              <w:pStyle w:val="ListParagraph"/>
              <w:ind w:left="0"/>
              <w:rPr>
                <w:rFonts w:ascii="Times New Roman" w:hAnsi="Times New Roman" w:cs="Times New Roman"/>
                <w:sz w:val="24"/>
                <w:szCs w:val="24"/>
              </w:rPr>
            </w:pPr>
            <w:r w:rsidRPr="00C20624">
              <w:rPr>
                <w:rFonts w:ascii="Times New Roman" w:hAnsi="Times New Roman" w:cs="Times New Roman"/>
                <w:sz w:val="24"/>
                <w:szCs w:val="24"/>
              </w:rPr>
              <w:t xml:space="preserve">potvrda organa uprave nadležnog za naplatu poreskih prihoda Crne Gore kojom se potvrđuje da je ponuđač na dan izdavanja potvrde izmirio sve dospjele obaveze po osnovu poreza i doprinosa, ili mu je odobren reprogram poreskog potraživanja koji uredno izmiruje, koja ne smije biti starija od 60 dana od dana predaje ponude, </w:t>
            </w:r>
            <w:r w:rsidRPr="00C20624">
              <w:rPr>
                <w:rFonts w:ascii="Times New Roman" w:hAnsi="Times New Roman" w:cs="Times New Roman"/>
                <w:b/>
                <w:bCs/>
                <w:sz w:val="24"/>
                <w:szCs w:val="24"/>
              </w:rPr>
              <w:t>original ili ovjerena fotokopija</w:t>
            </w:r>
          </w:p>
          <w:p w14:paraId="3197B582" w14:textId="77777777" w:rsidR="00394507" w:rsidRPr="00C20624" w:rsidRDefault="00394507" w:rsidP="0026229E">
            <w:pPr>
              <w:tabs>
                <w:tab w:val="left" w:pos="540"/>
              </w:tabs>
              <w:rPr>
                <w:rFonts w:ascii="Times New Roman" w:hAnsi="Times New Roman" w:cs="Times New Roman"/>
                <w:sz w:val="24"/>
                <w:szCs w:val="24"/>
              </w:rPr>
            </w:pPr>
          </w:p>
        </w:tc>
      </w:tr>
      <w:tr w:rsidR="00394507" w:rsidRPr="00C20624" w14:paraId="0848F0BA" w14:textId="77777777" w:rsidTr="006E5D5F">
        <w:tc>
          <w:tcPr>
            <w:tcW w:w="1649" w:type="dxa"/>
          </w:tcPr>
          <w:p w14:paraId="3C2D92BD" w14:textId="77777777" w:rsidR="00394507" w:rsidRPr="00C20624" w:rsidRDefault="00394507" w:rsidP="0026229E">
            <w:pPr>
              <w:tabs>
                <w:tab w:val="left" w:pos="540"/>
              </w:tabs>
              <w:jc w:val="center"/>
              <w:rPr>
                <w:rFonts w:ascii="Times New Roman" w:hAnsi="Times New Roman" w:cs="Times New Roman"/>
                <w:b/>
                <w:sz w:val="24"/>
                <w:szCs w:val="24"/>
              </w:rPr>
            </w:pPr>
          </w:p>
          <w:p w14:paraId="3B633693" w14:textId="77777777" w:rsidR="00394507" w:rsidRPr="00C20624" w:rsidRDefault="00394507" w:rsidP="0026229E">
            <w:pPr>
              <w:tabs>
                <w:tab w:val="left" w:pos="540"/>
              </w:tabs>
              <w:jc w:val="center"/>
              <w:rPr>
                <w:rFonts w:ascii="Times New Roman" w:hAnsi="Times New Roman" w:cs="Times New Roman"/>
                <w:b/>
                <w:sz w:val="24"/>
                <w:szCs w:val="24"/>
              </w:rPr>
            </w:pPr>
          </w:p>
          <w:p w14:paraId="68317E0A" w14:textId="77777777" w:rsidR="00394507" w:rsidRPr="00C20624" w:rsidRDefault="00394507" w:rsidP="0026229E">
            <w:pPr>
              <w:tabs>
                <w:tab w:val="left" w:pos="540"/>
              </w:tabs>
              <w:jc w:val="center"/>
              <w:rPr>
                <w:rFonts w:ascii="Times New Roman" w:hAnsi="Times New Roman" w:cs="Times New Roman"/>
                <w:b/>
                <w:sz w:val="24"/>
                <w:szCs w:val="24"/>
              </w:rPr>
            </w:pPr>
          </w:p>
          <w:p w14:paraId="4DBD4144" w14:textId="77777777" w:rsidR="00394507" w:rsidRPr="00C20624" w:rsidRDefault="00394507" w:rsidP="0026229E">
            <w:pPr>
              <w:tabs>
                <w:tab w:val="left" w:pos="540"/>
              </w:tabs>
              <w:jc w:val="center"/>
              <w:rPr>
                <w:rFonts w:ascii="Times New Roman" w:hAnsi="Times New Roman" w:cs="Times New Roman"/>
                <w:b/>
                <w:sz w:val="24"/>
                <w:szCs w:val="24"/>
              </w:rPr>
            </w:pPr>
          </w:p>
          <w:p w14:paraId="707D9C4D" w14:textId="77777777" w:rsidR="00394507" w:rsidRPr="00C20624" w:rsidRDefault="00394507" w:rsidP="0026229E">
            <w:pPr>
              <w:tabs>
                <w:tab w:val="left" w:pos="540"/>
              </w:tabs>
              <w:jc w:val="center"/>
              <w:rPr>
                <w:rFonts w:ascii="Times New Roman" w:hAnsi="Times New Roman" w:cs="Times New Roman"/>
                <w:b/>
                <w:sz w:val="24"/>
                <w:szCs w:val="24"/>
              </w:rPr>
            </w:pPr>
          </w:p>
          <w:p w14:paraId="1DE22492" w14:textId="77777777" w:rsidR="00394507" w:rsidRPr="00C20624" w:rsidRDefault="00394507" w:rsidP="0026229E">
            <w:pPr>
              <w:tabs>
                <w:tab w:val="left" w:pos="540"/>
              </w:tabs>
              <w:jc w:val="center"/>
              <w:rPr>
                <w:rFonts w:ascii="Times New Roman" w:hAnsi="Times New Roman" w:cs="Times New Roman"/>
                <w:b/>
                <w:sz w:val="24"/>
                <w:szCs w:val="24"/>
              </w:rPr>
            </w:pPr>
            <w:r w:rsidRPr="00C20624">
              <w:rPr>
                <w:rFonts w:ascii="Times New Roman" w:hAnsi="Times New Roman" w:cs="Times New Roman"/>
                <w:b/>
                <w:sz w:val="24"/>
                <w:szCs w:val="24"/>
              </w:rPr>
              <w:t>4.</w:t>
            </w:r>
          </w:p>
        </w:tc>
        <w:tc>
          <w:tcPr>
            <w:tcW w:w="7701" w:type="dxa"/>
          </w:tcPr>
          <w:p w14:paraId="61F4D2D4" w14:textId="5EF68F12" w:rsidR="00394507" w:rsidRPr="00C20624" w:rsidRDefault="006B24BD" w:rsidP="006B24BD">
            <w:pPr>
              <w:pStyle w:val="ListParagraph"/>
              <w:ind w:left="0"/>
              <w:jc w:val="both"/>
              <w:rPr>
                <w:rFonts w:ascii="Times New Roman" w:hAnsi="Times New Roman" w:cs="Times New Roman"/>
                <w:sz w:val="24"/>
                <w:szCs w:val="24"/>
              </w:rPr>
            </w:pPr>
            <w:r>
              <w:rPr>
                <w:rFonts w:ascii="Times New Roman" w:hAnsi="Times New Roman"/>
                <w:sz w:val="24"/>
                <w:szCs w:val="24"/>
              </w:rPr>
              <w:t xml:space="preserve">Ukoliko je ponuđač strani državljanin potrebno je da dostavi uvjerenje nadležnog organa za vođenje kaznene evidencije iz matične zemlje kojim se potvrđuje da fizičko lice nije pravosnažno osuđivano za neko od krivičnih djela: kriminalnog udruživanja, stvaranja kriminalne organizacije, davanje mita, primanje mita, utaja poreza i doprinosa, prevare, pranja novca, organizovanog kriminala sa elementima korupcije, prevedeno na crnogorski jezik i ovjereno od strane sudskog tumača, </w:t>
            </w:r>
            <w:r w:rsidRPr="00B20D23">
              <w:rPr>
                <w:rFonts w:ascii="Times New Roman" w:hAnsi="Times New Roman"/>
                <w:b/>
                <w:bCs/>
                <w:sz w:val="24"/>
                <w:szCs w:val="24"/>
              </w:rPr>
              <w:t>ne starije od 6 mjeseci prije dana predaje ponude, original ili ovjerena fotokopija</w:t>
            </w:r>
          </w:p>
        </w:tc>
      </w:tr>
    </w:tbl>
    <w:p w14:paraId="101F4B7C" w14:textId="77777777" w:rsidR="00394507" w:rsidRDefault="00394507" w:rsidP="00394507">
      <w:pPr>
        <w:tabs>
          <w:tab w:val="left" w:pos="540"/>
        </w:tabs>
        <w:rPr>
          <w:rFonts w:ascii="Times New Roman" w:hAnsi="Times New Roman" w:cs="Times New Roman"/>
          <w:b/>
          <w:sz w:val="24"/>
          <w:szCs w:val="24"/>
        </w:rPr>
      </w:pPr>
    </w:p>
    <w:p w14:paraId="05F967BF" w14:textId="77777777" w:rsidR="0013625D" w:rsidRPr="0013625D" w:rsidRDefault="0013625D" w:rsidP="0013625D">
      <w:pPr>
        <w:ind w:left="-284" w:right="-567"/>
        <w:jc w:val="both"/>
        <w:rPr>
          <w:rFonts w:ascii="Times New Roman" w:eastAsia="Times New Roman" w:hAnsi="Times New Roman" w:cs="Times New Roman"/>
          <w:sz w:val="24"/>
          <w:szCs w:val="24"/>
          <w:lang w:val="en-GB" w:eastAsia="en-GB"/>
        </w:rPr>
      </w:pPr>
      <w:r w:rsidRPr="0013625D">
        <w:rPr>
          <w:rFonts w:ascii="Times New Roman" w:eastAsia="Times New Roman" w:hAnsi="Times New Roman" w:cs="Times New Roman"/>
          <w:sz w:val="24"/>
          <w:szCs w:val="24"/>
          <w:lang w:val="en-GB" w:eastAsia="en-GB"/>
        </w:rPr>
        <w:t>Pribavljanje uvjerenja nadležnog organa za vođenje kaznene evidencije kojim se potvrđuje da domaće fizičko lice nije pravosnažno osuđivano za neko od krivičnih djela: kriminalnog udruživanja, stvaranja kriminalne organizacije, davanje mita, primanje mita, utaja poreza i doprinosa, prevare, pranja novca, organizovanog kriminala sa elementima korupcije vršiće Javno preduzeće za upravljanje morskim dobrom Crne Gore i predmetnim uvjerenjem dokazuje se podobnost fizičkog lica kao ponuđača. Ukoliko se fizičko lice nalazi u kaznenoj evidenciji za neko od prednje pobrojanih krivičnih djela, njegova ponuda smatraće se neispravnom i neće biti predmet vrednovanja.</w:t>
      </w:r>
    </w:p>
    <w:p w14:paraId="7F80947D" w14:textId="77777777" w:rsidR="006B24BD" w:rsidRDefault="006B24BD" w:rsidP="00394507">
      <w:pPr>
        <w:tabs>
          <w:tab w:val="left" w:pos="540"/>
        </w:tabs>
        <w:rPr>
          <w:rFonts w:ascii="Times New Roman" w:hAnsi="Times New Roman" w:cs="Times New Roman"/>
          <w:b/>
          <w:sz w:val="24"/>
          <w:szCs w:val="24"/>
        </w:rPr>
      </w:pPr>
    </w:p>
    <w:p w14:paraId="1DFC3A82" w14:textId="77777777" w:rsidR="006B24BD" w:rsidRPr="00C20624" w:rsidRDefault="006B24BD" w:rsidP="00394507">
      <w:pPr>
        <w:tabs>
          <w:tab w:val="left" w:pos="540"/>
        </w:tabs>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1663"/>
        <w:gridCol w:w="7687"/>
      </w:tblGrid>
      <w:tr w:rsidR="00394507" w:rsidRPr="00C20624" w14:paraId="1FCA5F9A" w14:textId="77777777" w:rsidTr="002B47B0">
        <w:tc>
          <w:tcPr>
            <w:tcW w:w="1663" w:type="dxa"/>
          </w:tcPr>
          <w:p w14:paraId="1B9F85CD" w14:textId="77777777" w:rsidR="00394507" w:rsidRPr="00C20624" w:rsidRDefault="00394507" w:rsidP="0026229E">
            <w:pPr>
              <w:tabs>
                <w:tab w:val="left" w:pos="540"/>
              </w:tabs>
              <w:rPr>
                <w:rFonts w:ascii="Times New Roman" w:hAnsi="Times New Roman" w:cs="Times New Roman"/>
                <w:b/>
                <w:bCs/>
                <w:sz w:val="24"/>
                <w:szCs w:val="24"/>
              </w:rPr>
            </w:pPr>
          </w:p>
        </w:tc>
        <w:tc>
          <w:tcPr>
            <w:tcW w:w="7687" w:type="dxa"/>
          </w:tcPr>
          <w:p w14:paraId="51DCD453" w14:textId="77777777" w:rsidR="00394507" w:rsidRPr="00C20624" w:rsidRDefault="00394507" w:rsidP="0026229E">
            <w:pPr>
              <w:pStyle w:val="ListParagraph"/>
              <w:tabs>
                <w:tab w:val="left" w:pos="290"/>
              </w:tabs>
              <w:ind w:left="0"/>
              <w:rPr>
                <w:rFonts w:ascii="Times New Roman" w:hAnsi="Times New Roman" w:cs="Times New Roman"/>
                <w:b/>
                <w:bCs/>
                <w:w w:val="80"/>
                <w:sz w:val="24"/>
                <w:szCs w:val="24"/>
              </w:rPr>
            </w:pPr>
            <w:r w:rsidRPr="00C20624">
              <w:rPr>
                <w:rFonts w:ascii="Times New Roman" w:hAnsi="Times New Roman" w:cs="Times New Roman"/>
                <w:b/>
                <w:bCs/>
                <w:w w:val="80"/>
                <w:sz w:val="24"/>
                <w:szCs w:val="24"/>
              </w:rPr>
              <w:t>PRIVREDNA DRUŠTVA, PRAVNA LICA I PREDUZETNICI:</w:t>
            </w:r>
          </w:p>
        </w:tc>
      </w:tr>
      <w:tr w:rsidR="00394507" w:rsidRPr="00C20624" w14:paraId="1E44E0C8" w14:textId="77777777" w:rsidTr="002B47B0">
        <w:tc>
          <w:tcPr>
            <w:tcW w:w="1663" w:type="dxa"/>
          </w:tcPr>
          <w:p w14:paraId="31C25C8E" w14:textId="77777777" w:rsidR="00394507" w:rsidRPr="00C20624" w:rsidRDefault="00394507" w:rsidP="0026229E">
            <w:pPr>
              <w:tabs>
                <w:tab w:val="left" w:pos="540"/>
              </w:tabs>
              <w:rPr>
                <w:rFonts w:ascii="Times New Roman" w:hAnsi="Times New Roman" w:cs="Times New Roman"/>
                <w:b/>
                <w:sz w:val="24"/>
                <w:szCs w:val="24"/>
              </w:rPr>
            </w:pPr>
            <w:r w:rsidRPr="00C20624">
              <w:rPr>
                <w:rFonts w:ascii="Times New Roman" w:hAnsi="Times New Roman" w:cs="Times New Roman"/>
                <w:b/>
                <w:sz w:val="24"/>
                <w:szCs w:val="24"/>
              </w:rPr>
              <w:t xml:space="preserve">        </w:t>
            </w:r>
          </w:p>
          <w:p w14:paraId="0865839D" w14:textId="77777777" w:rsidR="00394507" w:rsidRPr="00C20624" w:rsidRDefault="00394507" w:rsidP="0026229E">
            <w:pPr>
              <w:tabs>
                <w:tab w:val="left" w:pos="540"/>
              </w:tabs>
              <w:rPr>
                <w:rFonts w:ascii="Times New Roman" w:hAnsi="Times New Roman" w:cs="Times New Roman"/>
                <w:b/>
                <w:sz w:val="24"/>
                <w:szCs w:val="24"/>
              </w:rPr>
            </w:pPr>
            <w:r w:rsidRPr="00C20624">
              <w:rPr>
                <w:rFonts w:ascii="Times New Roman" w:hAnsi="Times New Roman" w:cs="Times New Roman"/>
                <w:b/>
                <w:sz w:val="24"/>
                <w:szCs w:val="24"/>
              </w:rPr>
              <w:t xml:space="preserve">          1.</w:t>
            </w:r>
          </w:p>
        </w:tc>
        <w:tc>
          <w:tcPr>
            <w:tcW w:w="7687" w:type="dxa"/>
          </w:tcPr>
          <w:p w14:paraId="3976D136" w14:textId="77777777" w:rsidR="00394507" w:rsidRPr="00C20624" w:rsidRDefault="00394507" w:rsidP="0026229E">
            <w:pPr>
              <w:pStyle w:val="BodyText"/>
              <w:rPr>
                <w:sz w:val="24"/>
                <w:szCs w:val="24"/>
              </w:rPr>
            </w:pPr>
            <w:r w:rsidRPr="00C20624">
              <w:rPr>
                <w:sz w:val="24"/>
                <w:szCs w:val="24"/>
              </w:rPr>
              <w:t xml:space="preserve">Naziv i adresu sjedišta, ponudenu cijenu, Izjavu o prihvatanju svih uslova i obaveza iz Javnog poziva i tenderske dokumentacije, kao i izjavu-saglasnost da se lični podaci obraduju u postupku, osnosno Obrazac A Javnog preduzeća </w:t>
            </w:r>
          </w:p>
        </w:tc>
      </w:tr>
      <w:tr w:rsidR="00394507" w:rsidRPr="00C20624" w14:paraId="012F4C68" w14:textId="77777777" w:rsidTr="002B47B0">
        <w:tc>
          <w:tcPr>
            <w:tcW w:w="1663" w:type="dxa"/>
          </w:tcPr>
          <w:p w14:paraId="53701C2A" w14:textId="77777777" w:rsidR="00394507" w:rsidRPr="00C20624" w:rsidRDefault="00394507" w:rsidP="0026229E">
            <w:pPr>
              <w:tabs>
                <w:tab w:val="left" w:pos="540"/>
              </w:tabs>
              <w:ind w:left="360"/>
              <w:rPr>
                <w:rFonts w:ascii="Times New Roman" w:hAnsi="Times New Roman" w:cs="Times New Roman"/>
                <w:b/>
                <w:sz w:val="24"/>
                <w:szCs w:val="24"/>
              </w:rPr>
            </w:pPr>
          </w:p>
          <w:p w14:paraId="0EF56A5A" w14:textId="77777777" w:rsidR="00394507" w:rsidRPr="00C20624" w:rsidRDefault="00394507" w:rsidP="0026229E">
            <w:pPr>
              <w:tabs>
                <w:tab w:val="left" w:pos="540"/>
              </w:tabs>
              <w:ind w:left="360"/>
              <w:rPr>
                <w:rFonts w:ascii="Times New Roman" w:hAnsi="Times New Roman" w:cs="Times New Roman"/>
                <w:b/>
                <w:sz w:val="24"/>
                <w:szCs w:val="24"/>
              </w:rPr>
            </w:pPr>
            <w:r w:rsidRPr="00C20624">
              <w:rPr>
                <w:rFonts w:ascii="Times New Roman" w:hAnsi="Times New Roman" w:cs="Times New Roman"/>
                <w:b/>
                <w:sz w:val="24"/>
                <w:szCs w:val="24"/>
              </w:rPr>
              <w:t xml:space="preserve">    2.</w:t>
            </w:r>
          </w:p>
        </w:tc>
        <w:tc>
          <w:tcPr>
            <w:tcW w:w="7687" w:type="dxa"/>
          </w:tcPr>
          <w:p w14:paraId="77FDB22B" w14:textId="77777777" w:rsidR="00394507" w:rsidRPr="00C20624" w:rsidRDefault="00394507" w:rsidP="0026229E">
            <w:pPr>
              <w:pStyle w:val="BodyText"/>
              <w:rPr>
                <w:b/>
                <w:bCs/>
                <w:sz w:val="24"/>
                <w:szCs w:val="24"/>
              </w:rPr>
            </w:pPr>
            <w:r w:rsidRPr="00C20624">
              <w:rPr>
                <w:sz w:val="24"/>
                <w:szCs w:val="24"/>
              </w:rPr>
              <w:t xml:space="preserve">Dokaz o registraciji (Izvod iz CRPS sa podacima o ovlašćenim licima ponudaća) </w:t>
            </w:r>
            <w:r w:rsidRPr="00C20624">
              <w:rPr>
                <w:b/>
                <w:bCs/>
                <w:sz w:val="24"/>
                <w:szCs w:val="24"/>
              </w:rPr>
              <w:t>original ili ovjerena fotokopija, ne stariji od 6 mjeseci od dana predaje ponude</w:t>
            </w:r>
          </w:p>
          <w:p w14:paraId="5AA913A8" w14:textId="77777777" w:rsidR="00394507" w:rsidRPr="00C20624" w:rsidRDefault="00394507" w:rsidP="0026229E">
            <w:pPr>
              <w:pStyle w:val="BodyText"/>
              <w:rPr>
                <w:bCs/>
                <w:sz w:val="24"/>
                <w:szCs w:val="24"/>
              </w:rPr>
            </w:pPr>
          </w:p>
          <w:p w14:paraId="2363ED93" w14:textId="77777777" w:rsidR="00394507" w:rsidRPr="00C20624" w:rsidRDefault="00394507" w:rsidP="0026229E">
            <w:pPr>
              <w:pStyle w:val="BodyText"/>
              <w:rPr>
                <w:sz w:val="24"/>
                <w:szCs w:val="24"/>
              </w:rPr>
            </w:pPr>
            <w:r w:rsidRPr="00C20624">
              <w:rPr>
                <w:bCs/>
                <w:sz w:val="24"/>
                <w:szCs w:val="24"/>
              </w:rPr>
              <w:t>(ukoliko je ponuđač strano privredno društvo, pravno lice ili preduzetnik potrebno je dostaviti dokumentaciju izdatu od nadležnog organa iz države u kojoj je osnovano to lice, i to prevedenu na crnogorski jezik, ovjerenu od strane sudskog tumača)</w:t>
            </w:r>
          </w:p>
          <w:p w14:paraId="4B9DD633" w14:textId="77777777" w:rsidR="00394507" w:rsidRPr="00C20624" w:rsidRDefault="00394507" w:rsidP="0026229E">
            <w:pPr>
              <w:pStyle w:val="BodyText"/>
              <w:rPr>
                <w:sz w:val="24"/>
                <w:szCs w:val="24"/>
              </w:rPr>
            </w:pPr>
          </w:p>
        </w:tc>
      </w:tr>
      <w:tr w:rsidR="00394507" w:rsidRPr="00C20624" w14:paraId="0CED059B" w14:textId="77777777" w:rsidTr="002B47B0">
        <w:tc>
          <w:tcPr>
            <w:tcW w:w="1663" w:type="dxa"/>
          </w:tcPr>
          <w:p w14:paraId="0E92D826" w14:textId="77777777" w:rsidR="00394507" w:rsidRPr="00C20624" w:rsidRDefault="00394507" w:rsidP="0026229E">
            <w:pPr>
              <w:tabs>
                <w:tab w:val="left" w:pos="540"/>
              </w:tabs>
              <w:ind w:left="360"/>
              <w:rPr>
                <w:rFonts w:ascii="Times New Roman" w:hAnsi="Times New Roman" w:cs="Times New Roman"/>
                <w:b/>
                <w:sz w:val="24"/>
                <w:szCs w:val="24"/>
              </w:rPr>
            </w:pPr>
          </w:p>
          <w:p w14:paraId="327ADD48" w14:textId="77777777" w:rsidR="00394507" w:rsidRPr="00C20624" w:rsidRDefault="00394507" w:rsidP="0026229E">
            <w:pPr>
              <w:tabs>
                <w:tab w:val="left" w:pos="540"/>
              </w:tabs>
              <w:ind w:left="360"/>
              <w:rPr>
                <w:rFonts w:ascii="Times New Roman" w:hAnsi="Times New Roman" w:cs="Times New Roman"/>
                <w:b/>
                <w:sz w:val="24"/>
                <w:szCs w:val="24"/>
              </w:rPr>
            </w:pPr>
          </w:p>
          <w:p w14:paraId="2E87F055" w14:textId="77777777" w:rsidR="00394507" w:rsidRPr="00C20624" w:rsidRDefault="00394507" w:rsidP="0026229E">
            <w:pPr>
              <w:tabs>
                <w:tab w:val="left" w:pos="540"/>
              </w:tabs>
              <w:ind w:left="360"/>
              <w:rPr>
                <w:rFonts w:ascii="Times New Roman" w:hAnsi="Times New Roman" w:cs="Times New Roman"/>
                <w:b/>
                <w:sz w:val="24"/>
                <w:szCs w:val="24"/>
              </w:rPr>
            </w:pPr>
            <w:r w:rsidRPr="00C20624">
              <w:rPr>
                <w:rFonts w:ascii="Times New Roman" w:hAnsi="Times New Roman" w:cs="Times New Roman"/>
                <w:b/>
                <w:sz w:val="24"/>
                <w:szCs w:val="24"/>
              </w:rPr>
              <w:t xml:space="preserve">    3.</w:t>
            </w:r>
          </w:p>
        </w:tc>
        <w:tc>
          <w:tcPr>
            <w:tcW w:w="7687" w:type="dxa"/>
          </w:tcPr>
          <w:p w14:paraId="301BAE8E" w14:textId="77777777" w:rsidR="00394507" w:rsidRPr="00C20624" w:rsidRDefault="00394507" w:rsidP="0026229E">
            <w:pPr>
              <w:pStyle w:val="ListParagraph"/>
              <w:ind w:left="0"/>
              <w:rPr>
                <w:rFonts w:ascii="Times New Roman" w:hAnsi="Times New Roman" w:cs="Times New Roman"/>
                <w:sz w:val="24"/>
                <w:szCs w:val="24"/>
              </w:rPr>
            </w:pPr>
            <w:r w:rsidRPr="00C20624">
              <w:rPr>
                <w:rFonts w:ascii="Times New Roman" w:hAnsi="Times New Roman" w:cs="Times New Roman"/>
                <w:sz w:val="24"/>
                <w:szCs w:val="24"/>
              </w:rPr>
              <w:t xml:space="preserve">potvrda organa uprave nadležnog za naplatu poreskih prihoda Crne Gore kojom se potvrđuje da je ponuđač na dan izdavanja potvrde izmirio sve dospjele obaveze po osnovu poreza i doprinosa, ili mu je odobren reprogram poreskog potraživanja koji uredno izmiruje, koja ne smije biti starija od 60 dana od dana predaje ponude, </w:t>
            </w:r>
            <w:r w:rsidRPr="00C20624">
              <w:rPr>
                <w:rFonts w:ascii="Times New Roman" w:hAnsi="Times New Roman" w:cs="Times New Roman"/>
                <w:b/>
                <w:bCs/>
                <w:sz w:val="24"/>
                <w:szCs w:val="24"/>
              </w:rPr>
              <w:t>original ili ovjerena fotokopija</w:t>
            </w:r>
          </w:p>
          <w:p w14:paraId="31044C39" w14:textId="77777777" w:rsidR="00394507" w:rsidRPr="00C20624" w:rsidRDefault="00394507" w:rsidP="0026229E">
            <w:pPr>
              <w:pStyle w:val="BodyText"/>
              <w:rPr>
                <w:sz w:val="24"/>
                <w:szCs w:val="24"/>
              </w:rPr>
            </w:pPr>
          </w:p>
        </w:tc>
      </w:tr>
      <w:tr w:rsidR="00394507" w:rsidRPr="00C20624" w14:paraId="1110F8A7" w14:textId="77777777" w:rsidTr="002B47B0">
        <w:tc>
          <w:tcPr>
            <w:tcW w:w="1663" w:type="dxa"/>
          </w:tcPr>
          <w:p w14:paraId="7BFCD3CC" w14:textId="77777777" w:rsidR="00394507" w:rsidRPr="00C20624" w:rsidRDefault="00394507" w:rsidP="0026229E">
            <w:pPr>
              <w:tabs>
                <w:tab w:val="left" w:pos="540"/>
              </w:tabs>
              <w:rPr>
                <w:rFonts w:ascii="Times New Roman" w:hAnsi="Times New Roman" w:cs="Times New Roman"/>
                <w:b/>
                <w:sz w:val="24"/>
                <w:szCs w:val="24"/>
              </w:rPr>
            </w:pPr>
            <w:r w:rsidRPr="00C20624">
              <w:rPr>
                <w:rFonts w:ascii="Times New Roman" w:hAnsi="Times New Roman" w:cs="Times New Roman"/>
                <w:b/>
                <w:sz w:val="24"/>
                <w:szCs w:val="24"/>
              </w:rPr>
              <w:lastRenderedPageBreak/>
              <w:t xml:space="preserve">          4.</w:t>
            </w:r>
          </w:p>
        </w:tc>
        <w:tc>
          <w:tcPr>
            <w:tcW w:w="7687" w:type="dxa"/>
          </w:tcPr>
          <w:p w14:paraId="2D56426B" w14:textId="77777777" w:rsidR="00394507" w:rsidRPr="00C20624" w:rsidRDefault="00394507" w:rsidP="0026229E">
            <w:pPr>
              <w:pStyle w:val="BodyText"/>
              <w:rPr>
                <w:b/>
                <w:bCs/>
                <w:sz w:val="24"/>
                <w:szCs w:val="24"/>
              </w:rPr>
            </w:pPr>
            <w:r w:rsidRPr="00C20624">
              <w:rPr>
                <w:sz w:val="24"/>
                <w:szCs w:val="24"/>
              </w:rPr>
              <w:t xml:space="preserve">Rješenje o PIB pravnog lica/preduzetnika, </w:t>
            </w:r>
            <w:r w:rsidRPr="00C20624">
              <w:rPr>
                <w:b/>
                <w:bCs/>
                <w:sz w:val="24"/>
                <w:szCs w:val="24"/>
              </w:rPr>
              <w:t>original ili ovjerena fotokopija</w:t>
            </w:r>
          </w:p>
          <w:p w14:paraId="613EC422" w14:textId="77777777" w:rsidR="00394507" w:rsidRPr="00C20624" w:rsidRDefault="00394507" w:rsidP="0026229E">
            <w:pPr>
              <w:pStyle w:val="BodyText"/>
              <w:rPr>
                <w:b/>
                <w:sz w:val="24"/>
                <w:szCs w:val="24"/>
              </w:rPr>
            </w:pPr>
          </w:p>
          <w:p w14:paraId="3FF72E35" w14:textId="77777777" w:rsidR="00394507" w:rsidRPr="00C20624" w:rsidRDefault="00394507" w:rsidP="0026229E">
            <w:pPr>
              <w:pStyle w:val="BodyText"/>
              <w:rPr>
                <w:sz w:val="24"/>
                <w:szCs w:val="24"/>
              </w:rPr>
            </w:pPr>
            <w:r w:rsidRPr="00C20624">
              <w:rPr>
                <w:bCs/>
                <w:sz w:val="24"/>
                <w:szCs w:val="24"/>
              </w:rPr>
              <w:t xml:space="preserve">(ukoliko je ponuđač strano privredno društvo, pravno lice ili preduzetnik potrebno je dostaviti dokumentaciju izdatu od nadležnog organa iz države u kojoj je osnovano to lice, i to prevedenu na crnogorski jezik, ovjerenu od strane sudskog tumača), </w:t>
            </w:r>
            <w:r w:rsidRPr="00C20624">
              <w:rPr>
                <w:b/>
                <w:sz w:val="24"/>
                <w:szCs w:val="24"/>
              </w:rPr>
              <w:t>original ili ovjerena fotokopija</w:t>
            </w:r>
          </w:p>
          <w:p w14:paraId="08B489A3" w14:textId="77777777" w:rsidR="00394507" w:rsidRPr="00C20624" w:rsidRDefault="00394507" w:rsidP="0026229E">
            <w:pPr>
              <w:pStyle w:val="BodyText"/>
              <w:rPr>
                <w:sz w:val="24"/>
                <w:szCs w:val="24"/>
              </w:rPr>
            </w:pPr>
          </w:p>
        </w:tc>
      </w:tr>
      <w:tr w:rsidR="00394507" w:rsidRPr="00C20624" w14:paraId="48D0AB97" w14:textId="77777777" w:rsidTr="002B47B0">
        <w:tc>
          <w:tcPr>
            <w:tcW w:w="1663" w:type="dxa"/>
          </w:tcPr>
          <w:p w14:paraId="531FC841" w14:textId="77777777" w:rsidR="00394507" w:rsidRPr="00C20624" w:rsidRDefault="00394507" w:rsidP="0026229E">
            <w:pPr>
              <w:tabs>
                <w:tab w:val="left" w:pos="540"/>
              </w:tabs>
              <w:rPr>
                <w:rFonts w:ascii="Times New Roman" w:hAnsi="Times New Roman" w:cs="Times New Roman"/>
                <w:b/>
                <w:sz w:val="24"/>
                <w:szCs w:val="24"/>
              </w:rPr>
            </w:pPr>
          </w:p>
          <w:p w14:paraId="05523830" w14:textId="77777777" w:rsidR="00394507" w:rsidRPr="00C20624" w:rsidRDefault="00394507" w:rsidP="0026229E">
            <w:pPr>
              <w:tabs>
                <w:tab w:val="left" w:pos="540"/>
              </w:tabs>
              <w:rPr>
                <w:rFonts w:ascii="Times New Roman" w:hAnsi="Times New Roman" w:cs="Times New Roman"/>
                <w:b/>
                <w:sz w:val="24"/>
                <w:szCs w:val="24"/>
              </w:rPr>
            </w:pPr>
          </w:p>
          <w:p w14:paraId="3E42435C" w14:textId="77777777" w:rsidR="00394507" w:rsidRPr="00C20624" w:rsidRDefault="00394507" w:rsidP="0026229E">
            <w:pPr>
              <w:tabs>
                <w:tab w:val="left" w:pos="540"/>
              </w:tabs>
              <w:rPr>
                <w:rFonts w:ascii="Times New Roman" w:hAnsi="Times New Roman" w:cs="Times New Roman"/>
                <w:b/>
                <w:sz w:val="24"/>
                <w:szCs w:val="24"/>
              </w:rPr>
            </w:pPr>
            <w:r w:rsidRPr="00C20624">
              <w:rPr>
                <w:rFonts w:ascii="Times New Roman" w:hAnsi="Times New Roman" w:cs="Times New Roman"/>
                <w:b/>
                <w:sz w:val="24"/>
                <w:szCs w:val="24"/>
              </w:rPr>
              <w:t xml:space="preserve">          5.</w:t>
            </w:r>
          </w:p>
        </w:tc>
        <w:tc>
          <w:tcPr>
            <w:tcW w:w="7687" w:type="dxa"/>
          </w:tcPr>
          <w:p w14:paraId="0F1EE390" w14:textId="77777777" w:rsidR="00394507" w:rsidRPr="00C20624" w:rsidRDefault="00394507" w:rsidP="0026229E">
            <w:pPr>
              <w:pStyle w:val="BodyText"/>
              <w:rPr>
                <w:b/>
                <w:bCs/>
                <w:sz w:val="24"/>
                <w:szCs w:val="24"/>
              </w:rPr>
            </w:pPr>
            <w:r w:rsidRPr="00C20624">
              <w:rPr>
                <w:sz w:val="24"/>
                <w:szCs w:val="24"/>
              </w:rPr>
              <w:t xml:space="preserve">Rješenje o registraciji PDV-a, ukoliko je ponudač obveznik PDV-a, ukoliko ponudač nije obveznik PDV-a dużan je da dostavi potvrdu organa uprave nadležnog za naplatu poreskih prihoda da ponudač nije obveznik PDV-a, </w:t>
            </w:r>
            <w:r w:rsidRPr="00C20624">
              <w:rPr>
                <w:b/>
                <w:bCs/>
                <w:sz w:val="24"/>
                <w:szCs w:val="24"/>
              </w:rPr>
              <w:t>original ili ovjerena fotokopija</w:t>
            </w:r>
          </w:p>
          <w:p w14:paraId="2F0CB533" w14:textId="77777777" w:rsidR="00394507" w:rsidRPr="00C20624" w:rsidRDefault="00394507" w:rsidP="0026229E">
            <w:pPr>
              <w:pStyle w:val="BodyText"/>
              <w:rPr>
                <w:b/>
                <w:bCs/>
                <w:sz w:val="24"/>
                <w:szCs w:val="24"/>
              </w:rPr>
            </w:pPr>
          </w:p>
          <w:p w14:paraId="15902D9C" w14:textId="77777777" w:rsidR="00394507" w:rsidRPr="00C20624" w:rsidRDefault="00394507" w:rsidP="0026229E">
            <w:pPr>
              <w:pStyle w:val="BodyText"/>
              <w:rPr>
                <w:sz w:val="24"/>
                <w:szCs w:val="24"/>
              </w:rPr>
            </w:pPr>
            <w:r w:rsidRPr="00C20624">
              <w:rPr>
                <w:bCs/>
                <w:sz w:val="24"/>
                <w:szCs w:val="24"/>
              </w:rPr>
              <w:t xml:space="preserve">(ukoliko je ponuđač strano privredno društvo, pravno lice ili preduzetnik potrebno je dostaviti dokumentaciju izdatu od nadležnog organa iz države u kojoj je osnovano to lice, i to prevedenu na crnogorski jezik, ovjerenu od strane sudskog tumača), </w:t>
            </w:r>
            <w:r w:rsidRPr="00C20624">
              <w:rPr>
                <w:b/>
                <w:sz w:val="24"/>
                <w:szCs w:val="24"/>
              </w:rPr>
              <w:t>original ili ovjerena fotokopija</w:t>
            </w:r>
          </w:p>
          <w:p w14:paraId="57328978" w14:textId="77777777" w:rsidR="00394507" w:rsidRPr="00C20624" w:rsidRDefault="00394507" w:rsidP="0026229E">
            <w:pPr>
              <w:pStyle w:val="BodyText"/>
              <w:rPr>
                <w:sz w:val="24"/>
                <w:szCs w:val="24"/>
              </w:rPr>
            </w:pPr>
          </w:p>
        </w:tc>
      </w:tr>
      <w:tr w:rsidR="00394507" w:rsidRPr="00C20624" w14:paraId="35FA7F61" w14:textId="77777777" w:rsidTr="002B47B0">
        <w:tc>
          <w:tcPr>
            <w:tcW w:w="1663" w:type="dxa"/>
          </w:tcPr>
          <w:p w14:paraId="0853A862" w14:textId="77777777" w:rsidR="00394507" w:rsidRPr="00C20624" w:rsidRDefault="00394507" w:rsidP="0026229E">
            <w:pPr>
              <w:tabs>
                <w:tab w:val="left" w:pos="540"/>
              </w:tabs>
              <w:ind w:left="360"/>
              <w:rPr>
                <w:rFonts w:ascii="Times New Roman" w:hAnsi="Times New Roman" w:cs="Times New Roman"/>
                <w:b/>
                <w:sz w:val="24"/>
                <w:szCs w:val="24"/>
              </w:rPr>
            </w:pPr>
          </w:p>
          <w:p w14:paraId="0C6F79FE" w14:textId="77777777" w:rsidR="00394507" w:rsidRPr="00C20624" w:rsidRDefault="00394507" w:rsidP="0026229E">
            <w:pPr>
              <w:tabs>
                <w:tab w:val="left" w:pos="540"/>
              </w:tabs>
              <w:ind w:left="360"/>
              <w:rPr>
                <w:rFonts w:ascii="Times New Roman" w:hAnsi="Times New Roman" w:cs="Times New Roman"/>
                <w:b/>
                <w:sz w:val="24"/>
                <w:szCs w:val="24"/>
              </w:rPr>
            </w:pPr>
          </w:p>
          <w:p w14:paraId="2BA7B634" w14:textId="77777777" w:rsidR="00394507" w:rsidRPr="00C20624" w:rsidRDefault="00394507" w:rsidP="0026229E">
            <w:pPr>
              <w:tabs>
                <w:tab w:val="left" w:pos="540"/>
              </w:tabs>
              <w:ind w:left="360"/>
              <w:rPr>
                <w:rFonts w:ascii="Times New Roman" w:hAnsi="Times New Roman" w:cs="Times New Roman"/>
                <w:b/>
                <w:sz w:val="24"/>
                <w:szCs w:val="24"/>
              </w:rPr>
            </w:pPr>
          </w:p>
          <w:p w14:paraId="5C05B3D1" w14:textId="77777777" w:rsidR="00394507" w:rsidRPr="00C20624" w:rsidRDefault="00394507" w:rsidP="0026229E">
            <w:pPr>
              <w:tabs>
                <w:tab w:val="left" w:pos="540"/>
              </w:tabs>
              <w:ind w:left="360"/>
              <w:rPr>
                <w:rFonts w:ascii="Times New Roman" w:hAnsi="Times New Roman" w:cs="Times New Roman"/>
                <w:b/>
                <w:sz w:val="24"/>
                <w:szCs w:val="24"/>
              </w:rPr>
            </w:pPr>
          </w:p>
          <w:p w14:paraId="61D04B57" w14:textId="77777777" w:rsidR="00394507" w:rsidRPr="00C20624" w:rsidRDefault="00394507" w:rsidP="0026229E">
            <w:pPr>
              <w:tabs>
                <w:tab w:val="left" w:pos="540"/>
              </w:tabs>
              <w:ind w:left="360"/>
              <w:rPr>
                <w:rFonts w:ascii="Times New Roman" w:hAnsi="Times New Roman" w:cs="Times New Roman"/>
                <w:b/>
                <w:sz w:val="24"/>
                <w:szCs w:val="24"/>
              </w:rPr>
            </w:pPr>
          </w:p>
          <w:p w14:paraId="0EE73076" w14:textId="77777777" w:rsidR="00394507" w:rsidRPr="00C20624" w:rsidRDefault="00394507" w:rsidP="0026229E">
            <w:pPr>
              <w:tabs>
                <w:tab w:val="left" w:pos="540"/>
              </w:tabs>
              <w:ind w:left="360"/>
              <w:rPr>
                <w:rFonts w:ascii="Times New Roman" w:hAnsi="Times New Roman" w:cs="Times New Roman"/>
                <w:b/>
                <w:sz w:val="24"/>
                <w:szCs w:val="24"/>
              </w:rPr>
            </w:pPr>
          </w:p>
          <w:p w14:paraId="563AC8E7" w14:textId="77777777" w:rsidR="00394507" w:rsidRPr="00C20624" w:rsidRDefault="00394507" w:rsidP="0026229E">
            <w:pPr>
              <w:tabs>
                <w:tab w:val="left" w:pos="540"/>
              </w:tabs>
              <w:ind w:left="360"/>
              <w:rPr>
                <w:rFonts w:ascii="Times New Roman" w:hAnsi="Times New Roman" w:cs="Times New Roman"/>
                <w:b/>
                <w:sz w:val="24"/>
                <w:szCs w:val="24"/>
              </w:rPr>
            </w:pPr>
          </w:p>
          <w:p w14:paraId="283A1BF0" w14:textId="77777777" w:rsidR="00394507" w:rsidRPr="00C20624" w:rsidRDefault="00394507" w:rsidP="0026229E">
            <w:pPr>
              <w:tabs>
                <w:tab w:val="left" w:pos="540"/>
              </w:tabs>
              <w:ind w:left="360"/>
              <w:rPr>
                <w:rFonts w:ascii="Times New Roman" w:hAnsi="Times New Roman" w:cs="Times New Roman"/>
                <w:b/>
                <w:sz w:val="24"/>
                <w:szCs w:val="24"/>
              </w:rPr>
            </w:pPr>
            <w:r w:rsidRPr="00C20624">
              <w:rPr>
                <w:rFonts w:ascii="Times New Roman" w:hAnsi="Times New Roman" w:cs="Times New Roman"/>
                <w:b/>
                <w:sz w:val="24"/>
                <w:szCs w:val="24"/>
              </w:rPr>
              <w:t xml:space="preserve">     6.</w:t>
            </w:r>
          </w:p>
        </w:tc>
        <w:tc>
          <w:tcPr>
            <w:tcW w:w="7687" w:type="dxa"/>
          </w:tcPr>
          <w:p w14:paraId="584E8DBE" w14:textId="77777777" w:rsidR="00394507" w:rsidRPr="00C20624" w:rsidRDefault="00394507" w:rsidP="0026229E">
            <w:pPr>
              <w:pStyle w:val="BodyText"/>
              <w:rPr>
                <w:sz w:val="24"/>
                <w:szCs w:val="24"/>
              </w:rPr>
            </w:pPr>
            <w:r w:rsidRPr="00C20624">
              <w:rPr>
                <w:sz w:val="24"/>
                <w:szCs w:val="24"/>
              </w:rPr>
              <w:t xml:space="preserve">Uvjerenje nadležnog organa za vođenje kaznene evidencije kojim se potvrđuje da privredno društvo, pravno lice ili preduzetnik, kao i izvršni direktor, direktor privrednog društva ili drugog pravnog lica (ortaci u ortačkom društvu), nije pravosnažno osuđivan za neko od krivičnih djela: kriminalnog udruživanja, stvaranja kriminalne organizacije, davanje mita, primanje mita, davanje mita u privrednom poslovanju, primanje mita u privrednom poslovanju, utaja poreza i doprinosa, prevare, pranja novca, organizovanog kriminala sa elementima korupcije, </w:t>
            </w:r>
            <w:r w:rsidRPr="00C20624">
              <w:rPr>
                <w:b/>
                <w:bCs/>
                <w:sz w:val="24"/>
                <w:szCs w:val="24"/>
              </w:rPr>
              <w:t>ne starije od 6 mjeseci prije dana predaje ponude, original ili ovjerena fotokopija</w:t>
            </w:r>
          </w:p>
          <w:p w14:paraId="58A09DC5" w14:textId="77777777" w:rsidR="00394507" w:rsidRPr="00C20624" w:rsidRDefault="00394507" w:rsidP="0026229E">
            <w:pPr>
              <w:pStyle w:val="BodyText"/>
              <w:rPr>
                <w:sz w:val="24"/>
                <w:szCs w:val="24"/>
              </w:rPr>
            </w:pPr>
          </w:p>
          <w:p w14:paraId="24D1700D" w14:textId="77777777" w:rsidR="00394507" w:rsidRPr="00C20624" w:rsidRDefault="00394507" w:rsidP="0026229E">
            <w:pPr>
              <w:pStyle w:val="BodyText"/>
              <w:rPr>
                <w:sz w:val="24"/>
                <w:szCs w:val="24"/>
              </w:rPr>
            </w:pPr>
            <w:r w:rsidRPr="00C20624">
              <w:rPr>
                <w:sz w:val="24"/>
                <w:szCs w:val="24"/>
              </w:rPr>
              <w:t xml:space="preserve">(ukoliko je ponudač strano privredno duštvo, pravno lice ili preduzetnik potrebno je dostaviti uvjerenje iz matične zemlje, prevedeno i ovjereno od strane sudskog tumača), </w:t>
            </w:r>
            <w:r w:rsidRPr="00C20624">
              <w:rPr>
                <w:b/>
                <w:bCs/>
                <w:sz w:val="24"/>
                <w:szCs w:val="24"/>
              </w:rPr>
              <w:t>ne starije od 6 mjeseci prije dana predaje ponude, original ili ovjerena fotokopija</w:t>
            </w:r>
          </w:p>
          <w:p w14:paraId="11C46244" w14:textId="77777777" w:rsidR="00394507" w:rsidRPr="00C20624" w:rsidRDefault="00394507" w:rsidP="0026229E">
            <w:pPr>
              <w:pStyle w:val="BodyText"/>
              <w:rPr>
                <w:sz w:val="24"/>
                <w:szCs w:val="24"/>
              </w:rPr>
            </w:pPr>
          </w:p>
        </w:tc>
      </w:tr>
    </w:tbl>
    <w:p w14:paraId="7E864B7E" w14:textId="77777777" w:rsidR="00394507" w:rsidRPr="00C20624" w:rsidRDefault="00394507" w:rsidP="009C66E9">
      <w:pPr>
        <w:jc w:val="both"/>
        <w:rPr>
          <w:rFonts w:ascii="Times New Roman" w:hAnsi="Times New Roman" w:cs="Times New Roman"/>
          <w:b/>
          <w:bCs/>
          <w:sz w:val="24"/>
          <w:szCs w:val="24"/>
          <w:lang w:val="sr-Latn-ME" w:eastAsia="hi-IN"/>
        </w:rPr>
      </w:pPr>
    </w:p>
    <w:p w14:paraId="406FF5E2" w14:textId="5DDA7AB1" w:rsidR="00E15197" w:rsidRPr="00C20624" w:rsidRDefault="00E15197" w:rsidP="009C66E9">
      <w:pPr>
        <w:jc w:val="both"/>
        <w:rPr>
          <w:rFonts w:ascii="Times New Roman" w:hAnsi="Times New Roman" w:cs="Times New Roman"/>
          <w:sz w:val="24"/>
          <w:szCs w:val="24"/>
          <w:lang w:val="sr-Latn-ME" w:eastAsia="hi-IN"/>
        </w:rPr>
      </w:pPr>
      <w:r w:rsidRPr="00C20624">
        <w:rPr>
          <w:rFonts w:ascii="Times New Roman" w:hAnsi="Times New Roman" w:cs="Times New Roman"/>
          <w:b/>
          <w:bCs/>
          <w:sz w:val="24"/>
          <w:szCs w:val="24"/>
          <w:lang w:val="sr-Latn-ME" w:eastAsia="hi-IN"/>
        </w:rPr>
        <w:t>4.2. Ponud</w:t>
      </w:r>
      <w:r w:rsidR="00865DF8" w:rsidRPr="00C20624">
        <w:rPr>
          <w:rFonts w:ascii="Times New Roman" w:hAnsi="Times New Roman" w:cs="Times New Roman"/>
          <w:b/>
          <w:bCs/>
          <w:sz w:val="24"/>
          <w:szCs w:val="24"/>
          <w:lang w:val="sr-Latn-ME" w:eastAsia="hi-IN"/>
        </w:rPr>
        <w:t>u sa ponuđenim iznosom naknade iskazane u eurima</w:t>
      </w:r>
      <w:r w:rsidR="00865DF8" w:rsidRPr="00C20624">
        <w:rPr>
          <w:rFonts w:ascii="Times New Roman" w:hAnsi="Times New Roman" w:cs="Times New Roman"/>
          <w:sz w:val="24"/>
          <w:szCs w:val="24"/>
          <w:lang w:val="sr-Latn-ME" w:eastAsia="hi-IN"/>
        </w:rPr>
        <w:t xml:space="preserve"> za godišnji zakup označenog kupališta.</w:t>
      </w:r>
    </w:p>
    <w:p w14:paraId="4702FC86" w14:textId="05CE8ACD" w:rsidR="00E2711F" w:rsidRPr="00C20624" w:rsidRDefault="00E2711F" w:rsidP="009C66E9">
      <w:pPr>
        <w:jc w:val="both"/>
        <w:rPr>
          <w:rFonts w:ascii="Times New Roman" w:hAnsi="Times New Roman" w:cs="Times New Roman"/>
          <w:color w:val="000000"/>
          <w:sz w:val="24"/>
          <w:szCs w:val="24"/>
          <w:lang w:val="sr-Latn-ME" w:eastAsia="hi-IN"/>
        </w:rPr>
      </w:pPr>
    </w:p>
    <w:p w14:paraId="208EFB16" w14:textId="2C66BDFC" w:rsidR="00EB11E8" w:rsidRPr="00C20624" w:rsidRDefault="00865DF8" w:rsidP="00EB11E8">
      <w:pPr>
        <w:jc w:val="both"/>
        <w:rPr>
          <w:rFonts w:ascii="Times New Roman" w:hAnsi="Times New Roman" w:cs="Times New Roman"/>
          <w:sz w:val="24"/>
          <w:szCs w:val="24"/>
          <w:lang w:val="ru-RU" w:eastAsia="hi-IN"/>
        </w:rPr>
      </w:pPr>
      <w:r w:rsidRPr="00C20624">
        <w:rPr>
          <w:rFonts w:ascii="Times New Roman" w:hAnsi="Times New Roman" w:cs="Times New Roman"/>
          <w:b/>
          <w:bCs/>
          <w:color w:val="000000"/>
          <w:sz w:val="24"/>
          <w:szCs w:val="24"/>
          <w:lang w:val="sr-Latn-ME" w:eastAsia="hi-IN"/>
        </w:rPr>
        <w:t xml:space="preserve">4.3. </w:t>
      </w:r>
      <w:r w:rsidR="00EB11E8" w:rsidRPr="00C20624">
        <w:rPr>
          <w:rFonts w:ascii="Times New Roman" w:hAnsi="Times New Roman" w:cs="Times New Roman"/>
          <w:b/>
          <w:bCs/>
          <w:color w:val="000000"/>
          <w:sz w:val="24"/>
          <w:szCs w:val="24"/>
          <w:lang w:val="sr-Latn-ME" w:eastAsia="hi-IN"/>
        </w:rPr>
        <w:t>Originalna bankarska garancija</w:t>
      </w:r>
      <w:r w:rsidR="00EB11E8" w:rsidRPr="00C20624">
        <w:rPr>
          <w:rFonts w:ascii="Times New Roman" w:hAnsi="Times New Roman" w:cs="Times New Roman"/>
          <w:sz w:val="24"/>
          <w:szCs w:val="24"/>
          <w:lang w:val="ru-RU" w:eastAsia="hi-IN"/>
        </w:rPr>
        <w:t xml:space="preserve"> ponude u visini određenoj </w:t>
      </w:r>
      <w:r w:rsidR="00183162" w:rsidRPr="00C20624">
        <w:rPr>
          <w:rFonts w:ascii="Times New Roman" w:hAnsi="Times New Roman" w:cs="Times New Roman"/>
          <w:sz w:val="24"/>
          <w:szCs w:val="24"/>
          <w:lang w:val="sr-Latn-ME" w:eastAsia="hi-IN"/>
        </w:rPr>
        <w:t>ovim Javnim pozivom</w:t>
      </w:r>
      <w:r w:rsidR="00EB11E8" w:rsidRPr="00C20624">
        <w:rPr>
          <w:rFonts w:ascii="Times New Roman" w:hAnsi="Times New Roman" w:cs="Times New Roman"/>
          <w:sz w:val="24"/>
          <w:szCs w:val="24"/>
          <w:lang w:val="ru-RU" w:eastAsia="hi-IN"/>
        </w:rPr>
        <w:t xml:space="preserve">, koja mora biti bezuslovna, „bez prigovora“ i naplativa na prvi poziv sa rokom važenja minimum </w:t>
      </w:r>
      <w:r w:rsidR="00B82D21" w:rsidRPr="00C20624">
        <w:rPr>
          <w:rFonts w:ascii="Times New Roman" w:hAnsi="Times New Roman" w:cs="Times New Roman"/>
          <w:sz w:val="24"/>
          <w:szCs w:val="24"/>
          <w:lang w:val="sr-Latn-ME" w:eastAsia="hi-IN"/>
        </w:rPr>
        <w:t>12</w:t>
      </w:r>
      <w:r w:rsidR="00EB11E8" w:rsidRPr="00C20624">
        <w:rPr>
          <w:rFonts w:ascii="Times New Roman" w:hAnsi="Times New Roman" w:cs="Times New Roman"/>
          <w:sz w:val="24"/>
          <w:szCs w:val="24"/>
          <w:lang w:val="ru-RU" w:eastAsia="hi-IN"/>
        </w:rPr>
        <w:t>0 dana od dana otvaranja ponude.</w:t>
      </w:r>
    </w:p>
    <w:p w14:paraId="5FAF80E9" w14:textId="28433763" w:rsidR="00865DF8" w:rsidRPr="00C20624" w:rsidRDefault="00865DF8" w:rsidP="009C66E9">
      <w:pPr>
        <w:jc w:val="both"/>
        <w:rPr>
          <w:rFonts w:ascii="Times New Roman" w:hAnsi="Times New Roman" w:cs="Times New Roman"/>
          <w:color w:val="000000"/>
          <w:sz w:val="24"/>
          <w:szCs w:val="24"/>
          <w:lang w:val="sr-Latn-ME" w:eastAsia="hi-IN"/>
        </w:rPr>
      </w:pPr>
    </w:p>
    <w:p w14:paraId="45E86EB1" w14:textId="16BCF27D" w:rsidR="00865DF8" w:rsidRPr="00C20624" w:rsidRDefault="00F315A6" w:rsidP="009C66E9">
      <w:pPr>
        <w:jc w:val="both"/>
        <w:rPr>
          <w:rFonts w:ascii="Times New Roman" w:hAnsi="Times New Roman" w:cs="Times New Roman"/>
          <w:color w:val="000000"/>
          <w:sz w:val="24"/>
          <w:szCs w:val="24"/>
          <w:lang w:val="sr-Latn-ME" w:eastAsia="hi-IN"/>
        </w:rPr>
      </w:pPr>
      <w:r w:rsidRPr="00C20624">
        <w:rPr>
          <w:rFonts w:ascii="Times New Roman" w:hAnsi="Times New Roman" w:cs="Times New Roman"/>
          <w:b/>
          <w:bCs/>
          <w:color w:val="000000"/>
          <w:sz w:val="24"/>
          <w:szCs w:val="24"/>
          <w:lang w:val="sr-Latn-ME" w:eastAsia="hi-IN"/>
        </w:rPr>
        <w:t>4.4. Investicioni program</w:t>
      </w:r>
      <w:r w:rsidRPr="00C20624">
        <w:rPr>
          <w:rFonts w:ascii="Times New Roman" w:hAnsi="Times New Roman" w:cs="Times New Roman"/>
          <w:color w:val="000000"/>
          <w:sz w:val="24"/>
          <w:szCs w:val="24"/>
          <w:lang w:val="sr-Latn-ME" w:eastAsia="hi-IN"/>
        </w:rPr>
        <w:t xml:space="preserve"> urađen saglasno Urbanističko-tehničkim uslovima koji sadrži visinu trajnih ulaganja i rok realizacije programa.</w:t>
      </w:r>
    </w:p>
    <w:p w14:paraId="69AF56A3" w14:textId="35FB98BA" w:rsidR="00F315A6" w:rsidRPr="00C20624" w:rsidRDefault="00F315A6" w:rsidP="009C66E9">
      <w:pPr>
        <w:jc w:val="both"/>
        <w:rPr>
          <w:rFonts w:ascii="Times New Roman" w:hAnsi="Times New Roman" w:cs="Times New Roman"/>
          <w:color w:val="000000"/>
          <w:sz w:val="24"/>
          <w:szCs w:val="24"/>
          <w:lang w:val="sr-Latn-ME" w:eastAsia="hi-IN"/>
        </w:rPr>
      </w:pPr>
      <w:r w:rsidRPr="00C20624">
        <w:rPr>
          <w:rFonts w:ascii="Times New Roman" w:hAnsi="Times New Roman" w:cs="Times New Roman"/>
          <w:color w:val="000000"/>
          <w:sz w:val="24"/>
          <w:szCs w:val="24"/>
          <w:lang w:val="sr-Latn-ME" w:eastAsia="hi-IN"/>
        </w:rPr>
        <w:t xml:space="preserve">Investicioni program prilikom potpisivanja ugovora mora biti garantovan </w:t>
      </w:r>
      <w:r w:rsidR="00637B89" w:rsidRPr="00C20624">
        <w:rPr>
          <w:rFonts w:ascii="Times New Roman" w:hAnsi="Times New Roman" w:cs="Times New Roman"/>
          <w:color w:val="000000"/>
          <w:sz w:val="24"/>
          <w:szCs w:val="24"/>
          <w:lang w:val="sr-Latn-ME" w:eastAsia="hi-IN"/>
        </w:rPr>
        <w:t>prihvatljivom činidbenom garancijom. Predloženi Investicioni program predstavlja jedan od kriterijuma za vrednovanje ponuda.</w:t>
      </w:r>
    </w:p>
    <w:p w14:paraId="101EF981" w14:textId="0F568CDA" w:rsidR="00637B89" w:rsidRPr="00C20624" w:rsidRDefault="00637B89" w:rsidP="009C66E9">
      <w:pPr>
        <w:jc w:val="both"/>
        <w:rPr>
          <w:rFonts w:ascii="Times New Roman" w:hAnsi="Times New Roman" w:cs="Times New Roman"/>
          <w:color w:val="000000"/>
          <w:sz w:val="24"/>
          <w:szCs w:val="24"/>
          <w:lang w:val="sr-Latn-ME" w:eastAsia="hi-IN"/>
        </w:rPr>
      </w:pPr>
    </w:p>
    <w:p w14:paraId="06664983" w14:textId="004E698D" w:rsidR="00637B89" w:rsidRPr="00C20624" w:rsidRDefault="00637B89" w:rsidP="009C66E9">
      <w:pPr>
        <w:jc w:val="both"/>
        <w:rPr>
          <w:rFonts w:ascii="Times New Roman" w:hAnsi="Times New Roman" w:cs="Times New Roman"/>
          <w:color w:val="000000"/>
          <w:sz w:val="24"/>
          <w:szCs w:val="24"/>
          <w:lang w:val="sr-Latn-ME" w:eastAsia="hi-IN"/>
        </w:rPr>
      </w:pPr>
      <w:r w:rsidRPr="00C20624">
        <w:rPr>
          <w:rFonts w:ascii="Times New Roman" w:hAnsi="Times New Roman" w:cs="Times New Roman"/>
          <w:b/>
          <w:bCs/>
          <w:color w:val="000000"/>
          <w:sz w:val="24"/>
          <w:szCs w:val="24"/>
          <w:lang w:val="sr-Latn-ME" w:eastAsia="hi-IN"/>
        </w:rPr>
        <w:t>4.5. Potpisanu (za pravno lice i pečatiranu</w:t>
      </w:r>
      <w:r w:rsidRPr="00C20624">
        <w:rPr>
          <w:rFonts w:ascii="Times New Roman" w:hAnsi="Times New Roman" w:cs="Times New Roman"/>
          <w:color w:val="000000"/>
          <w:sz w:val="24"/>
          <w:szCs w:val="24"/>
          <w:lang w:val="sr-Latn-ME" w:eastAsia="hi-IN"/>
        </w:rPr>
        <w:t>) izjavu o prihvatanju uslova iz javnog poziva, Nacrta ugovora i tenderske dokumentacije.</w:t>
      </w:r>
    </w:p>
    <w:p w14:paraId="5B33F354" w14:textId="730AC4B1" w:rsidR="006349D0" w:rsidRPr="00C20624" w:rsidRDefault="006349D0" w:rsidP="009C66E9">
      <w:pPr>
        <w:jc w:val="both"/>
        <w:rPr>
          <w:rFonts w:ascii="Times New Roman" w:hAnsi="Times New Roman" w:cs="Times New Roman"/>
          <w:color w:val="000000"/>
          <w:sz w:val="24"/>
          <w:szCs w:val="24"/>
          <w:lang w:val="sr-Latn-ME" w:eastAsia="hi-IN"/>
        </w:rPr>
      </w:pPr>
    </w:p>
    <w:p w14:paraId="7F28A718" w14:textId="13B38CE4" w:rsidR="006349D0" w:rsidRPr="00C20624" w:rsidRDefault="006349D0" w:rsidP="009C66E9">
      <w:pPr>
        <w:jc w:val="both"/>
        <w:rPr>
          <w:rFonts w:ascii="Times New Roman" w:hAnsi="Times New Roman" w:cs="Times New Roman"/>
          <w:b/>
          <w:bCs/>
          <w:color w:val="000000"/>
          <w:sz w:val="24"/>
          <w:szCs w:val="24"/>
          <w:lang w:val="sr-Latn-ME" w:eastAsia="hi-IN"/>
        </w:rPr>
      </w:pPr>
      <w:r w:rsidRPr="00C20624">
        <w:rPr>
          <w:rFonts w:ascii="Times New Roman" w:hAnsi="Times New Roman" w:cs="Times New Roman"/>
          <w:b/>
          <w:bCs/>
          <w:color w:val="000000"/>
          <w:sz w:val="24"/>
          <w:szCs w:val="24"/>
          <w:lang w:val="sr-Latn-ME" w:eastAsia="hi-IN"/>
        </w:rPr>
        <w:t>4.6. Dokaz da posjeduje finansijska sredstva za realizaciju investicije</w:t>
      </w:r>
    </w:p>
    <w:p w14:paraId="6A30C65D" w14:textId="0D47665E" w:rsidR="006349D0" w:rsidRPr="00C20624" w:rsidRDefault="006349D0" w:rsidP="009C66E9">
      <w:pPr>
        <w:jc w:val="both"/>
        <w:rPr>
          <w:rFonts w:ascii="Times New Roman" w:hAnsi="Times New Roman" w:cs="Times New Roman"/>
          <w:color w:val="000000"/>
          <w:sz w:val="24"/>
          <w:szCs w:val="24"/>
          <w:lang w:val="sr-Latn-ME" w:eastAsia="hi-IN"/>
        </w:rPr>
      </w:pPr>
      <w:r w:rsidRPr="00C20624">
        <w:rPr>
          <w:rFonts w:ascii="Times New Roman" w:hAnsi="Times New Roman" w:cs="Times New Roman"/>
          <w:color w:val="000000"/>
          <w:sz w:val="24"/>
          <w:szCs w:val="24"/>
          <w:lang w:val="sr-Latn-ME" w:eastAsia="hi-IN"/>
        </w:rPr>
        <w:t xml:space="preserve">Potvrda prihvatljive poslovne banke da će u momentu zaključenja ugovora na zahtjev izabranog ponuđača izdati bezuslovnu i neopozivu činidbenu garanciju, na prvi poziv bez prava prigovora, u korist Javnog preduzeća u iznosu </w:t>
      </w:r>
      <w:r w:rsidR="000C7F1C" w:rsidRPr="00C20624">
        <w:rPr>
          <w:rFonts w:ascii="Times New Roman" w:hAnsi="Times New Roman" w:cs="Times New Roman"/>
          <w:color w:val="000000"/>
          <w:sz w:val="24"/>
          <w:szCs w:val="24"/>
          <w:lang w:val="sr-Latn-ME" w:eastAsia="hi-IN"/>
        </w:rPr>
        <w:t>od 10% od planirane vrijednosti investicije.</w:t>
      </w:r>
    </w:p>
    <w:p w14:paraId="072EDC0C" w14:textId="2BBC7F2B" w:rsidR="000C7F1C" w:rsidRPr="00C20624" w:rsidRDefault="000C7F1C" w:rsidP="009C66E9">
      <w:pPr>
        <w:jc w:val="both"/>
        <w:rPr>
          <w:rFonts w:ascii="Times New Roman" w:hAnsi="Times New Roman" w:cs="Times New Roman"/>
          <w:color w:val="000000"/>
          <w:sz w:val="24"/>
          <w:szCs w:val="24"/>
          <w:lang w:val="sr-Latn-ME" w:eastAsia="hi-IN"/>
        </w:rPr>
      </w:pPr>
    </w:p>
    <w:p w14:paraId="7967610B" w14:textId="08091039" w:rsidR="000C7F1C" w:rsidRPr="00C20624" w:rsidRDefault="000C7F1C" w:rsidP="009C66E9">
      <w:pPr>
        <w:jc w:val="both"/>
        <w:rPr>
          <w:rFonts w:ascii="Times New Roman" w:hAnsi="Times New Roman" w:cs="Times New Roman"/>
          <w:b/>
          <w:bCs/>
          <w:color w:val="000000"/>
          <w:sz w:val="24"/>
          <w:szCs w:val="24"/>
          <w:lang w:val="sr-Latn-ME" w:eastAsia="hi-IN"/>
        </w:rPr>
      </w:pPr>
      <w:r w:rsidRPr="00C20624">
        <w:rPr>
          <w:rFonts w:ascii="Times New Roman" w:hAnsi="Times New Roman" w:cs="Times New Roman"/>
          <w:b/>
          <w:bCs/>
          <w:color w:val="000000"/>
          <w:sz w:val="24"/>
          <w:szCs w:val="24"/>
          <w:lang w:val="sr-Latn-ME" w:eastAsia="hi-IN"/>
        </w:rPr>
        <w:t xml:space="preserve">4.7. Ostale dokaze – fakultativni dokazi </w:t>
      </w:r>
      <w:r w:rsidR="000843FB" w:rsidRPr="00C20624">
        <w:rPr>
          <w:rFonts w:ascii="Times New Roman" w:hAnsi="Times New Roman" w:cs="Times New Roman"/>
          <w:b/>
          <w:bCs/>
          <w:color w:val="000000"/>
          <w:sz w:val="24"/>
          <w:szCs w:val="24"/>
          <w:lang w:val="sr-Latn-ME" w:eastAsia="hi-IN"/>
        </w:rPr>
        <w:t>koje može dostaviti ponuđač</w:t>
      </w:r>
    </w:p>
    <w:p w14:paraId="5EC019F2" w14:textId="0AB03E72" w:rsidR="000843FB" w:rsidRPr="00C20624" w:rsidRDefault="000843FB" w:rsidP="009C66E9">
      <w:pPr>
        <w:jc w:val="both"/>
        <w:rPr>
          <w:rFonts w:ascii="Times New Roman" w:hAnsi="Times New Roman" w:cs="Times New Roman"/>
          <w:color w:val="000000"/>
          <w:sz w:val="24"/>
          <w:szCs w:val="24"/>
          <w:lang w:val="sr-Latn-ME" w:eastAsia="hi-IN"/>
        </w:rPr>
      </w:pPr>
    </w:p>
    <w:p w14:paraId="089D1A58" w14:textId="77777777" w:rsidR="001E4902" w:rsidRDefault="001E4902" w:rsidP="009C66E9">
      <w:pPr>
        <w:jc w:val="both"/>
        <w:rPr>
          <w:rFonts w:ascii="Times New Roman" w:hAnsi="Times New Roman" w:cs="Times New Roman"/>
          <w:color w:val="000000"/>
          <w:sz w:val="24"/>
          <w:szCs w:val="24"/>
          <w:lang w:val="sr-Latn-ME" w:eastAsia="hi-IN"/>
        </w:rPr>
      </w:pPr>
    </w:p>
    <w:p w14:paraId="6FE851E9" w14:textId="77777777" w:rsidR="001E4902" w:rsidRDefault="001E4902" w:rsidP="009C66E9">
      <w:pPr>
        <w:jc w:val="both"/>
        <w:rPr>
          <w:rFonts w:ascii="Times New Roman" w:hAnsi="Times New Roman" w:cs="Times New Roman"/>
          <w:color w:val="000000"/>
          <w:sz w:val="24"/>
          <w:szCs w:val="24"/>
          <w:lang w:val="sr-Latn-ME" w:eastAsia="hi-IN"/>
        </w:rPr>
      </w:pPr>
    </w:p>
    <w:p w14:paraId="3DE00747" w14:textId="0E084FC1" w:rsidR="00FA2484" w:rsidRDefault="000843FB" w:rsidP="009C66E9">
      <w:pPr>
        <w:jc w:val="both"/>
        <w:rPr>
          <w:rFonts w:ascii="Times New Roman" w:hAnsi="Times New Roman" w:cs="Times New Roman"/>
          <w:color w:val="000000"/>
          <w:sz w:val="24"/>
          <w:szCs w:val="24"/>
          <w:lang w:val="sr-Latn-ME" w:eastAsia="hi-IN"/>
        </w:rPr>
      </w:pPr>
      <w:r w:rsidRPr="00C20624">
        <w:rPr>
          <w:rFonts w:ascii="Times New Roman" w:hAnsi="Times New Roman" w:cs="Times New Roman"/>
          <w:color w:val="000000"/>
          <w:sz w:val="24"/>
          <w:szCs w:val="24"/>
          <w:lang w:val="sr-Latn-ME" w:eastAsia="hi-IN"/>
        </w:rPr>
        <w:t xml:space="preserve">4.7.1. </w:t>
      </w:r>
      <w:r w:rsidRPr="00C20624">
        <w:rPr>
          <w:rFonts w:ascii="Times New Roman" w:hAnsi="Times New Roman" w:cs="Times New Roman"/>
          <w:b/>
          <w:bCs/>
          <w:color w:val="000000"/>
          <w:sz w:val="24"/>
          <w:szCs w:val="24"/>
          <w:lang w:val="sr-Latn-ME" w:eastAsia="hi-IN"/>
        </w:rPr>
        <w:t>List nepokretnosti</w:t>
      </w:r>
      <w:r w:rsidRPr="00C20624">
        <w:rPr>
          <w:rFonts w:ascii="Times New Roman" w:hAnsi="Times New Roman" w:cs="Times New Roman"/>
          <w:color w:val="000000"/>
          <w:sz w:val="24"/>
          <w:szCs w:val="24"/>
          <w:lang w:val="sr-Latn-ME" w:eastAsia="hi-IN"/>
        </w:rPr>
        <w:t>, ako je ponuđač vlasnik nepokretnosti u zaleđu plaže za koju podnosi ponudu</w:t>
      </w:r>
      <w:r w:rsidR="005F1723" w:rsidRPr="00C20624">
        <w:rPr>
          <w:rFonts w:ascii="Times New Roman" w:hAnsi="Times New Roman" w:cs="Times New Roman"/>
          <w:color w:val="000000"/>
          <w:sz w:val="24"/>
          <w:szCs w:val="24"/>
          <w:lang w:val="sr-Latn-ME" w:eastAsia="hi-IN"/>
        </w:rPr>
        <w:t xml:space="preserve">, što je jedan od kriterijuma za vrednovanje ponuda. Zaleđe plaže podrazumijeva: (i) neposredno zaleđe, upisano vlasništvo na nepokretnostima koje se dodiruju sa plažom/obalom, odnosno upisano vlasništvo na katastarskoj parceli koja se graniči sa katastarskom parcelom plaže/obale za koju se dostavlja ponuda i (ii) zaleđe plaže </w:t>
      </w:r>
      <w:r w:rsidR="006B1974" w:rsidRPr="00C20624">
        <w:rPr>
          <w:rFonts w:ascii="Times New Roman" w:hAnsi="Times New Roman" w:cs="Times New Roman"/>
          <w:color w:val="000000"/>
          <w:sz w:val="24"/>
          <w:szCs w:val="24"/>
          <w:lang w:val="sr-Latn-ME" w:eastAsia="hi-IN"/>
        </w:rPr>
        <w:t xml:space="preserve">, </w:t>
      </w:r>
    </w:p>
    <w:p w14:paraId="2112AE9F" w14:textId="77777777" w:rsidR="00FA2484" w:rsidRDefault="00FA2484" w:rsidP="009C66E9">
      <w:pPr>
        <w:jc w:val="both"/>
        <w:rPr>
          <w:rFonts w:ascii="Times New Roman" w:hAnsi="Times New Roman" w:cs="Times New Roman"/>
          <w:color w:val="000000"/>
          <w:sz w:val="24"/>
          <w:szCs w:val="24"/>
          <w:lang w:val="sr-Latn-ME" w:eastAsia="hi-IN"/>
        </w:rPr>
      </w:pPr>
    </w:p>
    <w:p w14:paraId="7B87D0A9" w14:textId="77777777" w:rsidR="00FA2484" w:rsidRDefault="00FA2484" w:rsidP="009C66E9">
      <w:pPr>
        <w:jc w:val="both"/>
        <w:rPr>
          <w:rFonts w:ascii="Times New Roman" w:hAnsi="Times New Roman" w:cs="Times New Roman"/>
          <w:color w:val="000000"/>
          <w:sz w:val="24"/>
          <w:szCs w:val="24"/>
          <w:lang w:val="sr-Latn-ME" w:eastAsia="hi-IN"/>
        </w:rPr>
      </w:pPr>
    </w:p>
    <w:p w14:paraId="2658539D" w14:textId="64C1D7FC" w:rsidR="000843FB" w:rsidRPr="00C20624" w:rsidRDefault="006B1974" w:rsidP="009C66E9">
      <w:pPr>
        <w:jc w:val="both"/>
        <w:rPr>
          <w:rFonts w:ascii="Times New Roman" w:hAnsi="Times New Roman" w:cs="Times New Roman"/>
          <w:color w:val="000000"/>
          <w:sz w:val="24"/>
          <w:szCs w:val="24"/>
          <w:lang w:val="sr-Latn-ME" w:eastAsia="hi-IN"/>
        </w:rPr>
      </w:pPr>
      <w:r w:rsidRPr="00C20624">
        <w:rPr>
          <w:rFonts w:ascii="Times New Roman" w:hAnsi="Times New Roman" w:cs="Times New Roman"/>
          <w:color w:val="000000"/>
          <w:sz w:val="24"/>
          <w:szCs w:val="24"/>
          <w:lang w:val="sr-Latn-ME" w:eastAsia="hi-IN"/>
        </w:rPr>
        <w:t>koje podrazumijeva upiasno vlasništvo na nepokretnostima, katastarskim parcelama koje od plaže/obale, koja je predmet ponude, razdvaja samo javni put</w:t>
      </w:r>
      <w:r w:rsidR="00F74074" w:rsidRPr="00C20624">
        <w:rPr>
          <w:rFonts w:ascii="Times New Roman" w:hAnsi="Times New Roman" w:cs="Times New Roman"/>
          <w:color w:val="000000"/>
          <w:sz w:val="24"/>
          <w:szCs w:val="24"/>
          <w:lang w:val="sr-Latn-ME" w:eastAsia="hi-IN"/>
        </w:rPr>
        <w:t xml:space="preserve"> i/ili javno šetalište.</w:t>
      </w:r>
    </w:p>
    <w:p w14:paraId="1CD2B213" w14:textId="5A064F8D" w:rsidR="00F74074" w:rsidRPr="00C20624" w:rsidRDefault="00F74074" w:rsidP="009C66E9">
      <w:pPr>
        <w:jc w:val="both"/>
        <w:rPr>
          <w:rFonts w:ascii="Times New Roman" w:hAnsi="Times New Roman" w:cs="Times New Roman"/>
          <w:color w:val="000000"/>
          <w:sz w:val="24"/>
          <w:szCs w:val="24"/>
          <w:lang w:val="sr-Latn-ME" w:eastAsia="hi-IN"/>
        </w:rPr>
      </w:pPr>
    </w:p>
    <w:p w14:paraId="3F26CD75" w14:textId="21007D71" w:rsidR="00F74074" w:rsidRPr="00C20624" w:rsidRDefault="00F74074" w:rsidP="009C66E9">
      <w:pPr>
        <w:jc w:val="both"/>
        <w:rPr>
          <w:rFonts w:ascii="Times New Roman" w:hAnsi="Times New Roman" w:cs="Times New Roman"/>
          <w:color w:val="000000"/>
          <w:sz w:val="24"/>
          <w:szCs w:val="24"/>
          <w:lang w:val="sr-Latn-ME" w:eastAsia="hi-IN"/>
        </w:rPr>
      </w:pPr>
      <w:r w:rsidRPr="00C20624">
        <w:rPr>
          <w:rFonts w:ascii="Times New Roman" w:hAnsi="Times New Roman" w:cs="Times New Roman"/>
          <w:color w:val="000000"/>
          <w:sz w:val="24"/>
          <w:szCs w:val="24"/>
          <w:lang w:val="sr-Latn-ME" w:eastAsia="hi-IN"/>
        </w:rPr>
        <w:t>4.7.2. Dokaz da je nosilac razvojnog projekta izgradnje turističkih sadržaja</w:t>
      </w:r>
      <w:r w:rsidR="007B3B5B" w:rsidRPr="00C20624">
        <w:rPr>
          <w:rFonts w:ascii="Times New Roman" w:hAnsi="Times New Roman" w:cs="Times New Roman"/>
          <w:color w:val="000000"/>
          <w:sz w:val="24"/>
          <w:szCs w:val="24"/>
          <w:lang w:val="sr-Latn-ME" w:eastAsia="hi-IN"/>
        </w:rPr>
        <w:t xml:space="preserve"> </w:t>
      </w:r>
      <w:r w:rsidRPr="00C20624">
        <w:rPr>
          <w:rFonts w:ascii="Times New Roman" w:hAnsi="Times New Roman" w:cs="Times New Roman"/>
          <w:color w:val="000000"/>
          <w:sz w:val="24"/>
          <w:szCs w:val="24"/>
          <w:lang w:val="sr-Latn-ME" w:eastAsia="hi-IN"/>
        </w:rPr>
        <w:t>u zaleđu i/ili ugovor o korišćenju kupališta, ako ponuđač ima iskustvo u korišćenju kupališta, što predstavlja jedan od kriterijuma za vrednovanje ponuda.</w:t>
      </w:r>
    </w:p>
    <w:p w14:paraId="755FA57F" w14:textId="715CFD28" w:rsidR="00F74074" w:rsidRPr="00C20624" w:rsidRDefault="00F74074" w:rsidP="009C66E9">
      <w:pPr>
        <w:jc w:val="both"/>
        <w:rPr>
          <w:rFonts w:ascii="Times New Roman" w:hAnsi="Times New Roman" w:cs="Times New Roman"/>
          <w:color w:val="000000"/>
          <w:sz w:val="24"/>
          <w:szCs w:val="24"/>
          <w:lang w:val="sr-Latn-ME" w:eastAsia="hi-IN"/>
        </w:rPr>
      </w:pPr>
    </w:p>
    <w:p w14:paraId="0E82E44F" w14:textId="4E7D6657" w:rsidR="00F74074" w:rsidRPr="00C20624" w:rsidRDefault="00F74074" w:rsidP="009C66E9">
      <w:pPr>
        <w:jc w:val="both"/>
        <w:rPr>
          <w:rFonts w:ascii="Times New Roman" w:hAnsi="Times New Roman" w:cs="Times New Roman"/>
          <w:color w:val="000000"/>
          <w:sz w:val="24"/>
          <w:szCs w:val="24"/>
          <w:lang w:val="sr-Latn-ME" w:eastAsia="hi-IN"/>
        </w:rPr>
      </w:pPr>
    </w:p>
    <w:p w14:paraId="3BCC07EC" w14:textId="64304582" w:rsidR="00F74074" w:rsidRPr="00C20624" w:rsidRDefault="008B6884" w:rsidP="009C66E9">
      <w:pPr>
        <w:jc w:val="both"/>
        <w:rPr>
          <w:rFonts w:ascii="Times New Roman" w:hAnsi="Times New Roman" w:cs="Times New Roman"/>
          <w:color w:val="000000"/>
          <w:sz w:val="24"/>
          <w:szCs w:val="24"/>
          <w:lang w:val="sr-Latn-ME" w:eastAsia="hi-IN"/>
        </w:rPr>
      </w:pPr>
      <w:r w:rsidRPr="00C20624">
        <w:rPr>
          <w:rFonts w:ascii="Times New Roman" w:hAnsi="Times New Roman" w:cs="Times New Roman"/>
          <w:color w:val="000000"/>
          <w:sz w:val="24"/>
          <w:szCs w:val="24"/>
          <w:lang w:val="sr-Latn-ME" w:eastAsia="hi-IN"/>
        </w:rPr>
        <w:t>4.</w:t>
      </w:r>
      <w:r w:rsidR="007173A3" w:rsidRPr="00C20624">
        <w:rPr>
          <w:rFonts w:ascii="Times New Roman" w:hAnsi="Times New Roman" w:cs="Times New Roman"/>
          <w:color w:val="000000"/>
          <w:sz w:val="24"/>
          <w:szCs w:val="24"/>
          <w:lang w:val="sr-Latn-ME" w:eastAsia="hi-IN"/>
        </w:rPr>
        <w:t>8</w:t>
      </w:r>
      <w:r w:rsidRPr="00C20624">
        <w:rPr>
          <w:rFonts w:ascii="Times New Roman" w:hAnsi="Times New Roman" w:cs="Times New Roman"/>
          <w:color w:val="000000"/>
          <w:sz w:val="24"/>
          <w:szCs w:val="24"/>
          <w:lang w:val="sr-Latn-ME" w:eastAsia="hi-IN"/>
        </w:rPr>
        <w:t>. Ponude se dostavljaju na Crnogorskom jeziku.</w:t>
      </w:r>
    </w:p>
    <w:p w14:paraId="6A9974F4" w14:textId="1C289394" w:rsidR="008B6884" w:rsidRPr="00C20624" w:rsidRDefault="008B6884" w:rsidP="009C66E9">
      <w:pPr>
        <w:jc w:val="both"/>
        <w:rPr>
          <w:rFonts w:ascii="Times New Roman" w:hAnsi="Times New Roman" w:cs="Times New Roman"/>
          <w:color w:val="000000"/>
          <w:sz w:val="24"/>
          <w:szCs w:val="24"/>
          <w:lang w:val="sr-Latn-ME" w:eastAsia="hi-IN"/>
        </w:rPr>
      </w:pPr>
    </w:p>
    <w:p w14:paraId="5BB24D8F" w14:textId="05467DA1" w:rsidR="008B6884" w:rsidRPr="00C20624" w:rsidRDefault="008B6884" w:rsidP="009C66E9">
      <w:pPr>
        <w:jc w:val="both"/>
        <w:rPr>
          <w:rFonts w:ascii="Times New Roman" w:hAnsi="Times New Roman" w:cs="Times New Roman"/>
          <w:b/>
          <w:bCs/>
          <w:color w:val="000000"/>
          <w:sz w:val="24"/>
          <w:szCs w:val="24"/>
          <w:lang w:val="sr-Latn-ME" w:eastAsia="hi-IN"/>
        </w:rPr>
      </w:pPr>
      <w:r w:rsidRPr="00C20624">
        <w:rPr>
          <w:rFonts w:ascii="Times New Roman" w:hAnsi="Times New Roman" w:cs="Times New Roman"/>
          <w:b/>
          <w:bCs/>
          <w:color w:val="000000"/>
          <w:sz w:val="24"/>
          <w:szCs w:val="24"/>
          <w:lang w:val="sr-Latn-ME" w:eastAsia="hi-IN"/>
        </w:rPr>
        <w:t>V Kriterijumi za izbor najpovoljnije ponude</w:t>
      </w:r>
    </w:p>
    <w:p w14:paraId="7C4E329F" w14:textId="5EF8F33F" w:rsidR="0067461D" w:rsidRPr="00C20624" w:rsidRDefault="0067461D" w:rsidP="009C66E9">
      <w:pPr>
        <w:jc w:val="both"/>
        <w:rPr>
          <w:rFonts w:ascii="Times New Roman" w:hAnsi="Times New Roman" w:cs="Times New Roman"/>
          <w:b/>
          <w:bCs/>
          <w:color w:val="000000"/>
          <w:sz w:val="24"/>
          <w:szCs w:val="24"/>
          <w:lang w:val="sr-Latn-ME" w:eastAsia="hi-IN"/>
        </w:rPr>
      </w:pPr>
    </w:p>
    <w:p w14:paraId="0F98B0E6" w14:textId="4EA1D544" w:rsidR="0067461D" w:rsidRPr="00C20624" w:rsidRDefault="0067461D" w:rsidP="009C66E9">
      <w:pPr>
        <w:jc w:val="both"/>
        <w:rPr>
          <w:rFonts w:ascii="Times New Roman" w:hAnsi="Times New Roman" w:cs="Times New Roman"/>
          <w:color w:val="000000"/>
          <w:sz w:val="24"/>
          <w:szCs w:val="24"/>
          <w:lang w:val="sr-Latn-ME" w:eastAsia="hi-IN"/>
        </w:rPr>
      </w:pPr>
      <w:r w:rsidRPr="00C20624">
        <w:rPr>
          <w:rFonts w:ascii="Times New Roman" w:hAnsi="Times New Roman" w:cs="Times New Roman"/>
          <w:b/>
          <w:bCs/>
          <w:color w:val="000000"/>
          <w:sz w:val="24"/>
          <w:szCs w:val="24"/>
          <w:lang w:val="sr-Latn-ME" w:eastAsia="hi-IN"/>
        </w:rPr>
        <w:t xml:space="preserve">5.1. </w:t>
      </w:r>
      <w:r w:rsidRPr="00C20624">
        <w:rPr>
          <w:rFonts w:ascii="Times New Roman" w:hAnsi="Times New Roman" w:cs="Times New Roman"/>
          <w:color w:val="000000"/>
          <w:sz w:val="24"/>
          <w:szCs w:val="24"/>
          <w:lang w:val="sr-Latn-ME" w:eastAsia="hi-IN"/>
        </w:rPr>
        <w:t>Ranigranje i ocjena ispravnih i prihvatljivih ponuda vrši se prema sledećim kriterijumima:</w:t>
      </w:r>
    </w:p>
    <w:p w14:paraId="5F5474C0" w14:textId="460FC324" w:rsidR="00865DF8" w:rsidRPr="00C20624" w:rsidRDefault="00865DF8" w:rsidP="009C66E9">
      <w:pPr>
        <w:jc w:val="both"/>
        <w:rPr>
          <w:rFonts w:ascii="Times New Roman" w:hAnsi="Times New Roman" w:cs="Times New Roman"/>
          <w:color w:val="000000"/>
          <w:sz w:val="24"/>
          <w:szCs w:val="24"/>
          <w:lang w:val="sr-Latn-ME" w:eastAsia="hi-IN"/>
        </w:rPr>
      </w:pPr>
    </w:p>
    <w:p w14:paraId="0EFA1D19" w14:textId="77777777" w:rsidR="009C66E9" w:rsidRPr="00C20624" w:rsidRDefault="009C66E9" w:rsidP="009C66E9">
      <w:pPr>
        <w:autoSpaceDE w:val="0"/>
        <w:jc w:val="both"/>
        <w:rPr>
          <w:rFonts w:ascii="Times New Roman" w:hAnsi="Times New Roman" w:cs="Times New Roman"/>
          <w:color w:val="000000"/>
          <w:sz w:val="24"/>
          <w:szCs w:val="24"/>
          <w:lang w:val="es-ES" w:eastAsia="hi-IN"/>
        </w:rPr>
      </w:pPr>
    </w:p>
    <w:tbl>
      <w:tblPr>
        <w:tblW w:w="0" w:type="auto"/>
        <w:tblInd w:w="108" w:type="dxa"/>
        <w:tblCellMar>
          <w:left w:w="0" w:type="dxa"/>
          <w:right w:w="0" w:type="dxa"/>
        </w:tblCellMar>
        <w:tblLook w:val="04A0" w:firstRow="1" w:lastRow="0" w:firstColumn="1" w:lastColumn="0" w:noHBand="0" w:noVBand="1"/>
      </w:tblPr>
      <w:tblGrid>
        <w:gridCol w:w="7871"/>
        <w:gridCol w:w="996"/>
      </w:tblGrid>
      <w:tr w:rsidR="009C66E9" w:rsidRPr="00C20624" w14:paraId="57E26721" w14:textId="77777777" w:rsidTr="009C66E9">
        <w:trPr>
          <w:trHeight w:val="905"/>
        </w:trPr>
        <w:tc>
          <w:tcPr>
            <w:tcW w:w="78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2C3B024E" w14:textId="2438473A" w:rsidR="009C66E9" w:rsidRPr="00C20624" w:rsidRDefault="009C66E9">
            <w:pPr>
              <w:keepNext/>
              <w:autoSpaceDE w:val="0"/>
              <w:autoSpaceDN w:val="0"/>
              <w:spacing w:line="264" w:lineRule="atLeast"/>
              <w:ind w:left="347" w:hanging="347"/>
              <w:jc w:val="both"/>
              <w:rPr>
                <w:rFonts w:ascii="Times New Roman" w:hAnsi="Times New Roman" w:cs="Times New Roman"/>
                <w:b/>
                <w:bCs/>
                <w:sz w:val="24"/>
                <w:szCs w:val="24"/>
                <w:lang w:val="ru-RU" w:eastAsia="hi-IN"/>
              </w:rPr>
            </w:pPr>
            <w:r w:rsidRPr="00C20624">
              <w:rPr>
                <w:rFonts w:ascii="Times New Roman" w:hAnsi="Times New Roman" w:cs="Times New Roman"/>
                <w:b/>
                <w:bCs/>
                <w:sz w:val="24"/>
                <w:szCs w:val="24"/>
                <w:lang w:val="ru-RU" w:eastAsia="hi-IN"/>
              </w:rPr>
              <w:t>Zakupnina</w:t>
            </w:r>
            <w:r w:rsidR="007E05E6" w:rsidRPr="00C20624">
              <w:rPr>
                <w:rFonts w:ascii="Times New Roman" w:hAnsi="Times New Roman" w:cs="Times New Roman"/>
                <w:b/>
                <w:bCs/>
                <w:sz w:val="24"/>
                <w:szCs w:val="24"/>
                <w:lang w:val="sr-Latn-ME" w:eastAsia="hi-IN"/>
              </w:rPr>
              <w:t>/naknada za korišćenje morskog dobra</w:t>
            </w:r>
            <w:r w:rsidRPr="00C20624">
              <w:rPr>
                <w:rFonts w:ascii="Times New Roman" w:hAnsi="Times New Roman" w:cs="Times New Roman"/>
                <w:b/>
                <w:bCs/>
                <w:sz w:val="24"/>
                <w:szCs w:val="24"/>
                <w:lang w:val="ru-RU" w:eastAsia="hi-IN"/>
              </w:rPr>
              <w:t xml:space="preserve"> (A)</w:t>
            </w:r>
          </w:p>
          <w:p w14:paraId="6ED422FB" w14:textId="174E9943" w:rsidR="009C66E9" w:rsidRPr="00C20624" w:rsidRDefault="007E05E6" w:rsidP="00DE5E03">
            <w:pPr>
              <w:numPr>
                <w:ilvl w:val="0"/>
                <w:numId w:val="1"/>
              </w:numPr>
              <w:autoSpaceDE w:val="0"/>
              <w:autoSpaceDN w:val="0"/>
              <w:spacing w:line="264" w:lineRule="atLeast"/>
              <w:ind w:left="347" w:hanging="360"/>
              <w:jc w:val="both"/>
              <w:rPr>
                <w:rFonts w:ascii="Times New Roman" w:hAnsi="Times New Roman" w:cs="Times New Roman"/>
                <w:sz w:val="24"/>
                <w:szCs w:val="24"/>
                <w:lang w:val="ru-RU" w:eastAsia="hi-IN"/>
              </w:rPr>
            </w:pPr>
            <w:r w:rsidRPr="00C20624">
              <w:rPr>
                <w:rFonts w:ascii="Times New Roman" w:hAnsi="Times New Roman" w:cs="Times New Roman"/>
                <w:color w:val="000000"/>
                <w:sz w:val="24"/>
                <w:szCs w:val="24"/>
                <w:lang w:val="sr-Latn-ME" w:eastAsia="hi-IN"/>
              </w:rPr>
              <w:t xml:space="preserve">Cijena </w:t>
            </w:r>
            <w:r w:rsidRPr="00C20624">
              <w:rPr>
                <w:rFonts w:ascii="Times New Roman" w:hAnsi="Times New Roman" w:cs="Times New Roman"/>
                <w:sz w:val="24"/>
                <w:szCs w:val="24"/>
                <w:lang w:val="hr-HR"/>
              </w:rPr>
              <w:t>€ po m</w:t>
            </w:r>
            <w:r w:rsidRPr="00C20624">
              <w:rPr>
                <w:rFonts w:ascii="Times New Roman" w:hAnsi="Times New Roman" w:cs="Times New Roman"/>
                <w:sz w:val="24"/>
                <w:szCs w:val="24"/>
                <w:vertAlign w:val="superscript"/>
                <w:lang w:val="hr-HR"/>
              </w:rPr>
              <w:t>2</w:t>
            </w:r>
            <w:r w:rsidRPr="00C20624">
              <w:rPr>
                <w:rFonts w:ascii="Times New Roman" w:hAnsi="Times New Roman" w:cs="Times New Roman"/>
                <w:sz w:val="24"/>
                <w:szCs w:val="24"/>
                <w:lang w:val="hr-HR"/>
              </w:rPr>
              <w:t xml:space="preserve"> morskog dobra - obale</w:t>
            </w:r>
          </w:p>
          <w:p w14:paraId="5B4EDD4F" w14:textId="77777777" w:rsidR="009C66E9" w:rsidRPr="00C20624" w:rsidRDefault="009C66E9">
            <w:pPr>
              <w:autoSpaceDE w:val="0"/>
              <w:autoSpaceDN w:val="0"/>
              <w:spacing w:line="264" w:lineRule="atLeast"/>
              <w:ind w:left="347"/>
              <w:jc w:val="both"/>
              <w:rPr>
                <w:rFonts w:ascii="Times New Roman" w:hAnsi="Times New Roman" w:cs="Times New Roman"/>
                <w:sz w:val="24"/>
                <w:szCs w:val="24"/>
                <w:lang w:val="ru-RU" w:eastAsia="hi-IN"/>
              </w:rPr>
            </w:pPr>
          </w:p>
        </w:tc>
        <w:tc>
          <w:tcPr>
            <w:tcW w:w="996"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14:paraId="7B8D0FB7" w14:textId="77777777" w:rsidR="009C66E9" w:rsidRPr="00C20624" w:rsidRDefault="009C66E9">
            <w:pPr>
              <w:keepNext/>
              <w:autoSpaceDE w:val="0"/>
              <w:autoSpaceDN w:val="0"/>
              <w:spacing w:line="264" w:lineRule="atLeast"/>
              <w:ind w:left="-426"/>
              <w:jc w:val="right"/>
              <w:rPr>
                <w:rFonts w:ascii="Times New Roman" w:hAnsi="Times New Roman" w:cs="Times New Roman"/>
                <w:b/>
                <w:bCs/>
                <w:spacing w:val="-2"/>
                <w:sz w:val="24"/>
                <w:szCs w:val="24"/>
                <w:lang w:val="ru-RU" w:eastAsia="hi-IN"/>
              </w:rPr>
            </w:pPr>
          </w:p>
          <w:p w14:paraId="6DA0CE86" w14:textId="4F38D5CD" w:rsidR="009C66E9" w:rsidRPr="00C20624" w:rsidRDefault="009C66E9">
            <w:pPr>
              <w:keepNext/>
              <w:autoSpaceDE w:val="0"/>
              <w:autoSpaceDN w:val="0"/>
              <w:spacing w:line="264" w:lineRule="atLeast"/>
              <w:ind w:left="-426"/>
              <w:jc w:val="right"/>
              <w:rPr>
                <w:rFonts w:ascii="Times New Roman" w:hAnsi="Times New Roman" w:cs="Times New Roman"/>
                <w:b/>
                <w:bCs/>
                <w:spacing w:val="-2"/>
                <w:sz w:val="24"/>
                <w:szCs w:val="24"/>
                <w:lang w:val="sr-Latn-ME" w:eastAsia="hi-IN"/>
              </w:rPr>
            </w:pPr>
            <w:r w:rsidRPr="00C20624">
              <w:rPr>
                <w:rFonts w:ascii="Times New Roman" w:hAnsi="Times New Roman" w:cs="Times New Roman"/>
                <w:b/>
                <w:bCs/>
                <w:color w:val="000000"/>
                <w:spacing w:val="-2"/>
                <w:sz w:val="24"/>
                <w:szCs w:val="24"/>
                <w:lang w:val="ru-RU" w:eastAsia="hi-IN"/>
              </w:rPr>
              <w:t>5</w:t>
            </w:r>
            <w:r w:rsidR="007E05E6" w:rsidRPr="00C20624">
              <w:rPr>
                <w:rFonts w:ascii="Times New Roman" w:hAnsi="Times New Roman" w:cs="Times New Roman"/>
                <w:b/>
                <w:bCs/>
                <w:color w:val="000000"/>
                <w:spacing w:val="-2"/>
                <w:sz w:val="24"/>
                <w:szCs w:val="24"/>
                <w:lang w:val="sr-Latn-ME" w:eastAsia="hi-IN"/>
              </w:rPr>
              <w:t>5</w:t>
            </w:r>
          </w:p>
          <w:p w14:paraId="4D1FCC03" w14:textId="77777777" w:rsidR="009C66E9" w:rsidRPr="00C20624" w:rsidRDefault="009C66E9">
            <w:pPr>
              <w:keepNext/>
              <w:autoSpaceDE w:val="0"/>
              <w:autoSpaceDN w:val="0"/>
              <w:spacing w:line="264" w:lineRule="atLeast"/>
              <w:ind w:left="-426"/>
              <w:jc w:val="right"/>
              <w:rPr>
                <w:rFonts w:ascii="Times New Roman" w:hAnsi="Times New Roman" w:cs="Times New Roman"/>
                <w:sz w:val="24"/>
                <w:szCs w:val="24"/>
                <w:lang w:val="ru-RU" w:eastAsia="hi-IN"/>
              </w:rPr>
            </w:pPr>
          </w:p>
        </w:tc>
      </w:tr>
      <w:tr w:rsidR="009C66E9" w:rsidRPr="00C20624" w14:paraId="4002E6D4" w14:textId="77777777" w:rsidTr="009C66E9">
        <w:trPr>
          <w:trHeight w:val="1227"/>
        </w:trPr>
        <w:tc>
          <w:tcPr>
            <w:tcW w:w="787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239B473D" w14:textId="77777777" w:rsidR="009C66E9" w:rsidRPr="00C20624" w:rsidRDefault="009C66E9">
            <w:pPr>
              <w:autoSpaceDE w:val="0"/>
              <w:autoSpaceDN w:val="0"/>
              <w:spacing w:line="264" w:lineRule="atLeast"/>
              <w:ind w:left="347" w:hanging="347"/>
              <w:jc w:val="both"/>
              <w:rPr>
                <w:rFonts w:ascii="Times New Roman" w:hAnsi="Times New Roman" w:cs="Times New Roman"/>
                <w:sz w:val="24"/>
                <w:szCs w:val="24"/>
                <w:lang w:val="ru-RU" w:eastAsia="hi-IN"/>
              </w:rPr>
            </w:pPr>
            <w:r w:rsidRPr="00C20624">
              <w:rPr>
                <w:rFonts w:ascii="Times New Roman" w:hAnsi="Times New Roman" w:cs="Times New Roman"/>
                <w:b/>
                <w:bCs/>
                <w:color w:val="000000"/>
                <w:sz w:val="24"/>
                <w:szCs w:val="24"/>
                <w:lang w:val="ru-RU" w:eastAsia="hi-IN"/>
              </w:rPr>
              <w:t>Investicioni program (B)</w:t>
            </w:r>
          </w:p>
          <w:p w14:paraId="1708B85E" w14:textId="77777777" w:rsidR="009C66E9" w:rsidRPr="00C20624" w:rsidRDefault="009C66E9" w:rsidP="00DE5E03">
            <w:pPr>
              <w:numPr>
                <w:ilvl w:val="0"/>
                <w:numId w:val="1"/>
              </w:numPr>
              <w:autoSpaceDE w:val="0"/>
              <w:autoSpaceDN w:val="0"/>
              <w:spacing w:line="264" w:lineRule="atLeast"/>
              <w:ind w:left="347" w:hanging="360"/>
              <w:jc w:val="both"/>
              <w:rPr>
                <w:rFonts w:ascii="Times New Roman" w:hAnsi="Times New Roman" w:cs="Times New Roman"/>
                <w:sz w:val="24"/>
                <w:szCs w:val="24"/>
                <w:lang w:val="ru-RU" w:eastAsia="hi-IN"/>
              </w:rPr>
            </w:pPr>
            <w:r w:rsidRPr="00C20624">
              <w:rPr>
                <w:rFonts w:ascii="Times New Roman" w:hAnsi="Times New Roman" w:cs="Times New Roman"/>
                <w:color w:val="000000"/>
                <w:sz w:val="24"/>
                <w:szCs w:val="24"/>
                <w:lang w:val="ru-RU" w:eastAsia="hi-IN"/>
              </w:rPr>
              <w:t>Visina trajnih ulaganja ( Bvt)</w:t>
            </w:r>
          </w:p>
          <w:p w14:paraId="4495B362" w14:textId="77777777" w:rsidR="009C66E9" w:rsidRPr="00C20624" w:rsidRDefault="009C66E9" w:rsidP="00DE5E03">
            <w:pPr>
              <w:numPr>
                <w:ilvl w:val="0"/>
                <w:numId w:val="1"/>
              </w:numPr>
              <w:autoSpaceDE w:val="0"/>
              <w:autoSpaceDN w:val="0"/>
              <w:spacing w:line="264" w:lineRule="atLeast"/>
              <w:ind w:left="347" w:hanging="360"/>
              <w:jc w:val="both"/>
              <w:rPr>
                <w:rFonts w:ascii="Times New Roman" w:hAnsi="Times New Roman" w:cs="Times New Roman"/>
                <w:sz w:val="24"/>
                <w:szCs w:val="24"/>
                <w:lang w:val="ru-RU" w:eastAsia="hi-IN"/>
              </w:rPr>
            </w:pPr>
            <w:r w:rsidRPr="00C20624">
              <w:rPr>
                <w:rFonts w:ascii="Times New Roman" w:hAnsi="Times New Roman" w:cs="Times New Roman"/>
                <w:color w:val="000000"/>
                <w:sz w:val="24"/>
                <w:szCs w:val="24"/>
                <w:lang w:val="ru-RU" w:eastAsia="hi-IN"/>
              </w:rPr>
              <w:t>Rok realizacije programa ( Br)</w:t>
            </w:r>
          </w:p>
          <w:p w14:paraId="3E0F8A26" w14:textId="77777777" w:rsidR="009C66E9" w:rsidRPr="00C20624" w:rsidRDefault="009C66E9">
            <w:pPr>
              <w:autoSpaceDE w:val="0"/>
              <w:autoSpaceDN w:val="0"/>
              <w:spacing w:line="264" w:lineRule="atLeast"/>
              <w:ind w:left="347"/>
              <w:jc w:val="both"/>
              <w:rPr>
                <w:rFonts w:ascii="Times New Roman" w:hAnsi="Times New Roman" w:cs="Times New Roman"/>
                <w:sz w:val="24"/>
                <w:szCs w:val="24"/>
                <w:lang w:val="ru-RU" w:eastAsia="hi-IN"/>
              </w:rPr>
            </w:pPr>
          </w:p>
        </w:tc>
        <w:tc>
          <w:tcPr>
            <w:tcW w:w="99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5339B95" w14:textId="0713B0F0" w:rsidR="009C66E9" w:rsidRPr="00C20624" w:rsidRDefault="009C66E9">
            <w:pPr>
              <w:keepNext/>
              <w:autoSpaceDE w:val="0"/>
              <w:autoSpaceDN w:val="0"/>
              <w:spacing w:line="264" w:lineRule="atLeast"/>
              <w:ind w:left="-426"/>
              <w:jc w:val="right"/>
              <w:rPr>
                <w:rFonts w:ascii="Times New Roman" w:hAnsi="Times New Roman" w:cs="Times New Roman"/>
                <w:b/>
                <w:bCs/>
                <w:sz w:val="24"/>
                <w:szCs w:val="24"/>
                <w:lang w:val="sr-Latn-ME" w:eastAsia="hi-IN"/>
              </w:rPr>
            </w:pPr>
            <w:r w:rsidRPr="00C20624">
              <w:rPr>
                <w:rFonts w:ascii="Times New Roman" w:hAnsi="Times New Roman" w:cs="Times New Roman"/>
                <w:b/>
                <w:bCs/>
                <w:color w:val="000000"/>
                <w:sz w:val="24"/>
                <w:szCs w:val="24"/>
                <w:lang w:val="ru-RU" w:eastAsia="hi-IN"/>
              </w:rPr>
              <w:t>2</w:t>
            </w:r>
            <w:r w:rsidR="00263F1A" w:rsidRPr="00C20624">
              <w:rPr>
                <w:rFonts w:ascii="Times New Roman" w:hAnsi="Times New Roman" w:cs="Times New Roman"/>
                <w:b/>
                <w:bCs/>
                <w:color w:val="000000"/>
                <w:sz w:val="24"/>
                <w:szCs w:val="24"/>
                <w:lang w:val="sr-Latn-ME" w:eastAsia="hi-IN"/>
              </w:rPr>
              <w:t>0</w:t>
            </w:r>
          </w:p>
          <w:p w14:paraId="57E4A3C8" w14:textId="1EA8BB14" w:rsidR="009C66E9" w:rsidRPr="00C20624" w:rsidRDefault="009C66E9">
            <w:pPr>
              <w:keepNext/>
              <w:autoSpaceDE w:val="0"/>
              <w:autoSpaceDN w:val="0"/>
              <w:spacing w:line="264" w:lineRule="atLeast"/>
              <w:ind w:left="-426"/>
              <w:jc w:val="right"/>
              <w:rPr>
                <w:rFonts w:ascii="Times New Roman" w:hAnsi="Times New Roman" w:cs="Times New Roman"/>
                <w:sz w:val="24"/>
                <w:szCs w:val="24"/>
                <w:lang w:val="sr-Latn-ME" w:eastAsia="hi-IN"/>
              </w:rPr>
            </w:pPr>
            <w:r w:rsidRPr="00C20624">
              <w:rPr>
                <w:rFonts w:ascii="Times New Roman" w:hAnsi="Times New Roman" w:cs="Times New Roman"/>
                <w:color w:val="000000"/>
                <w:sz w:val="24"/>
                <w:szCs w:val="24"/>
                <w:lang w:val="ru-RU" w:eastAsia="hi-IN"/>
              </w:rPr>
              <w:t>1</w:t>
            </w:r>
            <w:r w:rsidR="00263F1A" w:rsidRPr="00C20624">
              <w:rPr>
                <w:rFonts w:ascii="Times New Roman" w:hAnsi="Times New Roman" w:cs="Times New Roman"/>
                <w:color w:val="000000"/>
                <w:sz w:val="24"/>
                <w:szCs w:val="24"/>
                <w:lang w:val="sr-Latn-ME" w:eastAsia="hi-IN"/>
              </w:rPr>
              <w:t>0</w:t>
            </w:r>
          </w:p>
          <w:p w14:paraId="796C04D9" w14:textId="77777777" w:rsidR="009C66E9" w:rsidRPr="00C20624" w:rsidRDefault="009C66E9">
            <w:pPr>
              <w:keepNext/>
              <w:autoSpaceDE w:val="0"/>
              <w:autoSpaceDN w:val="0"/>
              <w:spacing w:line="264" w:lineRule="atLeast"/>
              <w:ind w:left="-426"/>
              <w:jc w:val="right"/>
              <w:rPr>
                <w:rFonts w:ascii="Times New Roman" w:hAnsi="Times New Roman" w:cs="Times New Roman"/>
                <w:sz w:val="24"/>
                <w:szCs w:val="24"/>
                <w:lang w:val="ru-RU" w:eastAsia="hi-IN"/>
              </w:rPr>
            </w:pPr>
            <w:r w:rsidRPr="00C20624">
              <w:rPr>
                <w:rFonts w:ascii="Times New Roman" w:hAnsi="Times New Roman" w:cs="Times New Roman"/>
                <w:color w:val="000000"/>
                <w:sz w:val="24"/>
                <w:szCs w:val="24"/>
                <w:lang w:val="ru-RU" w:eastAsia="hi-IN"/>
              </w:rPr>
              <w:t>10</w:t>
            </w:r>
          </w:p>
        </w:tc>
      </w:tr>
      <w:tr w:rsidR="009C66E9" w:rsidRPr="00C20624" w14:paraId="75C5FF80" w14:textId="77777777" w:rsidTr="009C66E9">
        <w:trPr>
          <w:trHeight w:val="443"/>
        </w:trPr>
        <w:tc>
          <w:tcPr>
            <w:tcW w:w="787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A5E1F5E" w14:textId="77777777" w:rsidR="009C66E9" w:rsidRPr="00C20624" w:rsidRDefault="009C66E9">
            <w:pPr>
              <w:autoSpaceDE w:val="0"/>
              <w:autoSpaceDN w:val="0"/>
              <w:spacing w:line="264" w:lineRule="atLeast"/>
              <w:ind w:left="347" w:hanging="347"/>
              <w:jc w:val="both"/>
              <w:rPr>
                <w:rFonts w:ascii="Times New Roman" w:hAnsi="Times New Roman" w:cs="Times New Roman"/>
                <w:sz w:val="24"/>
                <w:szCs w:val="24"/>
                <w:lang w:val="ru-RU" w:eastAsia="hi-IN"/>
              </w:rPr>
            </w:pPr>
            <w:r w:rsidRPr="00C20624">
              <w:rPr>
                <w:rFonts w:ascii="Times New Roman" w:hAnsi="Times New Roman" w:cs="Times New Roman"/>
                <w:b/>
                <w:bCs/>
                <w:color w:val="000000"/>
                <w:sz w:val="24"/>
                <w:szCs w:val="24"/>
                <w:lang w:val="ru-RU" w:eastAsia="hi-IN"/>
              </w:rPr>
              <w:t>Rok zakupa (C)</w:t>
            </w:r>
          </w:p>
        </w:tc>
        <w:tc>
          <w:tcPr>
            <w:tcW w:w="99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7E63683" w14:textId="77777777" w:rsidR="009C66E9" w:rsidRPr="00C20624" w:rsidRDefault="009C66E9">
            <w:pPr>
              <w:keepNext/>
              <w:autoSpaceDE w:val="0"/>
              <w:autoSpaceDN w:val="0"/>
              <w:spacing w:line="264" w:lineRule="atLeast"/>
              <w:ind w:left="-426"/>
              <w:jc w:val="right"/>
              <w:rPr>
                <w:rFonts w:ascii="Times New Roman" w:hAnsi="Times New Roman" w:cs="Times New Roman"/>
                <w:sz w:val="24"/>
                <w:szCs w:val="24"/>
                <w:lang w:val="ru-RU" w:eastAsia="hi-IN"/>
              </w:rPr>
            </w:pPr>
            <w:r w:rsidRPr="00C20624">
              <w:rPr>
                <w:rFonts w:ascii="Times New Roman" w:hAnsi="Times New Roman" w:cs="Times New Roman"/>
                <w:b/>
                <w:bCs/>
                <w:color w:val="000000"/>
                <w:spacing w:val="-2"/>
                <w:sz w:val="24"/>
                <w:szCs w:val="24"/>
                <w:lang w:val="ru-RU" w:eastAsia="hi-IN"/>
              </w:rPr>
              <w:t>5</w:t>
            </w:r>
          </w:p>
        </w:tc>
      </w:tr>
      <w:tr w:rsidR="009C66E9" w:rsidRPr="00C20624" w14:paraId="60C4FC8E" w14:textId="77777777" w:rsidTr="009C66E9">
        <w:trPr>
          <w:trHeight w:val="692"/>
        </w:trPr>
        <w:tc>
          <w:tcPr>
            <w:tcW w:w="787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47E7CF61" w14:textId="77777777" w:rsidR="009C66E9" w:rsidRPr="00C20624" w:rsidRDefault="009C66E9">
            <w:pPr>
              <w:autoSpaceDE w:val="0"/>
              <w:autoSpaceDN w:val="0"/>
              <w:spacing w:line="264" w:lineRule="atLeast"/>
              <w:ind w:left="347"/>
              <w:jc w:val="both"/>
              <w:rPr>
                <w:rFonts w:ascii="Times New Roman" w:hAnsi="Times New Roman" w:cs="Times New Roman"/>
                <w:sz w:val="24"/>
                <w:szCs w:val="24"/>
                <w:lang w:val="ru-RU" w:eastAsia="hi-IN"/>
              </w:rPr>
            </w:pPr>
            <w:r w:rsidRPr="00C20624">
              <w:rPr>
                <w:rFonts w:ascii="Times New Roman" w:hAnsi="Times New Roman" w:cs="Times New Roman"/>
                <w:b/>
                <w:bCs/>
                <w:color w:val="000000"/>
                <w:sz w:val="24"/>
                <w:szCs w:val="24"/>
                <w:lang w:val="ru-RU" w:eastAsia="hi-IN"/>
              </w:rPr>
              <w:t>Reference Ponuđača (D)</w:t>
            </w:r>
          </w:p>
          <w:p w14:paraId="230B9C13" w14:textId="77777777" w:rsidR="009C66E9" w:rsidRPr="00C20624" w:rsidRDefault="009C66E9" w:rsidP="00DE5E03">
            <w:pPr>
              <w:numPr>
                <w:ilvl w:val="0"/>
                <w:numId w:val="2"/>
              </w:numPr>
              <w:autoSpaceDE w:val="0"/>
              <w:autoSpaceDN w:val="0"/>
              <w:spacing w:line="264" w:lineRule="atLeast"/>
              <w:ind w:left="347"/>
              <w:contextualSpacing/>
              <w:jc w:val="both"/>
              <w:rPr>
                <w:rFonts w:ascii="Times New Roman" w:hAnsi="Times New Roman" w:cs="Times New Roman"/>
                <w:sz w:val="24"/>
                <w:szCs w:val="24"/>
                <w:lang w:eastAsia="hi-IN"/>
              </w:rPr>
            </w:pPr>
            <w:r w:rsidRPr="00C20624">
              <w:rPr>
                <w:rFonts w:ascii="Times New Roman" w:hAnsi="Times New Roman" w:cs="Times New Roman"/>
                <w:color w:val="000000"/>
                <w:spacing w:val="3"/>
                <w:sz w:val="24"/>
                <w:szCs w:val="24"/>
                <w:lang w:eastAsia="hi-IN"/>
              </w:rPr>
              <w:t>Vlasništvo na nepokretnostima ( zemljište i objekti) u zaleđu</w:t>
            </w:r>
            <w:r w:rsidRPr="00C20624">
              <w:rPr>
                <w:rFonts w:ascii="Times New Roman" w:hAnsi="Times New Roman" w:cs="Times New Roman"/>
                <w:color w:val="000000"/>
                <w:sz w:val="24"/>
                <w:szCs w:val="24"/>
                <w:lang w:eastAsia="hi-IN"/>
              </w:rPr>
              <w:t>( Dv)</w:t>
            </w:r>
          </w:p>
          <w:p w14:paraId="0F6F4498" w14:textId="7685F2FA" w:rsidR="009C66E9" w:rsidRPr="00C20624" w:rsidRDefault="00263F1A" w:rsidP="00DE5E03">
            <w:pPr>
              <w:numPr>
                <w:ilvl w:val="0"/>
                <w:numId w:val="2"/>
              </w:numPr>
              <w:autoSpaceDE w:val="0"/>
              <w:autoSpaceDN w:val="0"/>
              <w:spacing w:line="264" w:lineRule="atLeast"/>
              <w:ind w:left="347"/>
              <w:contextualSpacing/>
              <w:jc w:val="both"/>
              <w:rPr>
                <w:rFonts w:ascii="Times New Roman" w:hAnsi="Times New Roman" w:cs="Times New Roman"/>
                <w:sz w:val="24"/>
                <w:szCs w:val="24"/>
                <w:lang w:eastAsia="hi-IN"/>
              </w:rPr>
            </w:pPr>
            <w:r w:rsidRPr="00C20624">
              <w:rPr>
                <w:rFonts w:ascii="Times New Roman" w:hAnsi="Times New Roman" w:cs="Times New Roman"/>
                <w:color w:val="000000"/>
                <w:sz w:val="24"/>
                <w:szCs w:val="24"/>
                <w:lang w:eastAsia="hi-IN"/>
              </w:rPr>
              <w:t>Nosilac razvojnog projekta izgradnje turističkih sadržaja u zaleđu i/ili dosadašnji korisnik kupališta (Dtp)</w:t>
            </w:r>
          </w:p>
          <w:p w14:paraId="3AA73DD5" w14:textId="77777777" w:rsidR="009C66E9" w:rsidRPr="00C20624" w:rsidRDefault="009C66E9">
            <w:pPr>
              <w:autoSpaceDE w:val="0"/>
              <w:autoSpaceDN w:val="0"/>
              <w:spacing w:line="264" w:lineRule="atLeast"/>
              <w:ind w:left="347"/>
              <w:jc w:val="both"/>
              <w:rPr>
                <w:rFonts w:ascii="Times New Roman" w:hAnsi="Times New Roman" w:cs="Times New Roman"/>
                <w:sz w:val="24"/>
                <w:szCs w:val="24"/>
                <w:lang w:val="ru-RU" w:eastAsia="hi-IN"/>
              </w:rPr>
            </w:pPr>
          </w:p>
        </w:tc>
        <w:tc>
          <w:tcPr>
            <w:tcW w:w="99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CFBDA36" w14:textId="77777777" w:rsidR="009C66E9" w:rsidRPr="00C20624" w:rsidRDefault="009C66E9">
            <w:pPr>
              <w:keepNext/>
              <w:autoSpaceDE w:val="0"/>
              <w:autoSpaceDN w:val="0"/>
              <w:spacing w:line="264" w:lineRule="atLeast"/>
              <w:ind w:left="-426"/>
              <w:jc w:val="right"/>
              <w:rPr>
                <w:rFonts w:ascii="Times New Roman" w:hAnsi="Times New Roman" w:cs="Times New Roman"/>
                <w:spacing w:val="-2"/>
                <w:sz w:val="24"/>
                <w:szCs w:val="24"/>
                <w:lang w:val="ru-RU" w:eastAsia="hi-IN"/>
              </w:rPr>
            </w:pPr>
            <w:r w:rsidRPr="00C20624">
              <w:rPr>
                <w:rFonts w:ascii="Times New Roman" w:hAnsi="Times New Roman" w:cs="Times New Roman"/>
                <w:b/>
                <w:bCs/>
                <w:color w:val="000000"/>
                <w:spacing w:val="-2"/>
                <w:sz w:val="24"/>
                <w:szCs w:val="24"/>
                <w:lang w:val="ru-RU" w:eastAsia="hi-IN"/>
              </w:rPr>
              <w:t>20</w:t>
            </w:r>
          </w:p>
          <w:p w14:paraId="24EF2E8C" w14:textId="77777777" w:rsidR="009C66E9" w:rsidRPr="00C20624" w:rsidRDefault="009C66E9">
            <w:pPr>
              <w:keepNext/>
              <w:autoSpaceDE w:val="0"/>
              <w:autoSpaceDN w:val="0"/>
              <w:spacing w:line="264" w:lineRule="atLeast"/>
              <w:ind w:left="-426"/>
              <w:jc w:val="right"/>
              <w:rPr>
                <w:rFonts w:ascii="Times New Roman" w:hAnsi="Times New Roman" w:cs="Times New Roman"/>
                <w:spacing w:val="-2"/>
                <w:sz w:val="24"/>
                <w:szCs w:val="24"/>
                <w:lang w:val="ru-RU" w:eastAsia="hi-IN"/>
              </w:rPr>
            </w:pPr>
            <w:r w:rsidRPr="00C20624">
              <w:rPr>
                <w:rFonts w:ascii="Times New Roman" w:hAnsi="Times New Roman" w:cs="Times New Roman"/>
                <w:color w:val="000000"/>
                <w:spacing w:val="-2"/>
                <w:sz w:val="24"/>
                <w:szCs w:val="24"/>
                <w:lang w:val="ru-RU" w:eastAsia="hi-IN"/>
              </w:rPr>
              <w:t>10</w:t>
            </w:r>
          </w:p>
          <w:p w14:paraId="06D97E0A" w14:textId="77777777" w:rsidR="009C66E9" w:rsidRPr="00C20624" w:rsidRDefault="009C66E9">
            <w:pPr>
              <w:keepNext/>
              <w:autoSpaceDE w:val="0"/>
              <w:autoSpaceDN w:val="0"/>
              <w:spacing w:line="264" w:lineRule="atLeast"/>
              <w:ind w:left="-426"/>
              <w:jc w:val="right"/>
              <w:rPr>
                <w:rFonts w:ascii="Times New Roman" w:hAnsi="Times New Roman" w:cs="Times New Roman"/>
                <w:sz w:val="24"/>
                <w:szCs w:val="24"/>
                <w:lang w:val="ru-RU" w:eastAsia="hi-IN"/>
              </w:rPr>
            </w:pPr>
            <w:r w:rsidRPr="00C20624">
              <w:rPr>
                <w:rFonts w:ascii="Times New Roman" w:hAnsi="Times New Roman" w:cs="Times New Roman"/>
                <w:color w:val="000000"/>
                <w:sz w:val="24"/>
                <w:szCs w:val="24"/>
                <w:lang w:val="ru-RU" w:eastAsia="hi-IN"/>
              </w:rPr>
              <w:t>10</w:t>
            </w:r>
          </w:p>
        </w:tc>
      </w:tr>
      <w:tr w:rsidR="009C66E9" w:rsidRPr="00C20624" w14:paraId="63C4B351" w14:textId="77777777" w:rsidTr="009C66E9">
        <w:trPr>
          <w:trHeight w:val="502"/>
        </w:trPr>
        <w:tc>
          <w:tcPr>
            <w:tcW w:w="787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019B2E6" w14:textId="77777777" w:rsidR="009C66E9" w:rsidRPr="00C20624" w:rsidRDefault="009C66E9">
            <w:pPr>
              <w:keepNext/>
              <w:autoSpaceDE w:val="0"/>
              <w:autoSpaceDN w:val="0"/>
              <w:spacing w:line="264" w:lineRule="atLeast"/>
              <w:ind w:left="347"/>
              <w:jc w:val="both"/>
              <w:rPr>
                <w:rFonts w:ascii="Times New Roman" w:hAnsi="Times New Roman" w:cs="Times New Roman"/>
                <w:sz w:val="24"/>
                <w:szCs w:val="24"/>
                <w:lang w:val="ru-RU" w:eastAsia="hi-IN"/>
              </w:rPr>
            </w:pPr>
            <w:r w:rsidRPr="00C20624">
              <w:rPr>
                <w:rFonts w:ascii="Times New Roman" w:hAnsi="Times New Roman" w:cs="Times New Roman"/>
                <w:b/>
                <w:bCs/>
                <w:color w:val="000000"/>
                <w:sz w:val="24"/>
                <w:szCs w:val="24"/>
                <w:lang w:val="ru-RU" w:eastAsia="hi-IN"/>
              </w:rPr>
              <w:t>UKUPNO (Y)</w:t>
            </w:r>
          </w:p>
        </w:tc>
        <w:tc>
          <w:tcPr>
            <w:tcW w:w="99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74F0D6D3" w14:textId="77777777" w:rsidR="009C66E9" w:rsidRPr="00C20624" w:rsidRDefault="009C66E9">
            <w:pPr>
              <w:autoSpaceDE w:val="0"/>
              <w:autoSpaceDN w:val="0"/>
              <w:spacing w:line="264" w:lineRule="atLeast"/>
              <w:ind w:left="-426"/>
              <w:jc w:val="right"/>
              <w:rPr>
                <w:rFonts w:ascii="Times New Roman" w:hAnsi="Times New Roman" w:cs="Times New Roman"/>
                <w:b/>
                <w:bCs/>
                <w:spacing w:val="-2"/>
                <w:sz w:val="24"/>
                <w:szCs w:val="24"/>
                <w:lang w:val="ru-RU" w:eastAsia="hi-IN"/>
              </w:rPr>
            </w:pPr>
            <w:r w:rsidRPr="00C20624">
              <w:rPr>
                <w:rFonts w:ascii="Times New Roman" w:hAnsi="Times New Roman" w:cs="Times New Roman"/>
                <w:b/>
                <w:bCs/>
                <w:color w:val="000000"/>
                <w:spacing w:val="-2"/>
                <w:sz w:val="24"/>
                <w:szCs w:val="24"/>
                <w:lang w:val="ru-RU" w:eastAsia="hi-IN"/>
              </w:rPr>
              <w:t>100</w:t>
            </w:r>
          </w:p>
          <w:p w14:paraId="566E627A" w14:textId="77777777" w:rsidR="009C66E9" w:rsidRPr="00C20624" w:rsidRDefault="009C66E9">
            <w:pPr>
              <w:keepNext/>
              <w:autoSpaceDE w:val="0"/>
              <w:autoSpaceDN w:val="0"/>
              <w:spacing w:line="264" w:lineRule="atLeast"/>
              <w:ind w:left="-426"/>
              <w:jc w:val="right"/>
              <w:rPr>
                <w:rFonts w:ascii="Times New Roman" w:hAnsi="Times New Roman" w:cs="Times New Roman"/>
                <w:sz w:val="24"/>
                <w:szCs w:val="24"/>
                <w:lang w:val="ru-RU" w:eastAsia="hi-IN"/>
              </w:rPr>
            </w:pPr>
          </w:p>
        </w:tc>
      </w:tr>
    </w:tbl>
    <w:p w14:paraId="0C2011D5" w14:textId="77777777" w:rsidR="009C66E9" w:rsidRPr="00C20624" w:rsidRDefault="009C66E9" w:rsidP="009C66E9">
      <w:pPr>
        <w:rPr>
          <w:rFonts w:ascii="Times New Roman" w:hAnsi="Times New Roman" w:cs="Times New Roman"/>
          <w:sz w:val="24"/>
          <w:szCs w:val="24"/>
          <w:lang w:val="ru-RU" w:eastAsia="hi-IN"/>
        </w:rPr>
      </w:pPr>
    </w:p>
    <w:p w14:paraId="4558BEF8" w14:textId="2294A292" w:rsidR="009C66E9" w:rsidRPr="00C20624" w:rsidRDefault="005A7580" w:rsidP="009C66E9">
      <w:pPr>
        <w:rPr>
          <w:rFonts w:ascii="Times New Roman" w:hAnsi="Times New Roman" w:cs="Times New Roman"/>
          <w:sz w:val="24"/>
          <w:szCs w:val="24"/>
          <w:lang w:val="sr-Latn-ME" w:eastAsia="hi-IN"/>
        </w:rPr>
      </w:pPr>
      <w:r w:rsidRPr="00C20624">
        <w:rPr>
          <w:rFonts w:ascii="Times New Roman" w:hAnsi="Times New Roman" w:cs="Times New Roman"/>
          <w:sz w:val="24"/>
          <w:szCs w:val="24"/>
          <w:lang w:val="sr-Latn-ME" w:eastAsia="hi-IN"/>
        </w:rPr>
        <w:t>5.2 Metod ocjenjivanja svakog elementa Ponude koji podliježe bodovanju je sljedeći:</w:t>
      </w:r>
    </w:p>
    <w:p w14:paraId="3B2D8525" w14:textId="5C59A891" w:rsidR="005A7580" w:rsidRPr="00C20624" w:rsidRDefault="005A7580" w:rsidP="009C66E9">
      <w:pPr>
        <w:rPr>
          <w:rFonts w:ascii="Times New Roman" w:hAnsi="Times New Roman" w:cs="Times New Roman"/>
          <w:sz w:val="24"/>
          <w:szCs w:val="24"/>
          <w:lang w:val="sr-Latn-ME" w:eastAsia="hi-IN"/>
        </w:rPr>
      </w:pPr>
    </w:p>
    <w:p w14:paraId="76A4B17E" w14:textId="08B2EE2D" w:rsidR="005A7580" w:rsidRPr="00C20624" w:rsidRDefault="005A7580" w:rsidP="009C66E9">
      <w:pPr>
        <w:rPr>
          <w:rFonts w:ascii="Times New Roman" w:hAnsi="Times New Roman" w:cs="Times New Roman"/>
          <w:sz w:val="24"/>
          <w:szCs w:val="24"/>
          <w:lang w:val="sr-Latn-ME" w:eastAsia="hi-IN"/>
        </w:rPr>
      </w:pPr>
      <w:r w:rsidRPr="00C20624">
        <w:rPr>
          <w:rFonts w:ascii="Times New Roman" w:hAnsi="Times New Roman" w:cs="Times New Roman"/>
          <w:b/>
          <w:bCs/>
          <w:sz w:val="24"/>
          <w:szCs w:val="24"/>
          <w:lang w:val="sr-Latn-ME" w:eastAsia="hi-IN"/>
        </w:rPr>
        <w:t>A) Zakupnina/Naknada za korišćenje morskog dobra</w:t>
      </w:r>
    </w:p>
    <w:p w14:paraId="5367E101" w14:textId="7D03C1FD" w:rsidR="005A7580" w:rsidRPr="00C20624" w:rsidRDefault="005A7580" w:rsidP="009C66E9">
      <w:pPr>
        <w:rPr>
          <w:rFonts w:ascii="Times New Roman" w:hAnsi="Times New Roman" w:cs="Times New Roman"/>
          <w:sz w:val="24"/>
          <w:szCs w:val="24"/>
          <w:lang w:val="sr-Latn-ME" w:eastAsia="hi-IN"/>
        </w:rPr>
      </w:pPr>
      <w:r w:rsidRPr="00C20624">
        <w:rPr>
          <w:rFonts w:ascii="Times New Roman" w:hAnsi="Times New Roman" w:cs="Times New Roman"/>
          <w:sz w:val="24"/>
          <w:szCs w:val="24"/>
          <w:lang w:val="sr-Latn-ME" w:eastAsia="hi-IN"/>
        </w:rPr>
        <w:t>Maksimalni broj bodova koji se može dodijeliti po osnovu kriterijuma ponuđene zakupnine je 55 bodova.</w:t>
      </w:r>
    </w:p>
    <w:p w14:paraId="1435F7D5" w14:textId="2EB90417" w:rsidR="005A7580" w:rsidRPr="00C20624" w:rsidRDefault="005A7580" w:rsidP="006473F7">
      <w:pPr>
        <w:jc w:val="both"/>
        <w:rPr>
          <w:rFonts w:ascii="Times New Roman" w:hAnsi="Times New Roman" w:cs="Times New Roman"/>
          <w:b/>
          <w:bCs/>
          <w:sz w:val="24"/>
          <w:szCs w:val="24"/>
          <w:lang w:val="sr-Latn-ME" w:eastAsia="hi-IN"/>
        </w:rPr>
      </w:pPr>
      <w:r w:rsidRPr="00C20624">
        <w:rPr>
          <w:rFonts w:ascii="Times New Roman" w:hAnsi="Times New Roman" w:cs="Times New Roman"/>
          <w:sz w:val="24"/>
          <w:szCs w:val="24"/>
          <w:lang w:val="sr-Latn-ME" w:eastAsia="hi-IN"/>
        </w:rPr>
        <w:t>Bodovanje ponuđene zakupnine biće obavljeno na sljedeći način: Ponuda sa najvišom ponuđenom zakupninom dobiće maksimalni broj bodova</w:t>
      </w:r>
      <w:r w:rsidR="00FE1C08" w:rsidRPr="00C20624">
        <w:rPr>
          <w:rFonts w:ascii="Times New Roman" w:hAnsi="Times New Roman" w:cs="Times New Roman"/>
          <w:sz w:val="24"/>
          <w:szCs w:val="24"/>
          <w:lang w:val="sr-Latn-ME" w:eastAsia="hi-IN"/>
        </w:rPr>
        <w:t xml:space="preserve"> za ovaj kriterijum, a ostale Ponude dobijaju proprocionalno manji broj bodova, po formuli: </w:t>
      </w:r>
      <w:r w:rsidR="00FE1C08" w:rsidRPr="00C20624">
        <w:rPr>
          <w:rFonts w:ascii="Times New Roman" w:hAnsi="Times New Roman" w:cs="Times New Roman"/>
          <w:b/>
          <w:bCs/>
          <w:sz w:val="24"/>
          <w:szCs w:val="24"/>
          <w:lang w:val="sr-Latn-ME" w:eastAsia="hi-IN"/>
        </w:rPr>
        <w:t>A=(A</w:t>
      </w:r>
      <w:r w:rsidR="00FE1C08" w:rsidRPr="00C20624">
        <w:rPr>
          <w:rFonts w:ascii="Times New Roman" w:hAnsi="Times New Roman" w:cs="Times New Roman"/>
          <w:b/>
          <w:bCs/>
          <w:sz w:val="24"/>
          <w:szCs w:val="24"/>
          <w:vertAlign w:val="subscript"/>
          <w:lang w:val="sr-Latn-ME" w:eastAsia="hi-IN"/>
        </w:rPr>
        <w:t>1</w:t>
      </w:r>
      <w:r w:rsidR="00FE1C08" w:rsidRPr="00C20624">
        <w:rPr>
          <w:rFonts w:ascii="Times New Roman" w:hAnsi="Times New Roman" w:cs="Times New Roman"/>
          <w:b/>
          <w:bCs/>
          <w:sz w:val="24"/>
          <w:szCs w:val="24"/>
          <w:lang w:val="sr-Latn-ME" w:eastAsia="hi-IN"/>
        </w:rPr>
        <w:t>/A</w:t>
      </w:r>
      <w:r w:rsidR="00FE1C08" w:rsidRPr="00C20624">
        <w:rPr>
          <w:rFonts w:ascii="Times New Roman" w:hAnsi="Times New Roman" w:cs="Times New Roman"/>
          <w:b/>
          <w:bCs/>
          <w:sz w:val="24"/>
          <w:szCs w:val="24"/>
          <w:vertAlign w:val="subscript"/>
          <w:lang w:val="sr-Latn-ME" w:eastAsia="hi-IN"/>
        </w:rPr>
        <w:t>ma</w:t>
      </w:r>
      <w:r w:rsidR="000E6AF7" w:rsidRPr="00C20624">
        <w:rPr>
          <w:rFonts w:ascii="Times New Roman" w:hAnsi="Times New Roman" w:cs="Times New Roman"/>
          <w:b/>
          <w:bCs/>
          <w:sz w:val="24"/>
          <w:szCs w:val="24"/>
          <w:vertAlign w:val="subscript"/>
          <w:lang w:val="sr-Latn-ME" w:eastAsia="hi-IN"/>
        </w:rPr>
        <w:t>x</w:t>
      </w:r>
      <w:r w:rsidR="000E6AF7" w:rsidRPr="00C20624">
        <w:rPr>
          <w:rFonts w:ascii="Times New Roman" w:hAnsi="Times New Roman" w:cs="Times New Roman"/>
          <w:b/>
          <w:bCs/>
          <w:sz w:val="24"/>
          <w:szCs w:val="24"/>
          <w:lang w:val="sr-Latn-ME" w:eastAsia="hi-IN"/>
        </w:rPr>
        <w:t>) x 55</w:t>
      </w:r>
    </w:p>
    <w:p w14:paraId="0ADEB0D6" w14:textId="44F88B0F" w:rsidR="000E6AF7" w:rsidRPr="00C20624" w:rsidRDefault="00E75C76" w:rsidP="006473F7">
      <w:pPr>
        <w:pStyle w:val="ListParagraph"/>
        <w:numPr>
          <w:ilvl w:val="0"/>
          <w:numId w:val="3"/>
        </w:numPr>
        <w:jc w:val="both"/>
        <w:rPr>
          <w:rFonts w:ascii="Times New Roman" w:hAnsi="Times New Roman" w:cs="Times New Roman"/>
          <w:sz w:val="24"/>
          <w:szCs w:val="24"/>
          <w:lang w:val="sr-Latn-ME" w:eastAsia="hi-IN"/>
        </w:rPr>
      </w:pPr>
      <w:r w:rsidRPr="00C20624">
        <w:rPr>
          <w:rFonts w:ascii="Times New Roman" w:hAnsi="Times New Roman" w:cs="Times New Roman"/>
          <w:sz w:val="24"/>
          <w:szCs w:val="24"/>
          <w:lang w:val="sr-Latn-ME" w:eastAsia="hi-IN"/>
        </w:rPr>
        <w:t>A – broj poena dodijeljen ponuđaču na osnovu ponuđene zakupnine</w:t>
      </w:r>
    </w:p>
    <w:p w14:paraId="0DFB91FF" w14:textId="3A702EBF" w:rsidR="00E75C76" w:rsidRPr="00C20624" w:rsidRDefault="00E75C76" w:rsidP="006473F7">
      <w:pPr>
        <w:pStyle w:val="ListParagraph"/>
        <w:numPr>
          <w:ilvl w:val="0"/>
          <w:numId w:val="3"/>
        </w:numPr>
        <w:jc w:val="both"/>
        <w:rPr>
          <w:rFonts w:ascii="Times New Roman" w:hAnsi="Times New Roman" w:cs="Times New Roman"/>
          <w:sz w:val="24"/>
          <w:szCs w:val="24"/>
          <w:lang w:val="sr-Latn-ME" w:eastAsia="hi-IN"/>
        </w:rPr>
      </w:pPr>
      <w:r w:rsidRPr="00C20624">
        <w:rPr>
          <w:rFonts w:ascii="Times New Roman" w:hAnsi="Times New Roman" w:cs="Times New Roman"/>
          <w:sz w:val="24"/>
          <w:szCs w:val="24"/>
          <w:lang w:val="sr-Latn-ME" w:eastAsia="hi-IN"/>
        </w:rPr>
        <w:t>A</w:t>
      </w:r>
      <w:r w:rsidRPr="00C20624">
        <w:rPr>
          <w:rFonts w:ascii="Times New Roman" w:hAnsi="Times New Roman" w:cs="Times New Roman"/>
          <w:sz w:val="24"/>
          <w:szCs w:val="24"/>
          <w:vertAlign w:val="subscript"/>
          <w:lang w:val="sr-Latn-ME" w:eastAsia="hi-IN"/>
        </w:rPr>
        <w:t>1</w:t>
      </w:r>
      <w:r w:rsidRPr="00C20624">
        <w:rPr>
          <w:rFonts w:ascii="Times New Roman" w:hAnsi="Times New Roman" w:cs="Times New Roman"/>
          <w:sz w:val="24"/>
          <w:szCs w:val="24"/>
          <w:lang w:val="sr-Latn-ME" w:eastAsia="hi-IN"/>
        </w:rPr>
        <w:t xml:space="preserve"> – Zakupnina, ponuđena od strane Ponuđača čija se Ponuda ocjenjuje</w:t>
      </w:r>
    </w:p>
    <w:p w14:paraId="7CBE3572" w14:textId="3D9F759B" w:rsidR="00FB01B9" w:rsidRPr="00C20624" w:rsidRDefault="00FB01B9" w:rsidP="006473F7">
      <w:pPr>
        <w:pStyle w:val="ListParagraph"/>
        <w:numPr>
          <w:ilvl w:val="0"/>
          <w:numId w:val="3"/>
        </w:numPr>
        <w:jc w:val="both"/>
        <w:rPr>
          <w:rFonts w:ascii="Times New Roman" w:hAnsi="Times New Roman" w:cs="Times New Roman"/>
          <w:sz w:val="24"/>
          <w:szCs w:val="24"/>
          <w:lang w:val="sr-Latn-ME" w:eastAsia="hi-IN"/>
        </w:rPr>
      </w:pPr>
      <w:r w:rsidRPr="00C20624">
        <w:rPr>
          <w:rFonts w:ascii="Times New Roman" w:hAnsi="Times New Roman" w:cs="Times New Roman"/>
          <w:sz w:val="24"/>
          <w:szCs w:val="24"/>
          <w:lang w:val="sr-Latn-ME" w:eastAsia="hi-IN"/>
        </w:rPr>
        <w:t>A</w:t>
      </w:r>
      <w:r w:rsidRPr="00C20624">
        <w:rPr>
          <w:rFonts w:ascii="Times New Roman" w:hAnsi="Times New Roman" w:cs="Times New Roman"/>
          <w:sz w:val="24"/>
          <w:szCs w:val="24"/>
          <w:vertAlign w:val="subscript"/>
          <w:lang w:val="sr-Latn-ME" w:eastAsia="hi-IN"/>
        </w:rPr>
        <w:t>max</w:t>
      </w:r>
      <w:r w:rsidRPr="00C20624">
        <w:rPr>
          <w:rFonts w:ascii="Times New Roman" w:hAnsi="Times New Roman" w:cs="Times New Roman"/>
          <w:sz w:val="24"/>
          <w:szCs w:val="24"/>
          <w:lang w:val="sr-Latn-ME" w:eastAsia="hi-IN"/>
        </w:rPr>
        <w:t xml:space="preserve"> – maksimalna zakupnina ponuđena na Tenderu za predmetnu lokaciju.</w:t>
      </w:r>
    </w:p>
    <w:p w14:paraId="296F874A" w14:textId="33A69C62" w:rsidR="00FB01B9" w:rsidRDefault="00FB01B9" w:rsidP="00FB01B9">
      <w:pPr>
        <w:rPr>
          <w:rFonts w:ascii="Times New Roman" w:hAnsi="Times New Roman" w:cs="Times New Roman"/>
          <w:sz w:val="24"/>
          <w:szCs w:val="24"/>
          <w:lang w:val="sr-Latn-ME" w:eastAsia="hi-IN"/>
        </w:rPr>
      </w:pPr>
    </w:p>
    <w:p w14:paraId="5108D353" w14:textId="77777777" w:rsidR="00955F41" w:rsidRPr="00C20624" w:rsidRDefault="00955F41" w:rsidP="00FB01B9">
      <w:pPr>
        <w:rPr>
          <w:rFonts w:ascii="Times New Roman" w:hAnsi="Times New Roman" w:cs="Times New Roman"/>
          <w:sz w:val="24"/>
          <w:szCs w:val="24"/>
          <w:lang w:val="sr-Latn-ME" w:eastAsia="hi-IN"/>
        </w:rPr>
      </w:pPr>
    </w:p>
    <w:p w14:paraId="19CA2CC0" w14:textId="30F7CC5C" w:rsidR="00FB01B9" w:rsidRPr="00C20624" w:rsidRDefault="00FB01B9" w:rsidP="006473F7">
      <w:pPr>
        <w:jc w:val="both"/>
        <w:rPr>
          <w:rFonts w:ascii="Times New Roman" w:hAnsi="Times New Roman" w:cs="Times New Roman"/>
          <w:b/>
          <w:bCs/>
          <w:sz w:val="24"/>
          <w:szCs w:val="24"/>
          <w:lang w:val="sr-Latn-ME" w:eastAsia="hi-IN"/>
        </w:rPr>
      </w:pPr>
      <w:r w:rsidRPr="00C20624">
        <w:rPr>
          <w:rFonts w:ascii="Times New Roman" w:hAnsi="Times New Roman" w:cs="Times New Roman"/>
          <w:b/>
          <w:bCs/>
          <w:sz w:val="24"/>
          <w:szCs w:val="24"/>
          <w:lang w:val="sr-Latn-ME" w:eastAsia="hi-IN"/>
        </w:rPr>
        <w:t>B) Investicioni program</w:t>
      </w:r>
    </w:p>
    <w:p w14:paraId="2D67AC01" w14:textId="56FE9589" w:rsidR="00FB01B9" w:rsidRPr="00C20624" w:rsidRDefault="00CF10F8" w:rsidP="006473F7">
      <w:pPr>
        <w:jc w:val="both"/>
        <w:rPr>
          <w:rFonts w:ascii="Times New Roman" w:hAnsi="Times New Roman" w:cs="Times New Roman"/>
          <w:sz w:val="24"/>
          <w:szCs w:val="24"/>
          <w:lang w:val="sr-Latn-ME" w:eastAsia="hi-IN"/>
        </w:rPr>
      </w:pPr>
      <w:r w:rsidRPr="00C20624">
        <w:rPr>
          <w:rFonts w:ascii="Times New Roman" w:hAnsi="Times New Roman" w:cs="Times New Roman"/>
          <w:sz w:val="24"/>
          <w:szCs w:val="24"/>
          <w:lang w:val="sr-Latn-ME" w:eastAsia="hi-IN"/>
        </w:rPr>
        <w:lastRenderedPageBreak/>
        <w:t>Cilj Tenderskog postupka je da obezbijedi brzu realizaciju Investicionog programa kojim se povećava broj uređenih i izgrađenih kupališta i unaprijedi turistička ponuda Crne Gore.</w:t>
      </w:r>
    </w:p>
    <w:p w14:paraId="3AD50397" w14:textId="77777777" w:rsidR="001047DB" w:rsidRPr="00C20624" w:rsidRDefault="001047DB" w:rsidP="001047DB">
      <w:pPr>
        <w:rPr>
          <w:rFonts w:ascii="Times New Roman" w:hAnsi="Times New Roman" w:cs="Times New Roman"/>
          <w:sz w:val="24"/>
          <w:szCs w:val="24"/>
          <w:lang w:val="sr-Latn-ME" w:eastAsia="hi-IN"/>
        </w:rPr>
      </w:pPr>
    </w:p>
    <w:p w14:paraId="37ED629C" w14:textId="1B9C66C7" w:rsidR="00FC6D41" w:rsidRPr="00C20624" w:rsidRDefault="001047DB" w:rsidP="001047DB">
      <w:pPr>
        <w:rPr>
          <w:rFonts w:ascii="Times New Roman" w:hAnsi="Times New Roman" w:cs="Times New Roman"/>
          <w:sz w:val="24"/>
          <w:szCs w:val="24"/>
          <w:lang w:val="sr-Latn-ME" w:eastAsia="hi-IN"/>
        </w:rPr>
      </w:pPr>
      <w:r w:rsidRPr="00C20624">
        <w:rPr>
          <w:rFonts w:ascii="Times New Roman" w:hAnsi="Times New Roman" w:cs="Times New Roman"/>
          <w:sz w:val="24"/>
          <w:szCs w:val="24"/>
          <w:lang w:val="sr-Latn-ME" w:eastAsia="hi-IN"/>
        </w:rPr>
        <w:t>M</w:t>
      </w:r>
      <w:r w:rsidR="004A0960" w:rsidRPr="00C20624">
        <w:rPr>
          <w:rFonts w:ascii="Times New Roman" w:hAnsi="Times New Roman" w:cs="Times New Roman"/>
          <w:sz w:val="24"/>
          <w:szCs w:val="24"/>
          <w:lang w:val="sr-Latn-ME" w:eastAsia="hi-IN"/>
        </w:rPr>
        <w:t>inimalni iznos ulaganja</w:t>
      </w:r>
      <w:r w:rsidR="00870F75" w:rsidRPr="00C20624">
        <w:rPr>
          <w:rFonts w:ascii="Times New Roman" w:hAnsi="Times New Roman" w:cs="Times New Roman"/>
          <w:sz w:val="24"/>
          <w:szCs w:val="24"/>
          <w:lang w:val="sr-Latn-ME" w:eastAsia="hi-IN"/>
        </w:rPr>
        <w:t>:</w:t>
      </w:r>
    </w:p>
    <w:p w14:paraId="7FBB8AB2" w14:textId="00E12167" w:rsidR="004A0960" w:rsidRPr="00C20624" w:rsidRDefault="00FC6D41" w:rsidP="00FC6D41">
      <w:pPr>
        <w:pStyle w:val="ListParagraph"/>
        <w:numPr>
          <w:ilvl w:val="0"/>
          <w:numId w:val="12"/>
        </w:numPr>
        <w:rPr>
          <w:rFonts w:ascii="Times New Roman" w:hAnsi="Times New Roman" w:cs="Times New Roman"/>
          <w:sz w:val="24"/>
          <w:szCs w:val="24"/>
          <w:lang w:val="sr-Latn-ME" w:eastAsia="hi-IN"/>
        </w:rPr>
      </w:pPr>
      <w:r w:rsidRPr="00C20624">
        <w:rPr>
          <w:rFonts w:ascii="Times New Roman" w:hAnsi="Times New Roman" w:cs="Times New Roman"/>
          <w:sz w:val="24"/>
          <w:szCs w:val="24"/>
          <w:lang w:val="sr-Latn-ME" w:eastAsia="hi-IN"/>
        </w:rPr>
        <w:t>Za lokaciju pod rednim brojem 1. u Javnom pozivu:</w:t>
      </w:r>
      <w:r w:rsidR="00870F75" w:rsidRPr="00C20624">
        <w:rPr>
          <w:rFonts w:ascii="Times New Roman" w:hAnsi="Times New Roman" w:cs="Times New Roman"/>
          <w:sz w:val="24"/>
          <w:szCs w:val="24"/>
          <w:lang w:val="sr-Latn-ME" w:eastAsia="hi-IN"/>
        </w:rPr>
        <w:t xml:space="preserve"> </w:t>
      </w:r>
      <w:r w:rsidR="005306F1" w:rsidRPr="00C20624">
        <w:rPr>
          <w:rFonts w:ascii="Times New Roman" w:hAnsi="Times New Roman" w:cs="Times New Roman"/>
          <w:sz w:val="24"/>
          <w:szCs w:val="24"/>
          <w:lang w:eastAsia="hi-IN"/>
        </w:rPr>
        <w:t>988.570</w:t>
      </w:r>
      <w:r w:rsidR="005306F1" w:rsidRPr="00C20624">
        <w:rPr>
          <w:rFonts w:ascii="Times New Roman" w:hAnsi="Times New Roman" w:cs="Times New Roman"/>
          <w:b/>
          <w:bCs/>
          <w:sz w:val="24"/>
          <w:szCs w:val="24"/>
          <w:lang w:eastAsia="hi-IN"/>
        </w:rPr>
        <w:t xml:space="preserve"> </w:t>
      </w:r>
      <w:r w:rsidR="00870F75" w:rsidRPr="00C20624">
        <w:rPr>
          <w:rFonts w:ascii="Times New Roman" w:hAnsi="Times New Roman" w:cs="Times New Roman"/>
          <w:sz w:val="24"/>
          <w:szCs w:val="24"/>
          <w:lang w:val="hr-HR"/>
        </w:rPr>
        <w:t>€</w:t>
      </w:r>
    </w:p>
    <w:p w14:paraId="2A0A95BF" w14:textId="7FDEE373" w:rsidR="00E30C6D" w:rsidRPr="00C20624" w:rsidRDefault="00E30C6D" w:rsidP="00E30C6D">
      <w:pPr>
        <w:pStyle w:val="ListParagraph"/>
        <w:numPr>
          <w:ilvl w:val="0"/>
          <w:numId w:val="12"/>
        </w:numPr>
        <w:rPr>
          <w:rFonts w:ascii="Times New Roman" w:hAnsi="Times New Roman" w:cs="Times New Roman"/>
          <w:sz w:val="24"/>
          <w:szCs w:val="24"/>
          <w:lang w:val="sr-Latn-ME" w:eastAsia="hi-IN"/>
        </w:rPr>
      </w:pPr>
      <w:r w:rsidRPr="00C20624">
        <w:rPr>
          <w:rFonts w:ascii="Times New Roman" w:hAnsi="Times New Roman" w:cs="Times New Roman"/>
          <w:sz w:val="24"/>
          <w:szCs w:val="24"/>
          <w:lang w:val="sr-Latn-ME" w:eastAsia="hi-IN"/>
        </w:rPr>
        <w:t xml:space="preserve">Za lokaciju pod rednim brojem 2. u Javnom pozivu: </w:t>
      </w:r>
      <w:r w:rsidR="00712C9D" w:rsidRPr="00C20624">
        <w:rPr>
          <w:rFonts w:ascii="Times New Roman" w:hAnsi="Times New Roman" w:cs="Times New Roman"/>
          <w:sz w:val="24"/>
          <w:szCs w:val="24"/>
          <w:lang w:eastAsia="hi-IN"/>
        </w:rPr>
        <w:t>3.931.653</w:t>
      </w:r>
      <w:r w:rsidR="00712C9D" w:rsidRPr="00C20624">
        <w:rPr>
          <w:rFonts w:ascii="Times New Roman" w:hAnsi="Times New Roman" w:cs="Times New Roman"/>
          <w:b/>
          <w:bCs/>
          <w:sz w:val="24"/>
          <w:szCs w:val="24"/>
          <w:lang w:eastAsia="hi-IN"/>
        </w:rPr>
        <w:t xml:space="preserve"> </w:t>
      </w:r>
      <w:r w:rsidRPr="00C20624">
        <w:rPr>
          <w:rFonts w:ascii="Times New Roman" w:hAnsi="Times New Roman" w:cs="Times New Roman"/>
          <w:sz w:val="24"/>
          <w:szCs w:val="24"/>
          <w:lang w:val="hr-HR"/>
        </w:rPr>
        <w:t>€</w:t>
      </w:r>
    </w:p>
    <w:p w14:paraId="674EF98A" w14:textId="77777777" w:rsidR="003F6062" w:rsidRDefault="003F6062" w:rsidP="003F6062">
      <w:pPr>
        <w:ind w:left="360"/>
        <w:rPr>
          <w:rFonts w:ascii="Times New Roman" w:hAnsi="Times New Roman" w:cs="Times New Roman"/>
          <w:sz w:val="24"/>
          <w:szCs w:val="24"/>
          <w:lang w:val="sr-Latn-ME" w:eastAsia="hi-IN"/>
        </w:rPr>
      </w:pPr>
    </w:p>
    <w:p w14:paraId="53B2D927" w14:textId="77777777" w:rsidR="003F6062" w:rsidRPr="003F6062" w:rsidRDefault="003F6062" w:rsidP="003F6062">
      <w:pPr>
        <w:pStyle w:val="ListParagraph"/>
        <w:rPr>
          <w:rFonts w:ascii="Times New Roman" w:eastAsia="Times New Roman" w:hAnsi="Times New Roman" w:cs="Times New Roman"/>
          <w:sz w:val="24"/>
          <w:szCs w:val="24"/>
        </w:rPr>
      </w:pPr>
    </w:p>
    <w:p w14:paraId="0F4196AC" w14:textId="77777777" w:rsidR="003F6062" w:rsidRPr="003F6062" w:rsidRDefault="003F6062" w:rsidP="003F6062">
      <w:pPr>
        <w:pStyle w:val="ListParagraph"/>
        <w:rPr>
          <w:rFonts w:ascii="Times New Roman" w:hAnsi="Times New Roman" w:cs="Times New Roman"/>
          <w:sz w:val="24"/>
          <w:szCs w:val="24"/>
          <w:lang w:val="sr-Latn-ME" w:eastAsia="hi-IN"/>
        </w:rPr>
      </w:pPr>
    </w:p>
    <w:p w14:paraId="31D4F42D" w14:textId="07AEB06C" w:rsidR="00A81A53" w:rsidRPr="003F6062" w:rsidRDefault="003E7420" w:rsidP="003F6062">
      <w:pPr>
        <w:pStyle w:val="ListParagraph"/>
        <w:numPr>
          <w:ilvl w:val="0"/>
          <w:numId w:val="12"/>
        </w:numPr>
        <w:rPr>
          <w:rFonts w:ascii="Times New Roman" w:eastAsia="Times New Roman" w:hAnsi="Times New Roman" w:cs="Times New Roman"/>
          <w:sz w:val="24"/>
          <w:szCs w:val="24"/>
        </w:rPr>
      </w:pPr>
      <w:r w:rsidRPr="003F6062">
        <w:rPr>
          <w:rFonts w:ascii="Times New Roman" w:hAnsi="Times New Roman" w:cs="Times New Roman"/>
          <w:sz w:val="24"/>
          <w:szCs w:val="24"/>
          <w:lang w:val="sr-Latn-ME" w:eastAsia="hi-IN"/>
        </w:rPr>
        <w:t xml:space="preserve">Za lokaciju pod rednim brojem 3. u Javnom pozivu: </w:t>
      </w:r>
      <w:r w:rsidRPr="003F6062">
        <w:rPr>
          <w:rFonts w:ascii="Times New Roman" w:hAnsi="Times New Roman" w:cs="Times New Roman"/>
          <w:sz w:val="24"/>
          <w:szCs w:val="24"/>
          <w:lang w:eastAsia="hi-IN"/>
        </w:rPr>
        <w:t>290.400</w:t>
      </w:r>
      <w:r w:rsidRPr="003F6062">
        <w:rPr>
          <w:rFonts w:ascii="Times New Roman" w:hAnsi="Times New Roman" w:cs="Times New Roman"/>
          <w:b/>
          <w:bCs/>
          <w:sz w:val="24"/>
          <w:szCs w:val="24"/>
          <w:lang w:eastAsia="hi-IN"/>
        </w:rPr>
        <w:t xml:space="preserve"> </w:t>
      </w:r>
      <w:r w:rsidRPr="003F6062">
        <w:rPr>
          <w:rFonts w:ascii="Times New Roman" w:hAnsi="Times New Roman" w:cs="Times New Roman"/>
          <w:sz w:val="24"/>
          <w:szCs w:val="24"/>
          <w:lang w:val="hr-HR"/>
        </w:rPr>
        <w:t>€</w:t>
      </w:r>
    </w:p>
    <w:p w14:paraId="1D828881" w14:textId="1714772D" w:rsidR="005A7580" w:rsidRPr="003F6062" w:rsidRDefault="005A7580" w:rsidP="009C66E9">
      <w:pPr>
        <w:rPr>
          <w:rFonts w:ascii="Times New Roman" w:hAnsi="Times New Roman" w:cs="Times New Roman"/>
          <w:sz w:val="24"/>
          <w:szCs w:val="24"/>
          <w:lang w:val="sr-Latn-ME" w:eastAsia="hi-IN"/>
        </w:rPr>
      </w:pPr>
    </w:p>
    <w:p w14:paraId="072CB645" w14:textId="092913C4" w:rsidR="00870F75" w:rsidRPr="00C20624" w:rsidRDefault="00870F75" w:rsidP="006473F7">
      <w:pPr>
        <w:jc w:val="both"/>
        <w:rPr>
          <w:rFonts w:ascii="Times New Roman" w:hAnsi="Times New Roman" w:cs="Times New Roman"/>
          <w:b/>
          <w:bCs/>
          <w:sz w:val="24"/>
          <w:szCs w:val="24"/>
          <w:lang w:val="sr-Latn-ME" w:eastAsia="hi-IN"/>
        </w:rPr>
      </w:pPr>
      <w:r w:rsidRPr="00C20624">
        <w:rPr>
          <w:rFonts w:ascii="Times New Roman" w:hAnsi="Times New Roman" w:cs="Times New Roman"/>
          <w:b/>
          <w:bCs/>
          <w:sz w:val="24"/>
          <w:szCs w:val="24"/>
          <w:lang w:val="sr-Latn-ME" w:eastAsia="hi-IN"/>
        </w:rPr>
        <w:t xml:space="preserve">Investicioni program mora biti obezbijeđen </w:t>
      </w:r>
      <w:r w:rsidR="00AE3F91" w:rsidRPr="00C20624">
        <w:rPr>
          <w:rFonts w:ascii="Times New Roman" w:hAnsi="Times New Roman" w:cs="Times New Roman"/>
          <w:b/>
          <w:bCs/>
          <w:sz w:val="24"/>
          <w:szCs w:val="24"/>
          <w:lang w:val="sr-Latn-ME" w:eastAsia="hi-IN"/>
        </w:rPr>
        <w:t>Činidbenom garancijom u momentu zaključenja ugovora.</w:t>
      </w:r>
    </w:p>
    <w:p w14:paraId="07E8006D" w14:textId="0581AD19" w:rsidR="00AE3F91" w:rsidRPr="00C20624" w:rsidRDefault="00AE3F91" w:rsidP="006473F7">
      <w:pPr>
        <w:jc w:val="both"/>
        <w:rPr>
          <w:rFonts w:ascii="Times New Roman" w:hAnsi="Times New Roman" w:cs="Times New Roman"/>
          <w:sz w:val="24"/>
          <w:szCs w:val="24"/>
          <w:lang w:val="sr-Latn-ME" w:eastAsia="hi-IN"/>
        </w:rPr>
      </w:pPr>
      <w:r w:rsidRPr="00C20624">
        <w:rPr>
          <w:rFonts w:ascii="Times New Roman" w:hAnsi="Times New Roman" w:cs="Times New Roman"/>
          <w:sz w:val="24"/>
          <w:szCs w:val="24"/>
          <w:lang w:val="sr-Latn-ME" w:eastAsia="hi-IN"/>
        </w:rPr>
        <w:t>Prilikom bodovanja Investicionog programa Ponuđača, uzima se u obzir nekoliko ključnih faktora, između ostalog:</w:t>
      </w:r>
    </w:p>
    <w:p w14:paraId="5ADA4676" w14:textId="2B1577F3" w:rsidR="00AE3F91" w:rsidRPr="00C20624" w:rsidRDefault="00AE3F91" w:rsidP="006473F7">
      <w:pPr>
        <w:pStyle w:val="ListParagraph"/>
        <w:numPr>
          <w:ilvl w:val="0"/>
          <w:numId w:val="4"/>
        </w:numPr>
        <w:jc w:val="both"/>
        <w:rPr>
          <w:rFonts w:ascii="Times New Roman" w:hAnsi="Times New Roman" w:cs="Times New Roman"/>
          <w:sz w:val="24"/>
          <w:szCs w:val="24"/>
          <w:lang w:val="sr-Latn-ME" w:eastAsia="hi-IN"/>
        </w:rPr>
      </w:pPr>
      <w:r w:rsidRPr="00C20624">
        <w:rPr>
          <w:rFonts w:ascii="Times New Roman" w:hAnsi="Times New Roman" w:cs="Times New Roman"/>
          <w:sz w:val="24"/>
          <w:szCs w:val="24"/>
          <w:lang w:val="sr-Latn-ME" w:eastAsia="hi-IN"/>
        </w:rPr>
        <w:t>visina trajnih ulaganja</w:t>
      </w:r>
      <w:r w:rsidR="00596670" w:rsidRPr="00C20624">
        <w:rPr>
          <w:rFonts w:ascii="Times New Roman" w:hAnsi="Times New Roman" w:cs="Times New Roman"/>
          <w:sz w:val="24"/>
          <w:szCs w:val="24"/>
          <w:lang w:val="sr-Latn-ME" w:eastAsia="hi-IN"/>
        </w:rPr>
        <w:t xml:space="preserve"> u morsko dobro koje je predmet zakupa</w:t>
      </w:r>
    </w:p>
    <w:p w14:paraId="71A76B2F" w14:textId="07A77096" w:rsidR="00596670" w:rsidRPr="00C20624" w:rsidRDefault="00596670" w:rsidP="006473F7">
      <w:pPr>
        <w:pStyle w:val="ListParagraph"/>
        <w:numPr>
          <w:ilvl w:val="0"/>
          <w:numId w:val="4"/>
        </w:numPr>
        <w:jc w:val="both"/>
        <w:rPr>
          <w:rFonts w:ascii="Times New Roman" w:hAnsi="Times New Roman" w:cs="Times New Roman"/>
          <w:sz w:val="24"/>
          <w:szCs w:val="24"/>
          <w:lang w:val="sr-Latn-ME" w:eastAsia="hi-IN"/>
        </w:rPr>
      </w:pPr>
      <w:r w:rsidRPr="00C20624">
        <w:rPr>
          <w:rFonts w:ascii="Times New Roman" w:hAnsi="Times New Roman" w:cs="Times New Roman"/>
          <w:sz w:val="24"/>
          <w:szCs w:val="24"/>
          <w:lang w:val="sr-Latn-ME" w:eastAsia="hi-IN"/>
        </w:rPr>
        <w:t>rok realizacije investicije.</w:t>
      </w:r>
    </w:p>
    <w:p w14:paraId="3D96EC48" w14:textId="0AECA604" w:rsidR="00596670" w:rsidRPr="00C20624" w:rsidRDefault="00596670" w:rsidP="006473F7">
      <w:pPr>
        <w:jc w:val="both"/>
        <w:rPr>
          <w:rFonts w:ascii="Times New Roman" w:hAnsi="Times New Roman" w:cs="Times New Roman"/>
          <w:sz w:val="24"/>
          <w:szCs w:val="24"/>
          <w:lang w:val="sr-Latn-ME" w:eastAsia="hi-IN"/>
        </w:rPr>
      </w:pPr>
      <w:r w:rsidRPr="00C20624">
        <w:rPr>
          <w:rFonts w:ascii="Times New Roman" w:hAnsi="Times New Roman" w:cs="Times New Roman"/>
          <w:sz w:val="24"/>
          <w:szCs w:val="24"/>
          <w:lang w:val="sr-Latn-ME" w:eastAsia="hi-IN"/>
        </w:rPr>
        <w:t>Maksimalni broj bodova dodijeljen Ponuđaču za ponuđeni Investicioni program je 20 bodova.</w:t>
      </w:r>
    </w:p>
    <w:p w14:paraId="601913F9" w14:textId="0D7DA70D" w:rsidR="00596670" w:rsidRPr="00C20624" w:rsidRDefault="00596670" w:rsidP="006473F7">
      <w:pPr>
        <w:jc w:val="both"/>
        <w:rPr>
          <w:rFonts w:ascii="Times New Roman" w:hAnsi="Times New Roman" w:cs="Times New Roman"/>
          <w:sz w:val="24"/>
          <w:szCs w:val="24"/>
          <w:lang w:val="sr-Latn-ME" w:eastAsia="hi-IN"/>
        </w:rPr>
      </w:pPr>
      <w:r w:rsidRPr="00C20624">
        <w:rPr>
          <w:rFonts w:ascii="Times New Roman" w:hAnsi="Times New Roman" w:cs="Times New Roman"/>
          <w:sz w:val="24"/>
          <w:szCs w:val="24"/>
          <w:lang w:val="sr-Latn-ME" w:eastAsia="hi-IN"/>
        </w:rPr>
        <w:t xml:space="preserve">Ponude sa najvećom visinom trajnih ulaganja dobijaju 10 bodova a ostale </w:t>
      </w:r>
      <w:r w:rsidR="00947197" w:rsidRPr="00C20624">
        <w:rPr>
          <w:rFonts w:ascii="Times New Roman" w:hAnsi="Times New Roman" w:cs="Times New Roman"/>
          <w:sz w:val="24"/>
          <w:szCs w:val="24"/>
          <w:lang w:val="sr-Latn-ME" w:eastAsia="hi-IN"/>
        </w:rPr>
        <w:t>dobijaju propo</w:t>
      </w:r>
      <w:r w:rsidR="00AF54CB">
        <w:rPr>
          <w:rFonts w:ascii="Times New Roman" w:hAnsi="Times New Roman" w:cs="Times New Roman"/>
          <w:sz w:val="24"/>
          <w:szCs w:val="24"/>
          <w:lang w:val="sr-Latn-ME" w:eastAsia="hi-IN"/>
        </w:rPr>
        <w:t>r</w:t>
      </w:r>
      <w:r w:rsidR="00947197" w:rsidRPr="00C20624">
        <w:rPr>
          <w:rFonts w:ascii="Times New Roman" w:hAnsi="Times New Roman" w:cs="Times New Roman"/>
          <w:sz w:val="24"/>
          <w:szCs w:val="24"/>
          <w:lang w:val="sr-Latn-ME" w:eastAsia="hi-IN"/>
        </w:rPr>
        <w:t>cionalno manji broj bodova. Rok realizacije Investicionog programa mora biti izražen kao cijeli broj i ne smije biti duži od roka određenog ovom Odlukom, uključujući i vrijeme potrebno za izradu tehničke dokumentacije i prijavu radova na lokaciji saglasno Zakonu.</w:t>
      </w:r>
    </w:p>
    <w:p w14:paraId="0ED6AC09" w14:textId="5BDA0004" w:rsidR="00947197" w:rsidRPr="00C20624" w:rsidRDefault="00947197" w:rsidP="006473F7">
      <w:pPr>
        <w:jc w:val="both"/>
        <w:rPr>
          <w:rFonts w:ascii="Times New Roman" w:hAnsi="Times New Roman" w:cs="Times New Roman"/>
          <w:sz w:val="24"/>
          <w:szCs w:val="24"/>
          <w:lang w:val="sr-Latn-ME" w:eastAsia="hi-IN"/>
        </w:rPr>
      </w:pPr>
      <w:r w:rsidRPr="00C20624">
        <w:rPr>
          <w:rFonts w:ascii="Times New Roman" w:hAnsi="Times New Roman" w:cs="Times New Roman"/>
          <w:sz w:val="24"/>
          <w:szCs w:val="24"/>
          <w:lang w:val="sr-Latn-ME" w:eastAsia="hi-IN"/>
        </w:rPr>
        <w:t xml:space="preserve">Maksimalni broj bodova koji se može </w:t>
      </w:r>
      <w:r w:rsidR="00D4244A" w:rsidRPr="00C20624">
        <w:rPr>
          <w:rFonts w:ascii="Times New Roman" w:hAnsi="Times New Roman" w:cs="Times New Roman"/>
          <w:sz w:val="24"/>
          <w:szCs w:val="24"/>
          <w:lang w:val="sr-Latn-ME" w:eastAsia="hi-IN"/>
        </w:rPr>
        <w:t>dodijeliti po osnovu kriterijuma rok realizacije je 10 bodova.</w:t>
      </w:r>
    </w:p>
    <w:p w14:paraId="2A9224FA" w14:textId="41CF0A01" w:rsidR="00D4244A" w:rsidRPr="00C20624" w:rsidRDefault="00D4244A" w:rsidP="00596670">
      <w:pPr>
        <w:rPr>
          <w:rFonts w:ascii="Times New Roman" w:hAnsi="Times New Roman" w:cs="Times New Roman"/>
          <w:sz w:val="24"/>
          <w:szCs w:val="24"/>
          <w:lang w:val="sr-Latn-ME" w:eastAsia="hi-IN"/>
        </w:rPr>
      </w:pPr>
    </w:p>
    <w:p w14:paraId="3EBF92EB" w14:textId="775524EA" w:rsidR="00D4244A" w:rsidRPr="00C20624" w:rsidRDefault="00D4244A" w:rsidP="00596670">
      <w:pPr>
        <w:rPr>
          <w:rFonts w:ascii="Times New Roman" w:hAnsi="Times New Roman" w:cs="Times New Roman"/>
          <w:b/>
          <w:bCs/>
          <w:sz w:val="24"/>
          <w:szCs w:val="24"/>
          <w:lang w:val="sr-Latn-ME" w:eastAsia="hi-IN"/>
        </w:rPr>
      </w:pPr>
      <w:r w:rsidRPr="00C20624">
        <w:rPr>
          <w:rFonts w:ascii="Times New Roman" w:hAnsi="Times New Roman" w:cs="Times New Roman"/>
          <w:b/>
          <w:bCs/>
          <w:sz w:val="24"/>
          <w:szCs w:val="24"/>
          <w:lang w:val="sr-Latn-ME" w:eastAsia="hi-IN"/>
        </w:rPr>
        <w:t>C) Rok zakupa</w:t>
      </w:r>
    </w:p>
    <w:p w14:paraId="18762ECE" w14:textId="54013C12" w:rsidR="00D4244A" w:rsidRPr="00C20624" w:rsidRDefault="00D4244A" w:rsidP="00F907CB">
      <w:pPr>
        <w:jc w:val="both"/>
        <w:rPr>
          <w:rFonts w:ascii="Times New Roman" w:hAnsi="Times New Roman" w:cs="Times New Roman"/>
          <w:sz w:val="24"/>
          <w:szCs w:val="24"/>
          <w:lang w:val="sr-Latn-ME" w:eastAsia="hi-IN"/>
        </w:rPr>
      </w:pPr>
      <w:r w:rsidRPr="00C20624">
        <w:rPr>
          <w:rFonts w:ascii="Times New Roman" w:hAnsi="Times New Roman" w:cs="Times New Roman"/>
          <w:sz w:val="24"/>
          <w:szCs w:val="24"/>
          <w:lang w:val="sr-Latn-ME" w:eastAsia="hi-IN"/>
        </w:rPr>
        <w:t xml:space="preserve">Rok zakupa mora biti izražen kao cijeli broj godina na koji Ponuđač želi da zakupi lokaciju i ne smije biti duže od roka koji je </w:t>
      </w:r>
      <w:r w:rsidR="00AC4B0A" w:rsidRPr="00C20624">
        <w:rPr>
          <w:rFonts w:ascii="Times New Roman" w:hAnsi="Times New Roman" w:cs="Times New Roman"/>
          <w:sz w:val="24"/>
          <w:szCs w:val="24"/>
          <w:lang w:val="sr-Latn-ME" w:eastAsia="hi-IN"/>
        </w:rPr>
        <w:t>ovim Javnim pozivom</w:t>
      </w:r>
      <w:r w:rsidRPr="00C20624">
        <w:rPr>
          <w:rFonts w:ascii="Times New Roman" w:hAnsi="Times New Roman" w:cs="Times New Roman"/>
          <w:sz w:val="24"/>
          <w:szCs w:val="24"/>
          <w:lang w:val="sr-Latn-ME" w:eastAsia="hi-IN"/>
        </w:rPr>
        <w:t xml:space="preserve"> određen za </w:t>
      </w:r>
      <w:r w:rsidR="003F437A" w:rsidRPr="00C20624">
        <w:rPr>
          <w:rFonts w:ascii="Times New Roman" w:hAnsi="Times New Roman" w:cs="Times New Roman"/>
          <w:sz w:val="24"/>
          <w:szCs w:val="24"/>
          <w:lang w:val="sr-Latn-ME" w:eastAsia="hi-IN"/>
        </w:rPr>
        <w:t>predmetnu</w:t>
      </w:r>
      <w:r w:rsidRPr="00C20624">
        <w:rPr>
          <w:rFonts w:ascii="Times New Roman" w:hAnsi="Times New Roman" w:cs="Times New Roman"/>
          <w:sz w:val="24"/>
          <w:szCs w:val="24"/>
          <w:lang w:val="sr-Latn-ME" w:eastAsia="hi-IN"/>
        </w:rPr>
        <w:t xml:space="preserve"> lokaciju. Maksimalni broj poena koji se može dodijeliti po osnovu kriterijuma ponuđenog roka zakupa lokacije je 5. Ponuda sa najkraćim rokom zakupa dobiće maksimalni broj bodova za ovaj kriterijum, a ostale Ponude dobijaju proporcionalno manji broj bodova.</w:t>
      </w:r>
    </w:p>
    <w:p w14:paraId="0D434BEC" w14:textId="69C45E38" w:rsidR="00D4244A" w:rsidRPr="00C20624" w:rsidRDefault="00D4244A" w:rsidP="00596670">
      <w:pPr>
        <w:rPr>
          <w:rFonts w:ascii="Times New Roman" w:hAnsi="Times New Roman" w:cs="Times New Roman"/>
          <w:sz w:val="24"/>
          <w:szCs w:val="24"/>
          <w:lang w:val="sr-Latn-ME" w:eastAsia="hi-IN"/>
        </w:rPr>
      </w:pPr>
    </w:p>
    <w:p w14:paraId="2D5F811B" w14:textId="2CBDF6CD" w:rsidR="00D4244A" w:rsidRPr="00C20624" w:rsidRDefault="00D4244A" w:rsidP="00596670">
      <w:pPr>
        <w:rPr>
          <w:rFonts w:ascii="Times New Roman" w:hAnsi="Times New Roman" w:cs="Times New Roman"/>
          <w:sz w:val="24"/>
          <w:szCs w:val="24"/>
          <w:lang w:val="sr-Latn-ME" w:eastAsia="hi-IN"/>
        </w:rPr>
      </w:pPr>
      <w:r w:rsidRPr="00C20624">
        <w:rPr>
          <w:rFonts w:ascii="Times New Roman" w:hAnsi="Times New Roman" w:cs="Times New Roman"/>
          <w:b/>
          <w:bCs/>
          <w:sz w:val="24"/>
          <w:szCs w:val="24"/>
          <w:lang w:val="sr-Latn-ME" w:eastAsia="hi-IN"/>
        </w:rPr>
        <w:t>D) Reference Ponuđača</w:t>
      </w:r>
    </w:p>
    <w:p w14:paraId="0EB1EDFE" w14:textId="20C51DB1" w:rsidR="00D4244A" w:rsidRPr="00C20624" w:rsidRDefault="00D4244A" w:rsidP="00616419">
      <w:pPr>
        <w:jc w:val="both"/>
        <w:rPr>
          <w:rFonts w:ascii="Times New Roman" w:hAnsi="Times New Roman" w:cs="Times New Roman"/>
          <w:sz w:val="24"/>
          <w:szCs w:val="24"/>
          <w:lang w:val="sr-Latn-ME" w:eastAsia="hi-IN"/>
        </w:rPr>
      </w:pPr>
      <w:r w:rsidRPr="00C20624">
        <w:rPr>
          <w:rFonts w:ascii="Times New Roman" w:hAnsi="Times New Roman" w:cs="Times New Roman"/>
          <w:sz w:val="24"/>
          <w:szCs w:val="24"/>
          <w:lang w:val="sr-Latn-ME" w:eastAsia="hi-IN"/>
        </w:rPr>
        <w:t>Prilikom ocjene ovog kriterijuma Tenderska komisija će uzeti u obzir nekoliko ključnih faktora, između ostalog i sljedeće:</w:t>
      </w:r>
    </w:p>
    <w:p w14:paraId="17927760" w14:textId="0A5BA0CA" w:rsidR="00D4244A" w:rsidRPr="00C20624" w:rsidRDefault="00D4244A" w:rsidP="00D4244A">
      <w:pPr>
        <w:numPr>
          <w:ilvl w:val="0"/>
          <w:numId w:val="5"/>
        </w:numPr>
        <w:autoSpaceDE w:val="0"/>
        <w:autoSpaceDN w:val="0"/>
        <w:spacing w:line="264" w:lineRule="atLeast"/>
        <w:contextualSpacing/>
        <w:jc w:val="both"/>
        <w:rPr>
          <w:rFonts w:ascii="Times New Roman" w:hAnsi="Times New Roman" w:cs="Times New Roman"/>
          <w:sz w:val="24"/>
          <w:szCs w:val="24"/>
          <w:lang w:eastAsia="hi-IN"/>
        </w:rPr>
      </w:pPr>
      <w:r w:rsidRPr="00C20624">
        <w:rPr>
          <w:rFonts w:ascii="Times New Roman" w:hAnsi="Times New Roman" w:cs="Times New Roman"/>
          <w:color w:val="000000"/>
          <w:spacing w:val="3"/>
          <w:sz w:val="24"/>
          <w:szCs w:val="24"/>
          <w:lang w:eastAsia="hi-IN"/>
        </w:rPr>
        <w:t>Vlasništvo na nepokretnostima ( zemljište i objekti) u zaleđu</w:t>
      </w:r>
      <w:r w:rsidR="00BE0698" w:rsidRPr="00C20624">
        <w:rPr>
          <w:rFonts w:ascii="Times New Roman" w:hAnsi="Times New Roman" w:cs="Times New Roman"/>
          <w:color w:val="000000"/>
          <w:sz w:val="24"/>
          <w:szCs w:val="24"/>
          <w:lang w:eastAsia="hi-IN"/>
        </w:rPr>
        <w:t xml:space="preserve"> </w:t>
      </w:r>
      <w:r w:rsidR="006A0874" w:rsidRPr="00C20624">
        <w:rPr>
          <w:rFonts w:ascii="Times New Roman" w:hAnsi="Times New Roman" w:cs="Times New Roman"/>
          <w:color w:val="000000"/>
          <w:sz w:val="24"/>
          <w:szCs w:val="24"/>
          <w:lang w:eastAsia="hi-IN"/>
        </w:rPr>
        <w:t>Lokacije koja je predmet Tendera</w:t>
      </w:r>
    </w:p>
    <w:p w14:paraId="68FA51A6" w14:textId="7B09D01D" w:rsidR="00D4244A" w:rsidRPr="00C20624" w:rsidRDefault="007A5A4D" w:rsidP="00D4244A">
      <w:pPr>
        <w:numPr>
          <w:ilvl w:val="0"/>
          <w:numId w:val="5"/>
        </w:numPr>
        <w:autoSpaceDE w:val="0"/>
        <w:autoSpaceDN w:val="0"/>
        <w:spacing w:line="264" w:lineRule="atLeast"/>
        <w:contextualSpacing/>
        <w:jc w:val="both"/>
        <w:rPr>
          <w:rFonts w:ascii="Times New Roman" w:hAnsi="Times New Roman" w:cs="Times New Roman"/>
          <w:sz w:val="24"/>
          <w:szCs w:val="24"/>
          <w:lang w:eastAsia="hi-IN"/>
        </w:rPr>
      </w:pPr>
      <w:r w:rsidRPr="00C20624">
        <w:rPr>
          <w:rFonts w:ascii="Times New Roman" w:hAnsi="Times New Roman" w:cs="Times New Roman"/>
          <w:color w:val="000000"/>
          <w:sz w:val="24"/>
          <w:szCs w:val="24"/>
          <w:lang w:eastAsia="hi-IN"/>
        </w:rPr>
        <w:t>Da li je p</w:t>
      </w:r>
      <w:r w:rsidR="00026438" w:rsidRPr="00C20624">
        <w:rPr>
          <w:rFonts w:ascii="Times New Roman" w:hAnsi="Times New Roman" w:cs="Times New Roman"/>
          <w:color w:val="000000"/>
          <w:sz w:val="24"/>
          <w:szCs w:val="24"/>
          <w:lang w:eastAsia="hi-IN"/>
        </w:rPr>
        <w:t>onuđač je n</w:t>
      </w:r>
      <w:r w:rsidR="00D4244A" w:rsidRPr="00C20624">
        <w:rPr>
          <w:rFonts w:ascii="Times New Roman" w:hAnsi="Times New Roman" w:cs="Times New Roman"/>
          <w:color w:val="000000"/>
          <w:sz w:val="24"/>
          <w:szCs w:val="24"/>
          <w:lang w:eastAsia="hi-IN"/>
        </w:rPr>
        <w:t xml:space="preserve">osilac razvojnog projekta izgradnje turističkih sadržaja u zaleđu </w:t>
      </w:r>
      <w:r w:rsidR="00026438" w:rsidRPr="00C20624">
        <w:rPr>
          <w:rFonts w:ascii="Times New Roman" w:hAnsi="Times New Roman" w:cs="Times New Roman"/>
          <w:color w:val="000000"/>
          <w:sz w:val="24"/>
          <w:szCs w:val="24"/>
          <w:lang w:eastAsia="hi-IN"/>
        </w:rPr>
        <w:t xml:space="preserve"> lokacije koja je predmet Tender</w:t>
      </w:r>
      <w:r w:rsidRPr="00C20624">
        <w:rPr>
          <w:rFonts w:ascii="Times New Roman" w:hAnsi="Times New Roman" w:cs="Times New Roman"/>
          <w:color w:val="000000"/>
          <w:sz w:val="24"/>
          <w:szCs w:val="24"/>
          <w:lang w:eastAsia="hi-IN"/>
        </w:rPr>
        <w:t>a</w:t>
      </w:r>
      <w:r w:rsidR="00026438" w:rsidRPr="00C20624">
        <w:rPr>
          <w:rFonts w:ascii="Times New Roman" w:hAnsi="Times New Roman" w:cs="Times New Roman"/>
          <w:color w:val="000000"/>
          <w:sz w:val="24"/>
          <w:szCs w:val="24"/>
          <w:lang w:eastAsia="hi-IN"/>
        </w:rPr>
        <w:t>i/ili dosadašnji korisnik kupališta.</w:t>
      </w:r>
    </w:p>
    <w:p w14:paraId="0B1B3FCF" w14:textId="77777777" w:rsidR="007A5A4D" w:rsidRPr="00C20624" w:rsidRDefault="007A5A4D" w:rsidP="007A5A4D">
      <w:pPr>
        <w:autoSpaceDE w:val="0"/>
        <w:autoSpaceDN w:val="0"/>
        <w:spacing w:line="264" w:lineRule="atLeast"/>
        <w:ind w:left="720"/>
        <w:contextualSpacing/>
        <w:jc w:val="both"/>
        <w:rPr>
          <w:rFonts w:ascii="Times New Roman" w:hAnsi="Times New Roman" w:cs="Times New Roman"/>
          <w:sz w:val="24"/>
          <w:szCs w:val="24"/>
          <w:lang w:eastAsia="hi-IN"/>
        </w:rPr>
      </w:pPr>
    </w:p>
    <w:p w14:paraId="21DAA596" w14:textId="22CEA641" w:rsidR="001B7A5D" w:rsidRPr="00C20624" w:rsidRDefault="00026438" w:rsidP="00026438">
      <w:pPr>
        <w:autoSpaceDE w:val="0"/>
        <w:autoSpaceDN w:val="0"/>
        <w:spacing w:line="264" w:lineRule="atLeast"/>
        <w:contextualSpacing/>
        <w:jc w:val="both"/>
        <w:rPr>
          <w:rFonts w:ascii="Times New Roman" w:hAnsi="Times New Roman" w:cs="Times New Roman"/>
          <w:color w:val="000000"/>
          <w:sz w:val="24"/>
          <w:szCs w:val="24"/>
          <w:lang w:eastAsia="hi-IN"/>
        </w:rPr>
      </w:pPr>
      <w:r w:rsidRPr="00C20624">
        <w:rPr>
          <w:rFonts w:ascii="Times New Roman" w:hAnsi="Times New Roman" w:cs="Times New Roman"/>
          <w:color w:val="000000"/>
          <w:sz w:val="24"/>
          <w:szCs w:val="24"/>
          <w:lang w:eastAsia="hi-IN"/>
        </w:rPr>
        <w:t xml:space="preserve">Maksimalni broj bodova koji se može dodijeliti po osnovu kriterijuma </w:t>
      </w:r>
      <w:r w:rsidR="007A5A4D" w:rsidRPr="00C20624">
        <w:rPr>
          <w:rFonts w:ascii="Times New Roman" w:hAnsi="Times New Roman" w:cs="Times New Roman"/>
          <w:color w:val="000000"/>
          <w:sz w:val="24"/>
          <w:szCs w:val="24"/>
          <w:lang w:eastAsia="hi-IN"/>
        </w:rPr>
        <w:t>reference je</w:t>
      </w:r>
      <w:r w:rsidRPr="00C20624">
        <w:rPr>
          <w:rFonts w:ascii="Times New Roman" w:hAnsi="Times New Roman" w:cs="Times New Roman"/>
          <w:color w:val="000000"/>
          <w:sz w:val="24"/>
          <w:szCs w:val="24"/>
          <w:lang w:eastAsia="hi-IN"/>
        </w:rPr>
        <w:t xml:space="preserve"> </w:t>
      </w:r>
      <w:r w:rsidR="001B7A5D" w:rsidRPr="00C20624">
        <w:rPr>
          <w:rFonts w:ascii="Times New Roman" w:hAnsi="Times New Roman" w:cs="Times New Roman"/>
          <w:color w:val="000000"/>
          <w:sz w:val="24"/>
          <w:szCs w:val="24"/>
          <w:lang w:eastAsia="hi-IN"/>
        </w:rPr>
        <w:t>20 bodova.</w:t>
      </w:r>
    </w:p>
    <w:p w14:paraId="6CCDF257" w14:textId="77777777" w:rsidR="001B7A5D" w:rsidRPr="00C20624" w:rsidRDefault="001B7A5D" w:rsidP="009C66E9">
      <w:pPr>
        <w:jc w:val="both"/>
        <w:rPr>
          <w:rFonts w:ascii="Times New Roman" w:hAnsi="Times New Roman" w:cs="Times New Roman"/>
          <w:b/>
          <w:bCs/>
          <w:sz w:val="24"/>
          <w:szCs w:val="24"/>
          <w:lang w:val="ru-RU" w:eastAsia="hi-IN"/>
        </w:rPr>
      </w:pPr>
    </w:p>
    <w:p w14:paraId="78A2F879" w14:textId="2EDCEF1D" w:rsidR="009C66E9" w:rsidRPr="00C20624" w:rsidRDefault="009C66E9" w:rsidP="009C66E9">
      <w:pPr>
        <w:jc w:val="both"/>
        <w:rPr>
          <w:rFonts w:ascii="Times New Roman" w:hAnsi="Times New Roman" w:cs="Times New Roman"/>
          <w:b/>
          <w:bCs/>
          <w:sz w:val="24"/>
          <w:szCs w:val="24"/>
          <w:lang w:val="ru-RU" w:eastAsia="hi-IN"/>
        </w:rPr>
      </w:pPr>
      <w:r w:rsidRPr="00C20624">
        <w:rPr>
          <w:rFonts w:ascii="Times New Roman" w:hAnsi="Times New Roman" w:cs="Times New Roman"/>
          <w:b/>
          <w:bCs/>
          <w:sz w:val="24"/>
          <w:szCs w:val="24"/>
          <w:lang w:val="ru-RU" w:eastAsia="hi-IN"/>
        </w:rPr>
        <w:t>VI. Sprovođenje postupka</w:t>
      </w:r>
    </w:p>
    <w:p w14:paraId="211AA25A" w14:textId="57318321" w:rsidR="001B7A5D" w:rsidRPr="00C20624" w:rsidRDefault="001B7A5D" w:rsidP="009C66E9">
      <w:pPr>
        <w:jc w:val="both"/>
        <w:rPr>
          <w:rFonts w:ascii="Times New Roman" w:hAnsi="Times New Roman" w:cs="Times New Roman"/>
          <w:sz w:val="24"/>
          <w:szCs w:val="24"/>
          <w:lang w:val="sr-Latn-ME" w:eastAsia="hi-IN"/>
        </w:rPr>
      </w:pPr>
      <w:r w:rsidRPr="00C20624">
        <w:rPr>
          <w:rFonts w:ascii="Times New Roman" w:hAnsi="Times New Roman" w:cs="Times New Roman"/>
          <w:sz w:val="24"/>
          <w:szCs w:val="24"/>
          <w:lang w:val="sr-Latn-ME" w:eastAsia="hi-IN"/>
        </w:rPr>
        <w:t xml:space="preserve">Ponuđač sačinjava i podnosi ponudu u skladu sa Javnim pozivom i tenderskom dokumentacijom. Rok važenja ponuda je </w:t>
      </w:r>
      <w:r w:rsidR="005A0D71" w:rsidRPr="00C20624">
        <w:rPr>
          <w:rFonts w:ascii="Times New Roman" w:hAnsi="Times New Roman" w:cs="Times New Roman"/>
          <w:sz w:val="24"/>
          <w:szCs w:val="24"/>
          <w:lang w:val="sr-Latn-ME" w:eastAsia="hi-IN"/>
        </w:rPr>
        <w:t>12</w:t>
      </w:r>
      <w:r w:rsidRPr="00C20624">
        <w:rPr>
          <w:rFonts w:ascii="Times New Roman" w:hAnsi="Times New Roman" w:cs="Times New Roman"/>
          <w:sz w:val="24"/>
          <w:szCs w:val="24"/>
          <w:lang w:val="sr-Latn-ME" w:eastAsia="hi-IN"/>
        </w:rPr>
        <w:t>0 dana od dana otvaranja.</w:t>
      </w:r>
    </w:p>
    <w:p w14:paraId="26122D10" w14:textId="31B105A5" w:rsidR="00F44490" w:rsidRPr="00C20624" w:rsidRDefault="00F44490" w:rsidP="009C66E9">
      <w:pPr>
        <w:jc w:val="both"/>
        <w:rPr>
          <w:rFonts w:ascii="Times New Roman" w:hAnsi="Times New Roman" w:cs="Times New Roman"/>
          <w:sz w:val="24"/>
          <w:szCs w:val="24"/>
          <w:lang w:val="sr-Latn-ME" w:eastAsia="hi-IN"/>
        </w:rPr>
      </w:pPr>
      <w:r w:rsidRPr="00C20624">
        <w:rPr>
          <w:rFonts w:ascii="Times New Roman" w:hAnsi="Times New Roman" w:cs="Times New Roman"/>
          <w:sz w:val="24"/>
          <w:szCs w:val="24"/>
          <w:lang w:val="sr-Latn-ME" w:eastAsia="hi-IN"/>
        </w:rPr>
        <w:t>Ponuđač može u roku za dostavljanje ponude da istu mijenja i dopunjava ili da u pisanoj formi odustane od ponude.</w:t>
      </w:r>
    </w:p>
    <w:p w14:paraId="6F325A5D" w14:textId="3759E7EC" w:rsidR="00F44490" w:rsidRPr="00C20624" w:rsidRDefault="00F44490" w:rsidP="009C66E9">
      <w:pPr>
        <w:jc w:val="both"/>
        <w:rPr>
          <w:rFonts w:ascii="Times New Roman" w:hAnsi="Times New Roman" w:cs="Times New Roman"/>
          <w:sz w:val="24"/>
          <w:szCs w:val="24"/>
          <w:lang w:val="sr-Latn-ME" w:eastAsia="hi-IN"/>
        </w:rPr>
      </w:pPr>
      <w:r w:rsidRPr="00C20624">
        <w:rPr>
          <w:rFonts w:ascii="Times New Roman" w:hAnsi="Times New Roman" w:cs="Times New Roman"/>
          <w:sz w:val="24"/>
          <w:szCs w:val="24"/>
          <w:lang w:val="sr-Latn-ME" w:eastAsia="hi-IN"/>
        </w:rPr>
        <w:t>Promjena i dopuna ponude ili odustajanje od ponude ponuđač dostavlja na isti način</w:t>
      </w:r>
      <w:r w:rsidR="00F44FA7" w:rsidRPr="00C20624">
        <w:rPr>
          <w:rFonts w:ascii="Times New Roman" w:hAnsi="Times New Roman" w:cs="Times New Roman"/>
          <w:sz w:val="24"/>
          <w:szCs w:val="24"/>
          <w:lang w:val="sr-Latn-ME" w:eastAsia="hi-IN"/>
        </w:rPr>
        <w:t xml:space="preserve"> kao i ponudu Ponuđač može odustati od ponude, bez aktiviranja priložene garancije ponude najkasnije do roka (dan, vrijeme, sat) određenog javnim pozivom za predaju ponude na arhivi Javnog preduzeća. U slučaju odustanka od ponude prije isteka roka određenog </w:t>
      </w:r>
      <w:r w:rsidR="001E7525" w:rsidRPr="00C20624">
        <w:rPr>
          <w:rFonts w:ascii="Times New Roman" w:hAnsi="Times New Roman" w:cs="Times New Roman"/>
          <w:sz w:val="24"/>
          <w:szCs w:val="24"/>
          <w:lang w:val="sr-Latn-ME" w:eastAsia="hi-IN"/>
        </w:rPr>
        <w:t>za dostavljanje ponude ista se vraća ponuđaču neotvorena.</w:t>
      </w:r>
    </w:p>
    <w:p w14:paraId="0F231D42" w14:textId="2BEDE698" w:rsidR="001E7525" w:rsidRPr="00C20624" w:rsidRDefault="001E7525" w:rsidP="009C66E9">
      <w:pPr>
        <w:jc w:val="both"/>
        <w:rPr>
          <w:rFonts w:ascii="Times New Roman" w:hAnsi="Times New Roman" w:cs="Times New Roman"/>
          <w:sz w:val="24"/>
          <w:szCs w:val="24"/>
          <w:lang w:val="sr-Latn-ME" w:eastAsia="hi-IN"/>
        </w:rPr>
      </w:pPr>
      <w:r w:rsidRPr="00C20624">
        <w:rPr>
          <w:rFonts w:ascii="Times New Roman" w:hAnsi="Times New Roman" w:cs="Times New Roman"/>
          <w:sz w:val="24"/>
          <w:szCs w:val="24"/>
          <w:lang w:val="sr-Latn-ME" w:eastAsia="hi-IN"/>
        </w:rPr>
        <w:t>Ponude koje su primljene nakon isteka Javnim pozivom određenog roka odbijaju se  kao neblagovremene i vraćaju se neotvorene ponuđaču, kona</w:t>
      </w:r>
      <w:r w:rsidR="003A2E17" w:rsidRPr="00C20624">
        <w:rPr>
          <w:rFonts w:ascii="Times New Roman" w:hAnsi="Times New Roman" w:cs="Times New Roman"/>
          <w:sz w:val="24"/>
          <w:szCs w:val="24"/>
          <w:lang w:val="sr-Latn-ME" w:eastAsia="hi-IN"/>
        </w:rPr>
        <w:t>čnom odlukom o izboru najpovoljnije ponude.</w:t>
      </w:r>
    </w:p>
    <w:p w14:paraId="496EA5FB" w14:textId="6618C31A" w:rsidR="003A2E17" w:rsidRPr="00C20624" w:rsidRDefault="003A2E17" w:rsidP="009C66E9">
      <w:pPr>
        <w:jc w:val="both"/>
        <w:rPr>
          <w:rFonts w:ascii="Times New Roman" w:hAnsi="Times New Roman" w:cs="Times New Roman"/>
          <w:sz w:val="24"/>
          <w:szCs w:val="24"/>
          <w:lang w:val="sr-Latn-ME" w:eastAsia="hi-IN"/>
        </w:rPr>
      </w:pPr>
      <w:r w:rsidRPr="00C20624">
        <w:rPr>
          <w:rFonts w:ascii="Times New Roman" w:hAnsi="Times New Roman" w:cs="Times New Roman"/>
          <w:sz w:val="24"/>
          <w:szCs w:val="24"/>
          <w:lang w:val="sr-Latn-ME" w:eastAsia="hi-IN"/>
        </w:rPr>
        <w:t>Ponude fizičkih ili pravnih lica (ranijih korisnika) odbijaju se kao neprihvatljive i neće biti predmet vrednova</w:t>
      </w:r>
      <w:r w:rsidR="00641126" w:rsidRPr="00C20624">
        <w:rPr>
          <w:rFonts w:ascii="Times New Roman" w:hAnsi="Times New Roman" w:cs="Times New Roman"/>
          <w:sz w:val="24"/>
          <w:szCs w:val="24"/>
          <w:lang w:val="sr-Latn-ME" w:eastAsia="hi-IN"/>
        </w:rPr>
        <w:t>n</w:t>
      </w:r>
      <w:r w:rsidRPr="00C20624">
        <w:rPr>
          <w:rFonts w:ascii="Times New Roman" w:hAnsi="Times New Roman" w:cs="Times New Roman"/>
          <w:sz w:val="24"/>
          <w:szCs w:val="24"/>
          <w:lang w:val="sr-Latn-ME" w:eastAsia="hi-IN"/>
        </w:rPr>
        <w:t>ja ukoliko je:</w:t>
      </w:r>
    </w:p>
    <w:p w14:paraId="5D4AE5E2" w14:textId="77777777" w:rsidR="00641126" w:rsidRDefault="00641126" w:rsidP="00641126">
      <w:pPr>
        <w:pStyle w:val="ListParagraph"/>
        <w:widowControl w:val="0"/>
        <w:numPr>
          <w:ilvl w:val="0"/>
          <w:numId w:val="6"/>
        </w:numPr>
        <w:tabs>
          <w:tab w:val="left" w:pos="855"/>
        </w:tabs>
        <w:autoSpaceDE w:val="0"/>
        <w:autoSpaceDN w:val="0"/>
        <w:contextualSpacing w:val="0"/>
        <w:jc w:val="both"/>
        <w:rPr>
          <w:rFonts w:ascii="Times New Roman" w:hAnsi="Times New Roman" w:cs="Times New Roman"/>
          <w:sz w:val="24"/>
          <w:szCs w:val="24"/>
        </w:rPr>
      </w:pPr>
      <w:r w:rsidRPr="00C20624">
        <w:rPr>
          <w:rFonts w:ascii="Times New Roman" w:hAnsi="Times New Roman" w:cs="Times New Roman"/>
          <w:sz w:val="24"/>
          <w:szCs w:val="24"/>
        </w:rPr>
        <w:t>sa ponuđačem (ranijim korisnikom) Javno preduzeće jednostrano raskinulo ugovor zbog teže povrede ugovorne obaveze</w:t>
      </w:r>
    </w:p>
    <w:p w14:paraId="0A71B17D" w14:textId="77777777" w:rsidR="00955F41" w:rsidRPr="00955F41" w:rsidRDefault="00955F41" w:rsidP="00955F41">
      <w:pPr>
        <w:widowControl w:val="0"/>
        <w:tabs>
          <w:tab w:val="left" w:pos="855"/>
        </w:tabs>
        <w:autoSpaceDE w:val="0"/>
        <w:autoSpaceDN w:val="0"/>
        <w:ind w:left="360"/>
        <w:jc w:val="both"/>
        <w:rPr>
          <w:rFonts w:ascii="Times New Roman" w:hAnsi="Times New Roman" w:cs="Times New Roman"/>
          <w:sz w:val="24"/>
          <w:szCs w:val="24"/>
        </w:rPr>
      </w:pPr>
    </w:p>
    <w:p w14:paraId="6CC519CE" w14:textId="4A670D89" w:rsidR="00006036" w:rsidRPr="00C20624" w:rsidRDefault="00006036" w:rsidP="00641126">
      <w:pPr>
        <w:pStyle w:val="ListParagraph"/>
        <w:jc w:val="both"/>
        <w:rPr>
          <w:rFonts w:ascii="Times New Roman" w:hAnsi="Times New Roman" w:cs="Times New Roman"/>
          <w:sz w:val="24"/>
          <w:szCs w:val="24"/>
          <w:lang w:val="sr-Latn-ME" w:eastAsia="hi-IN"/>
        </w:rPr>
      </w:pPr>
    </w:p>
    <w:p w14:paraId="705B896A" w14:textId="4E3E8E60" w:rsidR="00F22309" w:rsidRPr="00C20624" w:rsidRDefault="00F22309" w:rsidP="00F22309">
      <w:pPr>
        <w:jc w:val="both"/>
        <w:rPr>
          <w:rFonts w:ascii="Times New Roman" w:hAnsi="Times New Roman" w:cs="Times New Roman"/>
          <w:sz w:val="24"/>
          <w:szCs w:val="24"/>
          <w:lang w:val="sr-Latn-ME" w:eastAsia="hi-IN"/>
        </w:rPr>
      </w:pPr>
      <w:r w:rsidRPr="00C20624">
        <w:rPr>
          <w:rFonts w:ascii="Times New Roman" w:hAnsi="Times New Roman" w:cs="Times New Roman"/>
          <w:sz w:val="24"/>
          <w:szCs w:val="24"/>
          <w:lang w:val="sr-Latn-ME" w:eastAsia="hi-IN"/>
        </w:rPr>
        <w:lastRenderedPageBreak/>
        <w:t xml:space="preserve">Postupak davanja u zakup sprovodi Tenderska komisija od </w:t>
      </w:r>
      <w:r w:rsidRPr="00C20624">
        <w:rPr>
          <w:rFonts w:ascii="Times New Roman" w:hAnsi="Times New Roman" w:cs="Times New Roman"/>
          <w:b/>
          <w:bCs/>
          <w:sz w:val="24"/>
          <w:szCs w:val="24"/>
          <w:lang w:val="sr-Latn-ME" w:eastAsia="hi-IN"/>
        </w:rPr>
        <w:t>sedam članova</w:t>
      </w:r>
      <w:r w:rsidR="003A693D" w:rsidRPr="00C20624">
        <w:rPr>
          <w:rFonts w:ascii="Times New Roman" w:hAnsi="Times New Roman" w:cs="Times New Roman"/>
          <w:b/>
          <w:bCs/>
          <w:sz w:val="24"/>
          <w:szCs w:val="24"/>
          <w:lang w:val="sr-Latn-ME" w:eastAsia="hi-IN"/>
        </w:rPr>
        <w:t xml:space="preserve"> (predsjednik i šest članova)</w:t>
      </w:r>
      <w:r w:rsidRPr="00C20624">
        <w:rPr>
          <w:rFonts w:ascii="Times New Roman" w:hAnsi="Times New Roman" w:cs="Times New Roman"/>
          <w:sz w:val="24"/>
          <w:szCs w:val="24"/>
          <w:lang w:val="sr-Latn-ME" w:eastAsia="hi-IN"/>
        </w:rPr>
        <w:t xml:space="preserve"> koju imenuje Direktor Javnog preduzeća.</w:t>
      </w:r>
    </w:p>
    <w:p w14:paraId="5581F868" w14:textId="77777777" w:rsidR="00C30B53" w:rsidRDefault="00C30B53" w:rsidP="00F22309">
      <w:pPr>
        <w:jc w:val="both"/>
        <w:rPr>
          <w:rFonts w:ascii="Times New Roman" w:hAnsi="Times New Roman" w:cs="Times New Roman"/>
          <w:sz w:val="24"/>
          <w:szCs w:val="24"/>
          <w:lang w:val="sr-Latn-ME" w:eastAsia="hi-IN"/>
        </w:rPr>
      </w:pPr>
    </w:p>
    <w:p w14:paraId="4B4A999E" w14:textId="77777777" w:rsidR="00C30B53" w:rsidRDefault="00C30B53" w:rsidP="00F22309">
      <w:pPr>
        <w:jc w:val="both"/>
        <w:rPr>
          <w:rFonts w:ascii="Times New Roman" w:hAnsi="Times New Roman" w:cs="Times New Roman"/>
          <w:sz w:val="24"/>
          <w:szCs w:val="24"/>
          <w:lang w:val="sr-Latn-ME" w:eastAsia="hi-IN"/>
        </w:rPr>
      </w:pPr>
    </w:p>
    <w:p w14:paraId="69751831" w14:textId="7623824C" w:rsidR="00F22309" w:rsidRPr="00C20624" w:rsidRDefault="00F22309" w:rsidP="00F22309">
      <w:pPr>
        <w:jc w:val="both"/>
        <w:rPr>
          <w:rFonts w:ascii="Times New Roman" w:hAnsi="Times New Roman" w:cs="Times New Roman"/>
          <w:sz w:val="24"/>
          <w:szCs w:val="24"/>
          <w:lang w:val="sr-Latn-ME" w:eastAsia="hi-IN"/>
        </w:rPr>
      </w:pPr>
      <w:r w:rsidRPr="00C20624">
        <w:rPr>
          <w:rFonts w:ascii="Times New Roman" w:hAnsi="Times New Roman" w:cs="Times New Roman"/>
          <w:sz w:val="24"/>
          <w:szCs w:val="24"/>
          <w:lang w:val="sr-Latn-ME" w:eastAsia="hi-IN"/>
        </w:rPr>
        <w:t>Tenderska komisija vrši otvaranje ponuda, ocjenu i vrednovanje ponuda za koje utvrdi da su</w:t>
      </w:r>
      <w:r w:rsidR="000415F3" w:rsidRPr="00C20624">
        <w:rPr>
          <w:rFonts w:ascii="Times New Roman" w:hAnsi="Times New Roman" w:cs="Times New Roman"/>
          <w:sz w:val="24"/>
          <w:szCs w:val="24"/>
          <w:lang w:val="sr-Latn-ME" w:eastAsia="hi-IN"/>
        </w:rPr>
        <w:t xml:space="preserve"> </w:t>
      </w:r>
      <w:r w:rsidRPr="00C20624">
        <w:rPr>
          <w:rFonts w:ascii="Times New Roman" w:hAnsi="Times New Roman" w:cs="Times New Roman"/>
          <w:sz w:val="24"/>
          <w:szCs w:val="24"/>
          <w:lang w:val="sr-Latn-ME" w:eastAsia="hi-IN"/>
        </w:rPr>
        <w:t>formalno ispravne, da sadrže sve dokaze tražene tekstom javnog poziva i ukupno prihvatljive i utvrđuje rang listu.</w:t>
      </w:r>
    </w:p>
    <w:p w14:paraId="2A3C6074" w14:textId="77777777" w:rsidR="00ED5B27" w:rsidRPr="00C20624" w:rsidRDefault="00F22309" w:rsidP="00F22309">
      <w:pPr>
        <w:jc w:val="both"/>
        <w:rPr>
          <w:rFonts w:ascii="Times New Roman" w:hAnsi="Times New Roman" w:cs="Times New Roman"/>
          <w:sz w:val="24"/>
          <w:szCs w:val="24"/>
          <w:lang w:val="sr-Latn-ME" w:eastAsia="hi-IN"/>
        </w:rPr>
      </w:pPr>
      <w:r w:rsidRPr="00C20624">
        <w:rPr>
          <w:rFonts w:ascii="Times New Roman" w:hAnsi="Times New Roman" w:cs="Times New Roman"/>
          <w:sz w:val="24"/>
          <w:szCs w:val="24"/>
          <w:lang w:val="sr-Latn-ME" w:eastAsia="hi-IN"/>
        </w:rPr>
        <w:t>Ponuda sa najvećim brojem dodijeljenih bodova će biti rangirana kao prva na Rang listi.</w:t>
      </w:r>
    </w:p>
    <w:p w14:paraId="7A45EF17" w14:textId="4ADA3D73" w:rsidR="00963536" w:rsidRPr="00C20624" w:rsidRDefault="00963536" w:rsidP="00F22309">
      <w:pPr>
        <w:jc w:val="both"/>
        <w:rPr>
          <w:rFonts w:ascii="Times New Roman" w:hAnsi="Times New Roman" w:cs="Times New Roman"/>
          <w:sz w:val="24"/>
          <w:szCs w:val="24"/>
          <w:lang w:val="sr-Latn-ME" w:eastAsia="hi-IN"/>
        </w:rPr>
      </w:pPr>
      <w:r w:rsidRPr="00C20624">
        <w:rPr>
          <w:rFonts w:ascii="Times New Roman" w:hAnsi="Times New Roman" w:cs="Times New Roman"/>
          <w:sz w:val="24"/>
          <w:szCs w:val="24"/>
          <w:lang w:val="sr-Latn-ME" w:eastAsia="hi-IN"/>
        </w:rPr>
        <w:t>U slučaju jednakih rezultata, biće izabran Ponuđač</w:t>
      </w:r>
      <w:r w:rsidR="009E5626" w:rsidRPr="00C20624">
        <w:rPr>
          <w:rFonts w:ascii="Times New Roman" w:hAnsi="Times New Roman" w:cs="Times New Roman"/>
          <w:sz w:val="24"/>
          <w:szCs w:val="24"/>
          <w:lang w:val="sr-Latn-ME" w:eastAsia="hi-IN"/>
        </w:rPr>
        <w:t xml:space="preserve"> koji je ponudio najveći iznos Investicionog programa.</w:t>
      </w:r>
    </w:p>
    <w:p w14:paraId="4B433FDE" w14:textId="77777777" w:rsidR="00ED5B27" w:rsidRPr="00C20624" w:rsidRDefault="00ED5B27" w:rsidP="00F22309">
      <w:pPr>
        <w:jc w:val="both"/>
        <w:rPr>
          <w:rFonts w:ascii="Times New Roman" w:hAnsi="Times New Roman" w:cs="Times New Roman"/>
          <w:sz w:val="24"/>
          <w:szCs w:val="24"/>
          <w:lang w:val="sr-Latn-ME" w:eastAsia="hi-IN"/>
        </w:rPr>
      </w:pPr>
    </w:p>
    <w:p w14:paraId="43ACF27A" w14:textId="77777777" w:rsidR="00ED5B27" w:rsidRPr="00C20624" w:rsidRDefault="00ED5B27" w:rsidP="00F22309">
      <w:pPr>
        <w:jc w:val="both"/>
        <w:rPr>
          <w:rFonts w:ascii="Times New Roman" w:hAnsi="Times New Roman" w:cs="Times New Roman"/>
          <w:sz w:val="24"/>
          <w:szCs w:val="24"/>
          <w:lang w:val="sr-Latn-ME" w:eastAsia="hi-IN"/>
        </w:rPr>
      </w:pPr>
      <w:r w:rsidRPr="00C20624">
        <w:rPr>
          <w:rFonts w:ascii="Times New Roman" w:hAnsi="Times New Roman" w:cs="Times New Roman"/>
          <w:sz w:val="24"/>
          <w:szCs w:val="24"/>
          <w:lang w:val="sr-Latn-ME" w:eastAsia="hi-IN"/>
        </w:rPr>
        <w:t>Nezatvorene (neuredne) ponude odbijaju se kao nevažeće i u stanju u kojem su uručene biće vraćene ponuđaču, nakon okončanja postupka.</w:t>
      </w:r>
    </w:p>
    <w:p w14:paraId="5654B8E8" w14:textId="77777777" w:rsidR="00AA24EC" w:rsidRDefault="00AA24EC" w:rsidP="00F22309">
      <w:pPr>
        <w:jc w:val="both"/>
        <w:rPr>
          <w:rFonts w:ascii="Times New Roman" w:hAnsi="Times New Roman" w:cs="Times New Roman"/>
          <w:sz w:val="24"/>
          <w:szCs w:val="24"/>
          <w:lang w:val="sr-Latn-ME" w:eastAsia="hi-IN"/>
        </w:rPr>
      </w:pPr>
    </w:p>
    <w:p w14:paraId="406C8162" w14:textId="309B7142" w:rsidR="00ED5B27" w:rsidRPr="00C20624" w:rsidRDefault="00ED5B27" w:rsidP="00F22309">
      <w:pPr>
        <w:jc w:val="both"/>
        <w:rPr>
          <w:rFonts w:ascii="Times New Roman" w:hAnsi="Times New Roman" w:cs="Times New Roman"/>
          <w:sz w:val="24"/>
          <w:szCs w:val="24"/>
          <w:lang w:val="sr-Latn-ME" w:eastAsia="hi-IN"/>
        </w:rPr>
      </w:pPr>
      <w:r w:rsidRPr="00C20624">
        <w:rPr>
          <w:rFonts w:ascii="Times New Roman" w:hAnsi="Times New Roman" w:cs="Times New Roman"/>
          <w:sz w:val="24"/>
          <w:szCs w:val="24"/>
          <w:lang w:val="sr-Latn-ME" w:eastAsia="hi-IN"/>
        </w:rPr>
        <w:t>Neispravna je ponuda koja nije sačinjena u skladu sa uslovima Javnog poziva.</w:t>
      </w:r>
    </w:p>
    <w:p w14:paraId="7BFC5689" w14:textId="77777777" w:rsidR="00ED5B27" w:rsidRPr="00C20624" w:rsidRDefault="00ED5B27" w:rsidP="00F22309">
      <w:pPr>
        <w:jc w:val="both"/>
        <w:rPr>
          <w:rFonts w:ascii="Times New Roman" w:hAnsi="Times New Roman" w:cs="Times New Roman"/>
          <w:sz w:val="24"/>
          <w:szCs w:val="24"/>
          <w:lang w:val="sr-Latn-ME" w:eastAsia="hi-IN"/>
        </w:rPr>
      </w:pPr>
    </w:p>
    <w:p w14:paraId="353A5553" w14:textId="77777777" w:rsidR="00ED5B27" w:rsidRPr="00C20624" w:rsidRDefault="00ED5B27" w:rsidP="00F22309">
      <w:pPr>
        <w:jc w:val="both"/>
        <w:rPr>
          <w:rFonts w:ascii="Times New Roman" w:hAnsi="Times New Roman" w:cs="Times New Roman"/>
          <w:sz w:val="24"/>
          <w:szCs w:val="24"/>
          <w:lang w:val="sr-Latn-ME" w:eastAsia="hi-IN"/>
        </w:rPr>
      </w:pPr>
      <w:r w:rsidRPr="00C20624">
        <w:rPr>
          <w:rFonts w:ascii="Times New Roman" w:hAnsi="Times New Roman" w:cs="Times New Roman"/>
          <w:sz w:val="24"/>
          <w:szCs w:val="24"/>
          <w:lang w:val="sr-Latn-ME" w:eastAsia="hi-IN"/>
        </w:rPr>
        <w:t>Odluka Tenderske komisije se dostavlja na adresu koju je ponuđač označio u ponudi ili neposrednim uručenjem na Arhivi Javnog preduzeća.</w:t>
      </w:r>
    </w:p>
    <w:p w14:paraId="4A192C74" w14:textId="55753B9F" w:rsidR="00720D60" w:rsidRPr="00C20624" w:rsidRDefault="00720D60" w:rsidP="00720D60">
      <w:pPr>
        <w:tabs>
          <w:tab w:val="left" w:pos="855"/>
        </w:tabs>
        <w:jc w:val="both"/>
        <w:rPr>
          <w:rFonts w:ascii="Times New Roman" w:hAnsi="Times New Roman" w:cs="Times New Roman"/>
          <w:sz w:val="24"/>
          <w:szCs w:val="24"/>
        </w:rPr>
      </w:pPr>
      <w:r w:rsidRPr="00C20624">
        <w:rPr>
          <w:rFonts w:ascii="Times New Roman" w:hAnsi="Times New Roman" w:cs="Times New Roman"/>
          <w:sz w:val="24"/>
          <w:szCs w:val="24"/>
        </w:rPr>
        <w:t>U slučaju da Odluka i/ili ostali podnesci ne budu uru</w:t>
      </w:r>
      <w:r w:rsidR="00430505" w:rsidRPr="00C20624">
        <w:rPr>
          <w:rFonts w:ascii="Times New Roman" w:hAnsi="Times New Roman" w:cs="Times New Roman"/>
          <w:sz w:val="24"/>
          <w:szCs w:val="24"/>
        </w:rPr>
        <w:t>č</w:t>
      </w:r>
      <w:r w:rsidRPr="00C20624">
        <w:rPr>
          <w:rFonts w:ascii="Times New Roman" w:hAnsi="Times New Roman" w:cs="Times New Roman"/>
          <w:sz w:val="24"/>
          <w:szCs w:val="24"/>
        </w:rPr>
        <w:t xml:space="preserve">eni na adresu označenu u ponudi ponudača. isto će biti postavljeno na oglasnoj tabli i internet stranici Javnog preduzeća </w:t>
      </w:r>
      <w:hyperlink w:history="1">
        <w:r w:rsidR="00576B35" w:rsidRPr="00A807DE">
          <w:rPr>
            <w:rStyle w:val="Hyperlink"/>
            <w:rFonts w:ascii="Times New Roman" w:hAnsi="Times New Roman" w:cs="Times New Roman"/>
            <w:sz w:val="24"/>
            <w:szCs w:val="24"/>
          </w:rPr>
          <w:t xml:space="preserve">www.morskodobro.me. </w:t>
        </w:r>
      </w:hyperlink>
      <w:r w:rsidRPr="00C20624">
        <w:rPr>
          <w:rFonts w:ascii="Times New Roman" w:hAnsi="Times New Roman" w:cs="Times New Roman"/>
          <w:sz w:val="24"/>
          <w:szCs w:val="24"/>
        </w:rPr>
        <w:t>Istekom roka definisanog zakonom od dana oglašavanja smatraće se da je lice uredno obaviješteno, nakon čega će teći rokovi za sprovođenje daljih radnji u postupku.</w:t>
      </w:r>
    </w:p>
    <w:p w14:paraId="4E0E3BB0" w14:textId="77777777" w:rsidR="003D7FEB" w:rsidRPr="00C20624" w:rsidRDefault="003D7FEB" w:rsidP="00F22309">
      <w:pPr>
        <w:jc w:val="both"/>
        <w:rPr>
          <w:rFonts w:ascii="Times New Roman" w:hAnsi="Times New Roman" w:cs="Times New Roman"/>
          <w:sz w:val="24"/>
          <w:szCs w:val="24"/>
          <w:lang w:val="sr-Latn-ME" w:eastAsia="hi-IN"/>
        </w:rPr>
      </w:pPr>
    </w:p>
    <w:p w14:paraId="0B365D82" w14:textId="77777777" w:rsidR="003D7FEB" w:rsidRPr="00C20624" w:rsidRDefault="003D7FEB" w:rsidP="00F22309">
      <w:pPr>
        <w:jc w:val="both"/>
        <w:rPr>
          <w:rFonts w:ascii="Times New Roman" w:hAnsi="Times New Roman" w:cs="Times New Roman"/>
          <w:b/>
          <w:bCs/>
          <w:sz w:val="24"/>
          <w:szCs w:val="24"/>
          <w:lang w:val="sr-Latn-ME" w:eastAsia="hi-IN"/>
        </w:rPr>
      </w:pPr>
      <w:r w:rsidRPr="00C20624">
        <w:rPr>
          <w:rFonts w:ascii="Times New Roman" w:hAnsi="Times New Roman" w:cs="Times New Roman"/>
          <w:b/>
          <w:bCs/>
          <w:sz w:val="24"/>
          <w:szCs w:val="24"/>
          <w:lang w:val="sr-Latn-ME" w:eastAsia="hi-IN"/>
        </w:rPr>
        <w:t>VII Vrijeme i mjesto preuzimanja tenderske dokumentacije</w:t>
      </w:r>
    </w:p>
    <w:p w14:paraId="1809C418" w14:textId="6C4F5EBD" w:rsidR="00E60DE9" w:rsidRPr="00C20624" w:rsidRDefault="00E60DE9" w:rsidP="00E60DE9">
      <w:pPr>
        <w:tabs>
          <w:tab w:val="left" w:pos="855"/>
        </w:tabs>
        <w:jc w:val="both"/>
        <w:rPr>
          <w:rFonts w:ascii="Times New Roman" w:hAnsi="Times New Roman" w:cs="Times New Roman"/>
          <w:sz w:val="24"/>
          <w:szCs w:val="24"/>
        </w:rPr>
      </w:pPr>
      <w:r w:rsidRPr="00C20624">
        <w:rPr>
          <w:rFonts w:ascii="Times New Roman" w:hAnsi="Times New Roman" w:cs="Times New Roman"/>
          <w:sz w:val="24"/>
          <w:szCs w:val="24"/>
        </w:rPr>
        <w:t>Na tenderu mogu učestvovati isključivo ponudači koji otkupe tendersku dokumentaciju. Zainteresovani ponudači ili njihovi ovla</w:t>
      </w:r>
      <w:r w:rsidR="00576B35">
        <w:rPr>
          <w:rFonts w:ascii="Times New Roman" w:hAnsi="Times New Roman" w:cs="Times New Roman"/>
          <w:sz w:val="24"/>
          <w:szCs w:val="24"/>
        </w:rPr>
        <w:t>š</w:t>
      </w:r>
      <w:r w:rsidRPr="00C20624">
        <w:rPr>
          <w:rFonts w:ascii="Times New Roman" w:hAnsi="Times New Roman" w:cs="Times New Roman"/>
          <w:sz w:val="24"/>
          <w:szCs w:val="24"/>
        </w:rPr>
        <w:t xml:space="preserve">ćeni predstavnici mogu preuzeti tendersku dokumentaciju </w:t>
      </w:r>
      <w:r w:rsidR="00877457">
        <w:rPr>
          <w:rFonts w:ascii="Times New Roman" w:hAnsi="Times New Roman" w:cs="Times New Roman"/>
          <w:sz w:val="24"/>
          <w:szCs w:val="24"/>
        </w:rPr>
        <w:t>neposredno u</w:t>
      </w:r>
      <w:r w:rsidR="00D31F51">
        <w:rPr>
          <w:rFonts w:ascii="Times New Roman" w:hAnsi="Times New Roman" w:cs="Times New Roman"/>
          <w:sz w:val="24"/>
          <w:szCs w:val="24"/>
        </w:rPr>
        <w:t xml:space="preserve"> prostorijama</w:t>
      </w:r>
      <w:r w:rsidRPr="00C20624">
        <w:rPr>
          <w:rFonts w:ascii="Times New Roman" w:hAnsi="Times New Roman" w:cs="Times New Roman"/>
          <w:sz w:val="24"/>
          <w:szCs w:val="24"/>
        </w:rPr>
        <w:t xml:space="preserve"> Javnog preduzeća. Otkup tenderske dokumentacije se dokazuje originalnom uplatnicom koja mora biti sastavni dio ponude, uvezana sa ostalim djelovima ponude. Ponuda koja ne sadrži dokaz o otkupu dokumentacije neispravna je i neće biti predmet vrednovanja.</w:t>
      </w:r>
    </w:p>
    <w:p w14:paraId="62FEFAC4" w14:textId="77777777" w:rsidR="00C23A24" w:rsidRPr="00C20624" w:rsidRDefault="00C23A24" w:rsidP="00C23A24">
      <w:pPr>
        <w:tabs>
          <w:tab w:val="left" w:pos="855"/>
        </w:tabs>
        <w:rPr>
          <w:rFonts w:ascii="Times New Roman" w:hAnsi="Times New Roman" w:cs="Times New Roman"/>
          <w:sz w:val="24"/>
          <w:szCs w:val="24"/>
        </w:rPr>
      </w:pPr>
    </w:p>
    <w:p w14:paraId="2BE358A2" w14:textId="68FD930B" w:rsidR="00E60DE9" w:rsidRPr="00C20624" w:rsidRDefault="00E60DE9" w:rsidP="00C23A24">
      <w:pPr>
        <w:tabs>
          <w:tab w:val="left" w:pos="855"/>
        </w:tabs>
        <w:rPr>
          <w:rFonts w:ascii="Times New Roman" w:hAnsi="Times New Roman" w:cs="Times New Roman"/>
          <w:sz w:val="24"/>
          <w:szCs w:val="24"/>
        </w:rPr>
      </w:pPr>
      <w:r w:rsidRPr="00C20624">
        <w:rPr>
          <w:rFonts w:ascii="Times New Roman" w:hAnsi="Times New Roman" w:cs="Times New Roman"/>
          <w:sz w:val="24"/>
          <w:szCs w:val="24"/>
        </w:rPr>
        <w:t>Cijena tenderske dokumentacije iznosi 100.00 eura a uplata se vrši na žiro račun broj 520-3172-65 kod Hipotekarne banke sa naznakom „otkup tenderske dokumentacije za lokaciju broj _______“</w:t>
      </w:r>
    </w:p>
    <w:p w14:paraId="4BCBFD91" w14:textId="77777777" w:rsidR="00E60DE9" w:rsidRPr="00C20624" w:rsidRDefault="00E60DE9" w:rsidP="00E60DE9">
      <w:pPr>
        <w:pStyle w:val="ListParagraph"/>
        <w:tabs>
          <w:tab w:val="left" w:pos="855"/>
        </w:tabs>
        <w:ind w:left="288"/>
        <w:rPr>
          <w:rFonts w:ascii="Times New Roman" w:hAnsi="Times New Roman" w:cs="Times New Roman"/>
          <w:sz w:val="24"/>
          <w:szCs w:val="24"/>
        </w:rPr>
      </w:pPr>
    </w:p>
    <w:p w14:paraId="7213F4DB" w14:textId="3BBF750B" w:rsidR="0021532C" w:rsidRPr="00C20624" w:rsidRDefault="0021532C" w:rsidP="0021532C">
      <w:pPr>
        <w:ind w:left="142" w:hanging="142"/>
        <w:jc w:val="both"/>
        <w:rPr>
          <w:rFonts w:ascii="Times New Roman" w:hAnsi="Times New Roman" w:cs="Times New Roman"/>
          <w:sz w:val="24"/>
          <w:szCs w:val="24"/>
          <w:lang w:val="sr-Latn-ME" w:eastAsia="hi-IN"/>
        </w:rPr>
      </w:pPr>
      <w:r w:rsidRPr="00C20624">
        <w:rPr>
          <w:rFonts w:ascii="Times New Roman" w:hAnsi="Times New Roman" w:cs="Times New Roman"/>
          <w:sz w:val="24"/>
          <w:szCs w:val="24"/>
          <w:lang w:val="sr-Latn-ME" w:eastAsia="hi-IN"/>
        </w:rPr>
        <w:t>Tenderska dokumentacija sadrži</w:t>
      </w:r>
      <w:r w:rsidR="00302966" w:rsidRPr="00C20624">
        <w:rPr>
          <w:rFonts w:ascii="Times New Roman" w:hAnsi="Times New Roman" w:cs="Times New Roman"/>
          <w:sz w:val="24"/>
          <w:szCs w:val="24"/>
          <w:lang w:val="sr-Latn-ME" w:eastAsia="hi-IN"/>
        </w:rPr>
        <w:t>:</w:t>
      </w:r>
    </w:p>
    <w:p w14:paraId="3AFA0CE6" w14:textId="08E677B2" w:rsidR="00302966" w:rsidRPr="00C20624" w:rsidRDefault="00302966" w:rsidP="0021532C">
      <w:pPr>
        <w:ind w:left="142" w:hanging="142"/>
        <w:jc w:val="both"/>
        <w:rPr>
          <w:rFonts w:ascii="Times New Roman" w:hAnsi="Times New Roman" w:cs="Times New Roman"/>
          <w:sz w:val="24"/>
          <w:szCs w:val="24"/>
          <w:lang w:val="sr-Latn-ME" w:eastAsia="hi-IN"/>
        </w:rPr>
      </w:pPr>
      <w:r w:rsidRPr="00C20624">
        <w:rPr>
          <w:rFonts w:ascii="Times New Roman" w:hAnsi="Times New Roman" w:cs="Times New Roman"/>
          <w:sz w:val="24"/>
          <w:szCs w:val="24"/>
          <w:lang w:val="sr-Latn-ME" w:eastAsia="hi-IN"/>
        </w:rPr>
        <w:t>1. Nacrt Ugovora o zakupu/korišćenju morskog dobra,</w:t>
      </w:r>
    </w:p>
    <w:p w14:paraId="0C8A8F9B" w14:textId="016D870B" w:rsidR="00302966" w:rsidRPr="00C20624" w:rsidRDefault="00302966" w:rsidP="0021532C">
      <w:pPr>
        <w:ind w:left="142" w:hanging="142"/>
        <w:jc w:val="both"/>
        <w:rPr>
          <w:rFonts w:ascii="Times New Roman" w:hAnsi="Times New Roman" w:cs="Times New Roman"/>
          <w:sz w:val="24"/>
          <w:szCs w:val="24"/>
          <w:lang w:val="sr-Latn-ME" w:eastAsia="hi-IN"/>
        </w:rPr>
      </w:pPr>
      <w:r w:rsidRPr="00C20624">
        <w:rPr>
          <w:rFonts w:ascii="Times New Roman" w:hAnsi="Times New Roman" w:cs="Times New Roman"/>
          <w:sz w:val="24"/>
          <w:szCs w:val="24"/>
          <w:lang w:val="sr-Latn-ME" w:eastAsia="hi-IN"/>
        </w:rPr>
        <w:t>2. Izjavu o prihvatanju svih uslova iz javnog poziva, Nacrta ugovora i tenderske dokumentacije</w:t>
      </w:r>
      <w:r w:rsidR="001C1613" w:rsidRPr="00C20624">
        <w:rPr>
          <w:rFonts w:ascii="Times New Roman" w:hAnsi="Times New Roman" w:cs="Times New Roman"/>
          <w:sz w:val="24"/>
          <w:szCs w:val="24"/>
          <w:lang w:val="sr-Latn-ME" w:eastAsia="hi-IN"/>
        </w:rPr>
        <w:t xml:space="preserve"> i Izjavu kojom ponuđ</w:t>
      </w:r>
      <w:r w:rsidR="002A5CD1" w:rsidRPr="00C20624">
        <w:rPr>
          <w:rFonts w:ascii="Times New Roman" w:hAnsi="Times New Roman" w:cs="Times New Roman"/>
          <w:sz w:val="24"/>
          <w:szCs w:val="24"/>
          <w:lang w:val="sr-Latn-ME" w:eastAsia="hi-IN"/>
        </w:rPr>
        <w:t>ač</w:t>
      </w:r>
      <w:r w:rsidR="001C1613" w:rsidRPr="00C20624">
        <w:rPr>
          <w:rFonts w:ascii="Times New Roman" w:hAnsi="Times New Roman" w:cs="Times New Roman"/>
          <w:sz w:val="24"/>
          <w:szCs w:val="24"/>
          <w:lang w:val="sr-Latn-ME" w:eastAsia="hi-IN"/>
        </w:rPr>
        <w:t xml:space="preserve"> izražava pristanak da se njegovi lični podaci obrađuju radi učešća u javnom pozivu,</w:t>
      </w:r>
    </w:p>
    <w:p w14:paraId="7553BA3F" w14:textId="1D0BBF22" w:rsidR="001C1613" w:rsidRPr="00C20624" w:rsidRDefault="001C1613" w:rsidP="0021532C">
      <w:pPr>
        <w:ind w:left="142" w:hanging="142"/>
        <w:jc w:val="both"/>
        <w:rPr>
          <w:rFonts w:ascii="Times New Roman" w:hAnsi="Times New Roman" w:cs="Times New Roman"/>
          <w:sz w:val="24"/>
          <w:szCs w:val="24"/>
          <w:lang w:val="sr-Latn-ME" w:eastAsia="hi-IN"/>
        </w:rPr>
      </w:pPr>
      <w:r w:rsidRPr="00C20624">
        <w:rPr>
          <w:rFonts w:ascii="Times New Roman" w:hAnsi="Times New Roman" w:cs="Times New Roman"/>
          <w:sz w:val="24"/>
          <w:szCs w:val="24"/>
          <w:lang w:val="sr-Latn-ME" w:eastAsia="hi-IN"/>
        </w:rPr>
        <w:t>3. Urbanističko tehnički uslovi</w:t>
      </w:r>
      <w:r w:rsidR="002A5CD1" w:rsidRPr="00C20624">
        <w:rPr>
          <w:rFonts w:ascii="Times New Roman" w:hAnsi="Times New Roman" w:cs="Times New Roman"/>
          <w:sz w:val="24"/>
          <w:szCs w:val="24"/>
          <w:lang w:val="sr-Latn-ME" w:eastAsia="hi-IN"/>
        </w:rPr>
        <w:t xml:space="preserve"> </w:t>
      </w:r>
    </w:p>
    <w:p w14:paraId="139E599A" w14:textId="77777777" w:rsidR="009C66E9" w:rsidRPr="00C20624" w:rsidRDefault="009C66E9" w:rsidP="009C66E9">
      <w:pPr>
        <w:ind w:hanging="142"/>
        <w:jc w:val="both"/>
        <w:rPr>
          <w:rFonts w:ascii="Times New Roman" w:hAnsi="Times New Roman" w:cs="Times New Roman"/>
          <w:sz w:val="24"/>
          <w:szCs w:val="24"/>
          <w:lang w:val="ru-RU" w:eastAsia="hi-IN"/>
        </w:rPr>
      </w:pPr>
    </w:p>
    <w:p w14:paraId="6D5FCD80" w14:textId="77777777" w:rsidR="001427BF" w:rsidRPr="00C20624" w:rsidRDefault="009C66E9" w:rsidP="001427BF">
      <w:pPr>
        <w:jc w:val="both"/>
        <w:rPr>
          <w:rFonts w:ascii="Times New Roman" w:hAnsi="Times New Roman" w:cs="Times New Roman"/>
          <w:b/>
          <w:bCs/>
          <w:sz w:val="24"/>
          <w:szCs w:val="24"/>
          <w:lang w:val="sr-Latn-ME" w:eastAsia="hi-IN"/>
        </w:rPr>
      </w:pPr>
      <w:r w:rsidRPr="00C20624">
        <w:rPr>
          <w:rFonts w:ascii="Times New Roman" w:hAnsi="Times New Roman" w:cs="Times New Roman"/>
          <w:b/>
          <w:bCs/>
          <w:sz w:val="24"/>
          <w:szCs w:val="24"/>
          <w:lang w:val="ru-RU" w:eastAsia="hi-IN"/>
        </w:rPr>
        <w:t>VIII</w:t>
      </w:r>
      <w:r w:rsidR="00867569" w:rsidRPr="00C20624">
        <w:rPr>
          <w:rFonts w:ascii="Times New Roman" w:hAnsi="Times New Roman" w:cs="Times New Roman"/>
          <w:b/>
          <w:bCs/>
          <w:sz w:val="24"/>
          <w:szCs w:val="24"/>
          <w:lang w:val="sr-Latn-ME" w:eastAsia="hi-IN"/>
        </w:rPr>
        <w:t xml:space="preserve"> Način, vr</w:t>
      </w:r>
      <w:r w:rsidRPr="00C20624">
        <w:rPr>
          <w:rFonts w:ascii="Times New Roman" w:hAnsi="Times New Roman" w:cs="Times New Roman"/>
          <w:b/>
          <w:bCs/>
          <w:sz w:val="24"/>
          <w:szCs w:val="24"/>
          <w:lang w:val="ru-RU" w:eastAsia="hi-IN"/>
        </w:rPr>
        <w:t xml:space="preserve">ijeme i mjesto podnošenja ponuda </w:t>
      </w:r>
    </w:p>
    <w:p w14:paraId="58ECC2E0" w14:textId="0C2AD11C" w:rsidR="001427BF" w:rsidRPr="00C20624" w:rsidRDefault="001427BF" w:rsidP="0074121E">
      <w:pPr>
        <w:jc w:val="both"/>
        <w:rPr>
          <w:rFonts w:ascii="Times New Roman" w:hAnsi="Times New Roman" w:cs="Times New Roman"/>
          <w:b/>
          <w:bCs/>
          <w:sz w:val="24"/>
          <w:szCs w:val="24"/>
          <w:lang w:val="sr-Latn-ME" w:eastAsia="hi-IN"/>
        </w:rPr>
      </w:pPr>
      <w:r w:rsidRPr="00C20624">
        <w:rPr>
          <w:rFonts w:ascii="Times New Roman" w:hAnsi="Times New Roman" w:cs="Times New Roman"/>
          <w:sz w:val="24"/>
          <w:szCs w:val="24"/>
        </w:rPr>
        <w:t xml:space="preserve">Ponudač je dużan da ponudu pripremi kao jedinstvenu cjelinu osim bankarske garancije koja ne mora biti uvezana. </w:t>
      </w:r>
    </w:p>
    <w:p w14:paraId="6FD8A7DB" w14:textId="6654A938" w:rsidR="001427BF" w:rsidRPr="00C20624" w:rsidRDefault="001427BF" w:rsidP="0074121E">
      <w:pPr>
        <w:jc w:val="both"/>
        <w:rPr>
          <w:rFonts w:ascii="Times New Roman" w:hAnsi="Times New Roman" w:cs="Times New Roman"/>
          <w:b/>
          <w:bCs/>
          <w:sz w:val="24"/>
          <w:szCs w:val="24"/>
          <w:lang w:val="ru-RU" w:eastAsia="hi-IN"/>
        </w:rPr>
      </w:pPr>
      <w:r w:rsidRPr="00C20624">
        <w:rPr>
          <w:rFonts w:ascii="Times New Roman" w:hAnsi="Times New Roman" w:cs="Times New Roman"/>
          <w:sz w:val="24"/>
          <w:szCs w:val="24"/>
        </w:rPr>
        <w:t>Ponuda mora biti povezana jednim jemstvenikom tako da se ne mogu naknadno ubacivati, odstranjivati ili zamjenjivati pojedinačni listovi, a da se pri tome ne ošteti list ponude.</w:t>
      </w:r>
    </w:p>
    <w:p w14:paraId="65AC7245" w14:textId="77777777" w:rsidR="001427BF" w:rsidRPr="00C20624" w:rsidRDefault="001427BF" w:rsidP="0074121E">
      <w:pPr>
        <w:tabs>
          <w:tab w:val="left" w:pos="855"/>
        </w:tabs>
        <w:jc w:val="both"/>
        <w:rPr>
          <w:rFonts w:ascii="Times New Roman" w:hAnsi="Times New Roman" w:cs="Times New Roman"/>
          <w:sz w:val="24"/>
          <w:szCs w:val="24"/>
        </w:rPr>
      </w:pPr>
      <w:r w:rsidRPr="00C20624">
        <w:rPr>
          <w:rFonts w:ascii="Times New Roman" w:hAnsi="Times New Roman" w:cs="Times New Roman"/>
          <w:sz w:val="24"/>
          <w:szCs w:val="24"/>
        </w:rPr>
        <w:t>Ponuda sadržaja zahtijevanog Javnim pozivom dostavlja se u odgovarajućem zatvorenom omotu (koverti) na način da se prilikom otvaranja ponude może sa sigurnošću utvrditi da se prvi put otvara.</w:t>
      </w:r>
    </w:p>
    <w:p w14:paraId="23A8A8B2" w14:textId="77777777" w:rsidR="001427BF" w:rsidRPr="00C20624" w:rsidRDefault="001427BF" w:rsidP="0074121E">
      <w:pPr>
        <w:tabs>
          <w:tab w:val="left" w:pos="855"/>
        </w:tabs>
        <w:jc w:val="both"/>
        <w:rPr>
          <w:rFonts w:ascii="Times New Roman" w:hAnsi="Times New Roman" w:cs="Times New Roman"/>
          <w:sz w:val="24"/>
          <w:szCs w:val="24"/>
        </w:rPr>
      </w:pPr>
      <w:r w:rsidRPr="00C20624">
        <w:rPr>
          <w:rFonts w:ascii="Times New Roman" w:hAnsi="Times New Roman" w:cs="Times New Roman"/>
          <w:sz w:val="24"/>
          <w:szCs w:val="24"/>
        </w:rPr>
        <w:t>Na omotu ponude navodi se: naziv/ime i prezime ponudaća, broj javnog poziva, broj lokacije iz javnog poziva za koju se dostavlja i na koju se odnosi ponuda i to tekst: „PONUDA PO JAVNOM POZIVU BR._________“, „LOKACIJA POD REDNIM BROJEM  _______ IZ JAVNOG POZIVA“.</w:t>
      </w:r>
    </w:p>
    <w:p w14:paraId="0039E811" w14:textId="48889477" w:rsidR="004D6036" w:rsidRPr="00C20624" w:rsidRDefault="004D6036" w:rsidP="009C66E9">
      <w:pPr>
        <w:jc w:val="both"/>
        <w:rPr>
          <w:rFonts w:ascii="Times New Roman" w:hAnsi="Times New Roman" w:cs="Times New Roman"/>
          <w:sz w:val="24"/>
          <w:szCs w:val="24"/>
          <w:lang w:val="sr-Latn-ME" w:eastAsia="hi-IN"/>
        </w:rPr>
      </w:pPr>
    </w:p>
    <w:p w14:paraId="3AB46D3A" w14:textId="26BD2506" w:rsidR="004D6036" w:rsidRPr="00C20624" w:rsidRDefault="00926D81" w:rsidP="009C66E9">
      <w:pPr>
        <w:jc w:val="both"/>
        <w:rPr>
          <w:rFonts w:ascii="Times New Roman" w:hAnsi="Times New Roman" w:cs="Times New Roman"/>
          <w:sz w:val="24"/>
          <w:szCs w:val="24"/>
          <w:lang w:val="sr-Latn-ME" w:eastAsia="hi-IN"/>
        </w:rPr>
      </w:pPr>
      <w:r w:rsidRPr="00C20624">
        <w:rPr>
          <w:rFonts w:ascii="Times New Roman" w:hAnsi="Times New Roman" w:cs="Times New Roman"/>
          <w:sz w:val="24"/>
          <w:szCs w:val="24"/>
          <w:lang w:val="sr-Latn-ME" w:eastAsia="hi-IN"/>
        </w:rPr>
        <w:t>Ponude se dostavljaju svakog radnog dana od 08:30 do 16.00 časova</w:t>
      </w:r>
      <w:r w:rsidR="001427BF" w:rsidRPr="00C20624">
        <w:rPr>
          <w:rFonts w:ascii="Times New Roman" w:hAnsi="Times New Roman" w:cs="Times New Roman"/>
          <w:sz w:val="24"/>
          <w:szCs w:val="24"/>
          <w:lang w:val="sr-Latn-ME" w:eastAsia="hi-IN"/>
        </w:rPr>
        <w:t xml:space="preserve"> (sa pauzom od 11:30 do 12:00</w:t>
      </w:r>
      <w:r w:rsidR="00720E91" w:rsidRPr="00C20624">
        <w:rPr>
          <w:rFonts w:ascii="Times New Roman" w:hAnsi="Times New Roman" w:cs="Times New Roman"/>
          <w:sz w:val="24"/>
          <w:szCs w:val="24"/>
          <w:lang w:val="sr-Latn-ME" w:eastAsia="hi-IN"/>
        </w:rPr>
        <w:t xml:space="preserve"> časova</w:t>
      </w:r>
      <w:r w:rsidR="001427BF" w:rsidRPr="00C20624">
        <w:rPr>
          <w:rFonts w:ascii="Times New Roman" w:hAnsi="Times New Roman" w:cs="Times New Roman"/>
          <w:sz w:val="24"/>
          <w:szCs w:val="24"/>
          <w:lang w:val="sr-Latn-ME" w:eastAsia="hi-IN"/>
        </w:rPr>
        <w:t>)</w:t>
      </w:r>
      <w:r w:rsidRPr="00C20624">
        <w:rPr>
          <w:rFonts w:ascii="Times New Roman" w:hAnsi="Times New Roman" w:cs="Times New Roman"/>
          <w:sz w:val="24"/>
          <w:szCs w:val="24"/>
          <w:lang w:val="sr-Latn-ME" w:eastAsia="hi-IN"/>
        </w:rPr>
        <w:t xml:space="preserve"> od dana objavljivanja Javnog poziva</w:t>
      </w:r>
      <w:r w:rsidR="00255CB6" w:rsidRPr="00C20624">
        <w:rPr>
          <w:rFonts w:ascii="Times New Roman" w:hAnsi="Times New Roman" w:cs="Times New Roman"/>
          <w:sz w:val="24"/>
          <w:szCs w:val="24"/>
          <w:lang w:val="sr-Latn-ME" w:eastAsia="hi-IN"/>
        </w:rPr>
        <w:t xml:space="preserve"> neposrednom predajom na arhivi javnog preduzeća, u vrijeme određeno Javnim pozivom.</w:t>
      </w:r>
    </w:p>
    <w:p w14:paraId="30386891" w14:textId="402AA9FC" w:rsidR="00255CB6" w:rsidRPr="00C20624" w:rsidRDefault="00255CB6" w:rsidP="009C66E9">
      <w:pPr>
        <w:jc w:val="both"/>
        <w:rPr>
          <w:rFonts w:ascii="Times New Roman" w:hAnsi="Times New Roman" w:cs="Times New Roman"/>
          <w:sz w:val="24"/>
          <w:szCs w:val="24"/>
          <w:lang w:val="sr-Latn-ME" w:eastAsia="hi-IN"/>
        </w:rPr>
      </w:pPr>
      <w:r w:rsidRPr="00C20624">
        <w:rPr>
          <w:rFonts w:ascii="Times New Roman" w:hAnsi="Times New Roman" w:cs="Times New Roman"/>
          <w:sz w:val="24"/>
          <w:szCs w:val="24"/>
          <w:lang w:val="sr-Latn-ME" w:eastAsia="hi-IN"/>
        </w:rPr>
        <w:t xml:space="preserve">Rok za podnošenje ponuda je </w:t>
      </w:r>
      <w:r w:rsidRPr="00C20624">
        <w:rPr>
          <w:rFonts w:ascii="Times New Roman" w:hAnsi="Times New Roman" w:cs="Times New Roman"/>
          <w:b/>
          <w:bCs/>
          <w:sz w:val="24"/>
          <w:szCs w:val="24"/>
          <w:lang w:val="sr-Latn-ME" w:eastAsia="hi-IN"/>
        </w:rPr>
        <w:t>30 dana</w:t>
      </w:r>
      <w:r w:rsidRPr="00C20624">
        <w:rPr>
          <w:rFonts w:ascii="Times New Roman" w:hAnsi="Times New Roman" w:cs="Times New Roman"/>
          <w:sz w:val="24"/>
          <w:szCs w:val="24"/>
          <w:lang w:val="sr-Latn-ME" w:eastAsia="hi-IN"/>
        </w:rPr>
        <w:t xml:space="preserve"> od dana objavljivanja Javnog poziva na web adresi Javnog preduzeća i dnevnim novinama</w:t>
      </w:r>
      <w:r w:rsidR="004E5B10">
        <w:rPr>
          <w:rFonts w:ascii="Times New Roman" w:hAnsi="Times New Roman" w:cs="Times New Roman"/>
          <w:sz w:val="24"/>
          <w:szCs w:val="24"/>
          <w:lang w:val="sr-Latn-ME" w:eastAsia="hi-IN"/>
        </w:rPr>
        <w:t xml:space="preserve"> „Pobjeda“</w:t>
      </w:r>
      <w:r w:rsidR="00F32AB7" w:rsidRPr="00C20624">
        <w:rPr>
          <w:rFonts w:ascii="Times New Roman" w:hAnsi="Times New Roman" w:cs="Times New Roman"/>
          <w:sz w:val="24"/>
          <w:szCs w:val="24"/>
          <w:lang w:val="sr-Latn-ME" w:eastAsia="hi-IN"/>
        </w:rPr>
        <w:t>.</w:t>
      </w:r>
      <w:r w:rsidR="00BD7BBC">
        <w:rPr>
          <w:rFonts w:ascii="Times New Roman" w:hAnsi="Times New Roman" w:cs="Times New Roman"/>
          <w:sz w:val="24"/>
          <w:szCs w:val="24"/>
          <w:lang w:val="sr-Latn-ME" w:eastAsia="hi-IN"/>
        </w:rPr>
        <w:t xml:space="preserve"> Imaju</w:t>
      </w:r>
      <w:r w:rsidR="00507C05">
        <w:rPr>
          <w:rFonts w:ascii="Times New Roman" w:hAnsi="Times New Roman" w:cs="Times New Roman"/>
          <w:sz w:val="24"/>
          <w:szCs w:val="24"/>
          <w:lang w:val="sr-Latn-ME" w:eastAsia="hi-IN"/>
        </w:rPr>
        <w:t>ć</w:t>
      </w:r>
      <w:r w:rsidR="00BD7BBC">
        <w:rPr>
          <w:rFonts w:ascii="Times New Roman" w:hAnsi="Times New Roman" w:cs="Times New Roman"/>
          <w:sz w:val="24"/>
          <w:szCs w:val="24"/>
          <w:lang w:val="sr-Latn-ME" w:eastAsia="hi-IN"/>
        </w:rPr>
        <w:t xml:space="preserve">i u vidu da su 14.07 i 15.07. </w:t>
      </w:r>
      <w:r w:rsidR="00507C05">
        <w:rPr>
          <w:rFonts w:ascii="Times New Roman" w:hAnsi="Times New Roman" w:cs="Times New Roman"/>
          <w:sz w:val="24"/>
          <w:szCs w:val="24"/>
          <w:lang w:val="sr-Latn-ME" w:eastAsia="hi-IN"/>
        </w:rPr>
        <w:t xml:space="preserve">neradni dani zbog državnog praznika „Dani državnosti“ to jest rok za podnošenje ponuda je 33 dana </w:t>
      </w:r>
      <w:r w:rsidR="00117EAD">
        <w:rPr>
          <w:rFonts w:ascii="Times New Roman" w:hAnsi="Times New Roman" w:cs="Times New Roman"/>
          <w:sz w:val="24"/>
          <w:szCs w:val="24"/>
          <w:lang w:val="sr-Latn-ME" w:eastAsia="hi-IN"/>
        </w:rPr>
        <w:t>od dana objavljivanja</w:t>
      </w:r>
      <w:r w:rsidR="00135457">
        <w:rPr>
          <w:rFonts w:ascii="Times New Roman" w:hAnsi="Times New Roman" w:cs="Times New Roman"/>
          <w:sz w:val="24"/>
          <w:szCs w:val="24"/>
          <w:lang w:val="sr-Latn-ME" w:eastAsia="hi-IN"/>
        </w:rPr>
        <w:t xml:space="preserve"> odnosno 16.07.2025.godine</w:t>
      </w:r>
      <w:r w:rsidR="00BD7BBC">
        <w:rPr>
          <w:rFonts w:ascii="Times New Roman" w:hAnsi="Times New Roman" w:cs="Times New Roman"/>
          <w:sz w:val="24"/>
          <w:szCs w:val="24"/>
          <w:lang w:val="sr-Latn-ME" w:eastAsia="hi-IN"/>
        </w:rPr>
        <w:t xml:space="preserve"> </w:t>
      </w:r>
    </w:p>
    <w:p w14:paraId="1DC83FBA" w14:textId="77777777" w:rsidR="00F32AB7" w:rsidRPr="00C20624" w:rsidRDefault="00F32AB7" w:rsidP="009C66E9">
      <w:pPr>
        <w:jc w:val="both"/>
        <w:rPr>
          <w:rFonts w:ascii="Times New Roman" w:hAnsi="Times New Roman" w:cs="Times New Roman"/>
          <w:b/>
          <w:bCs/>
          <w:sz w:val="24"/>
          <w:szCs w:val="24"/>
          <w:lang w:val="ru-RU" w:eastAsia="hi-IN"/>
        </w:rPr>
      </w:pPr>
    </w:p>
    <w:p w14:paraId="4F1B329F" w14:textId="61059E3F" w:rsidR="009C66E9" w:rsidRPr="00C20624" w:rsidRDefault="009C66E9" w:rsidP="009C66E9">
      <w:pPr>
        <w:jc w:val="both"/>
        <w:rPr>
          <w:rFonts w:ascii="Times New Roman" w:hAnsi="Times New Roman" w:cs="Times New Roman"/>
          <w:b/>
          <w:bCs/>
          <w:sz w:val="24"/>
          <w:szCs w:val="24"/>
          <w:lang w:val="ru-RU" w:eastAsia="hi-IN"/>
        </w:rPr>
      </w:pPr>
      <w:r w:rsidRPr="00C20624">
        <w:rPr>
          <w:rFonts w:ascii="Times New Roman" w:hAnsi="Times New Roman" w:cs="Times New Roman"/>
          <w:b/>
          <w:bCs/>
          <w:sz w:val="24"/>
          <w:szCs w:val="24"/>
          <w:lang w:val="ru-RU" w:eastAsia="hi-IN"/>
        </w:rPr>
        <w:lastRenderedPageBreak/>
        <w:t>IX Činidbena garancija </w:t>
      </w:r>
    </w:p>
    <w:p w14:paraId="65E2D7A9" w14:textId="77777777" w:rsidR="00DB118A" w:rsidRDefault="00DB118A" w:rsidP="009C66E9">
      <w:pPr>
        <w:jc w:val="both"/>
        <w:rPr>
          <w:rFonts w:ascii="Times New Roman" w:hAnsi="Times New Roman" w:cs="Times New Roman"/>
          <w:sz w:val="24"/>
          <w:szCs w:val="24"/>
          <w:lang w:val="sr-Latn-ME" w:eastAsia="hi-IN"/>
        </w:rPr>
      </w:pPr>
    </w:p>
    <w:p w14:paraId="05E36BA4" w14:textId="77777777" w:rsidR="00DB118A" w:rsidRDefault="00DB118A" w:rsidP="009C66E9">
      <w:pPr>
        <w:jc w:val="both"/>
        <w:rPr>
          <w:rFonts w:ascii="Times New Roman" w:hAnsi="Times New Roman" w:cs="Times New Roman"/>
          <w:sz w:val="24"/>
          <w:szCs w:val="24"/>
          <w:lang w:val="sr-Latn-ME" w:eastAsia="hi-IN"/>
        </w:rPr>
      </w:pPr>
    </w:p>
    <w:p w14:paraId="3BB7D065" w14:textId="4A785861" w:rsidR="0039142E" w:rsidRDefault="009C66E9" w:rsidP="009C66E9">
      <w:pPr>
        <w:jc w:val="both"/>
        <w:rPr>
          <w:rFonts w:ascii="Times New Roman" w:hAnsi="Times New Roman" w:cs="Times New Roman"/>
          <w:sz w:val="24"/>
          <w:szCs w:val="24"/>
          <w:lang w:val="sr-Latn-ME" w:eastAsia="hi-IN"/>
        </w:rPr>
      </w:pPr>
      <w:r w:rsidRPr="00C20624">
        <w:rPr>
          <w:rFonts w:ascii="Times New Roman" w:hAnsi="Times New Roman" w:cs="Times New Roman"/>
          <w:sz w:val="24"/>
          <w:szCs w:val="24"/>
          <w:lang w:val="ru-RU" w:eastAsia="hi-IN"/>
        </w:rPr>
        <w:t>Izabrani ponuđač je dužan da do dana određenog za zaključenje ugovora dostavi godišnju činidbenu garanaciju, odnosno originalnu bankarsku garanciju</w:t>
      </w:r>
      <w:r w:rsidR="00A90420" w:rsidRPr="00C20624">
        <w:rPr>
          <w:rFonts w:ascii="Times New Roman" w:hAnsi="Times New Roman" w:cs="Times New Roman"/>
          <w:sz w:val="24"/>
          <w:szCs w:val="24"/>
          <w:lang w:val="sr-Latn-ME" w:eastAsia="hi-IN"/>
        </w:rPr>
        <w:t>, bezuslovn</w:t>
      </w:r>
      <w:r w:rsidR="0074121E">
        <w:rPr>
          <w:rFonts w:ascii="Times New Roman" w:hAnsi="Times New Roman" w:cs="Times New Roman"/>
          <w:sz w:val="24"/>
          <w:szCs w:val="24"/>
          <w:lang w:val="sr-Latn-ME" w:eastAsia="hi-IN"/>
        </w:rPr>
        <w:t>u</w:t>
      </w:r>
      <w:r w:rsidR="00A90420" w:rsidRPr="00C20624">
        <w:rPr>
          <w:rFonts w:ascii="Times New Roman" w:hAnsi="Times New Roman" w:cs="Times New Roman"/>
          <w:sz w:val="24"/>
          <w:szCs w:val="24"/>
          <w:lang w:val="sr-Latn-ME" w:eastAsia="hi-IN"/>
        </w:rPr>
        <w:t xml:space="preserve"> i neopozivu, na prvi poziv </w:t>
      </w:r>
      <w:r w:rsidR="003C7E46" w:rsidRPr="00C20624">
        <w:rPr>
          <w:rFonts w:ascii="Times New Roman" w:hAnsi="Times New Roman" w:cs="Times New Roman"/>
          <w:sz w:val="24"/>
          <w:szCs w:val="24"/>
          <w:lang w:val="sr-Latn-ME" w:eastAsia="hi-IN"/>
        </w:rPr>
        <w:t xml:space="preserve">bez prava prigovora, u korist </w:t>
      </w:r>
    </w:p>
    <w:p w14:paraId="5FECF93D" w14:textId="77777777" w:rsidR="0039142E" w:rsidRDefault="0039142E" w:rsidP="009C66E9">
      <w:pPr>
        <w:jc w:val="both"/>
        <w:rPr>
          <w:rFonts w:ascii="Times New Roman" w:hAnsi="Times New Roman" w:cs="Times New Roman"/>
          <w:sz w:val="24"/>
          <w:szCs w:val="24"/>
          <w:lang w:val="sr-Latn-ME" w:eastAsia="hi-IN"/>
        </w:rPr>
      </w:pPr>
    </w:p>
    <w:p w14:paraId="41AE1828" w14:textId="77777777" w:rsidR="0039142E" w:rsidRDefault="0039142E" w:rsidP="009C66E9">
      <w:pPr>
        <w:jc w:val="both"/>
        <w:rPr>
          <w:rFonts w:ascii="Times New Roman" w:hAnsi="Times New Roman" w:cs="Times New Roman"/>
          <w:sz w:val="24"/>
          <w:szCs w:val="24"/>
          <w:lang w:val="sr-Latn-ME" w:eastAsia="hi-IN"/>
        </w:rPr>
      </w:pPr>
    </w:p>
    <w:p w14:paraId="6A0102BE" w14:textId="2122734D" w:rsidR="009C66E9" w:rsidRPr="00C20624" w:rsidRDefault="003C7E46" w:rsidP="009C66E9">
      <w:pPr>
        <w:jc w:val="both"/>
        <w:rPr>
          <w:rFonts w:ascii="Times New Roman" w:hAnsi="Times New Roman" w:cs="Times New Roman"/>
          <w:sz w:val="24"/>
          <w:szCs w:val="24"/>
          <w:lang w:val="ru-RU" w:eastAsia="hi-IN"/>
        </w:rPr>
      </w:pPr>
      <w:r w:rsidRPr="00C20624">
        <w:rPr>
          <w:rFonts w:ascii="Times New Roman" w:hAnsi="Times New Roman" w:cs="Times New Roman"/>
          <w:sz w:val="24"/>
          <w:szCs w:val="24"/>
          <w:lang w:val="sr-Latn-ME" w:eastAsia="hi-IN"/>
        </w:rPr>
        <w:t>Javnog preduzeća,</w:t>
      </w:r>
      <w:r w:rsidR="009C66E9" w:rsidRPr="00C20624">
        <w:rPr>
          <w:rFonts w:ascii="Times New Roman" w:hAnsi="Times New Roman" w:cs="Times New Roman"/>
          <w:sz w:val="24"/>
          <w:szCs w:val="24"/>
          <w:lang w:val="ru-RU" w:eastAsia="hi-IN"/>
        </w:rPr>
        <w:t xml:space="preserve"> kojom će se garantovati dobro izvršenje ugovorom preuzetih obaveza u visini od 10% od planirane vrijednosti investicije, sa obavezom njenog godišnjeg obnavljanja </w:t>
      </w:r>
      <w:r w:rsidR="00880A3A" w:rsidRPr="00C20624">
        <w:rPr>
          <w:rFonts w:ascii="Times New Roman" w:hAnsi="Times New Roman" w:cs="Times New Roman"/>
          <w:sz w:val="24"/>
          <w:szCs w:val="24"/>
          <w:lang w:val="sr-Latn-ME" w:eastAsia="hi-IN"/>
        </w:rPr>
        <w:t>do primopredaje izvedenih radova.</w:t>
      </w:r>
      <w:r w:rsidR="009C66E9" w:rsidRPr="00C20624">
        <w:rPr>
          <w:rFonts w:ascii="Times New Roman" w:hAnsi="Times New Roman" w:cs="Times New Roman"/>
          <w:sz w:val="24"/>
          <w:szCs w:val="24"/>
          <w:lang w:val="ru-RU" w:eastAsia="hi-IN"/>
        </w:rPr>
        <w:t xml:space="preserve"> </w:t>
      </w:r>
    </w:p>
    <w:p w14:paraId="1A69D6B3" w14:textId="77777777" w:rsidR="003519FA" w:rsidRPr="00C20624" w:rsidRDefault="003519FA" w:rsidP="009C66E9">
      <w:pPr>
        <w:jc w:val="both"/>
        <w:rPr>
          <w:rFonts w:ascii="Times New Roman" w:hAnsi="Times New Roman" w:cs="Times New Roman"/>
          <w:sz w:val="24"/>
          <w:szCs w:val="24"/>
          <w:lang w:val="ru-RU" w:eastAsia="hi-IN"/>
        </w:rPr>
      </w:pPr>
    </w:p>
    <w:p w14:paraId="13A12073" w14:textId="4B241FF1" w:rsidR="009C66E9" w:rsidRPr="00C20624" w:rsidRDefault="009C66E9" w:rsidP="003519FA">
      <w:pPr>
        <w:pStyle w:val="NoSpacing"/>
        <w:rPr>
          <w:rFonts w:ascii="Times New Roman" w:hAnsi="Times New Roman" w:cs="Times New Roman"/>
          <w:sz w:val="24"/>
          <w:szCs w:val="24"/>
          <w:lang w:val="pl-PL"/>
        </w:rPr>
      </w:pPr>
      <w:r w:rsidRPr="00C20624">
        <w:rPr>
          <w:rFonts w:ascii="Times New Roman" w:hAnsi="Times New Roman" w:cs="Times New Roman"/>
          <w:b/>
          <w:bCs/>
          <w:sz w:val="24"/>
          <w:szCs w:val="24"/>
          <w:lang w:val="pl-PL"/>
        </w:rPr>
        <w:t>X Mjesto i datum otvaranja ponuda</w:t>
      </w:r>
      <w:r w:rsidR="003519FA" w:rsidRPr="00C20624">
        <w:rPr>
          <w:rFonts w:ascii="Times New Roman" w:hAnsi="Times New Roman" w:cs="Times New Roman"/>
          <w:sz w:val="24"/>
          <w:szCs w:val="24"/>
          <w:lang w:val="pl-PL"/>
        </w:rPr>
        <w:br/>
      </w:r>
      <w:r w:rsidRPr="003F6062">
        <w:rPr>
          <w:rFonts w:ascii="Times New Roman" w:hAnsi="Times New Roman" w:cs="Times New Roman"/>
          <w:sz w:val="24"/>
          <w:szCs w:val="24"/>
          <w:lang w:val="pl-PL"/>
        </w:rPr>
        <w:t>Javno otvaranje kojem mogu prisustvovati svi ponuđači, održaće se dana </w:t>
      </w:r>
      <w:r w:rsidR="00974CF7" w:rsidRPr="003F6062">
        <w:rPr>
          <w:rFonts w:ascii="Times New Roman" w:hAnsi="Times New Roman" w:cs="Times New Roman"/>
          <w:b/>
          <w:bCs/>
          <w:sz w:val="24"/>
          <w:szCs w:val="24"/>
          <w:lang w:val="pl-PL"/>
        </w:rPr>
        <w:t>1</w:t>
      </w:r>
      <w:r w:rsidR="008F743B">
        <w:rPr>
          <w:rFonts w:ascii="Times New Roman" w:hAnsi="Times New Roman" w:cs="Times New Roman"/>
          <w:b/>
          <w:bCs/>
          <w:sz w:val="24"/>
          <w:szCs w:val="24"/>
          <w:lang w:val="pl-PL"/>
        </w:rPr>
        <w:t>6</w:t>
      </w:r>
      <w:r w:rsidR="003519FA" w:rsidRPr="003F6062">
        <w:rPr>
          <w:rFonts w:ascii="Times New Roman" w:hAnsi="Times New Roman" w:cs="Times New Roman"/>
          <w:b/>
          <w:bCs/>
          <w:sz w:val="24"/>
          <w:szCs w:val="24"/>
          <w:lang w:val="pl-PL"/>
        </w:rPr>
        <w:t>.</w:t>
      </w:r>
      <w:r w:rsidR="00E76C11" w:rsidRPr="003F6062">
        <w:rPr>
          <w:rFonts w:ascii="Times New Roman" w:hAnsi="Times New Roman" w:cs="Times New Roman"/>
          <w:b/>
          <w:bCs/>
          <w:sz w:val="24"/>
          <w:szCs w:val="24"/>
          <w:lang w:val="pl-PL"/>
        </w:rPr>
        <w:t>07</w:t>
      </w:r>
      <w:r w:rsidR="003519FA" w:rsidRPr="003F6062">
        <w:rPr>
          <w:rFonts w:ascii="Times New Roman" w:hAnsi="Times New Roman" w:cs="Times New Roman"/>
          <w:b/>
          <w:bCs/>
          <w:sz w:val="24"/>
          <w:szCs w:val="24"/>
          <w:lang w:val="pl-PL"/>
        </w:rPr>
        <w:t>.</w:t>
      </w:r>
      <w:r w:rsidR="00E76C11" w:rsidRPr="003F6062">
        <w:rPr>
          <w:rFonts w:ascii="Times New Roman" w:hAnsi="Times New Roman" w:cs="Times New Roman"/>
          <w:b/>
          <w:bCs/>
          <w:sz w:val="24"/>
          <w:szCs w:val="24"/>
          <w:lang w:val="pl-PL"/>
        </w:rPr>
        <w:t>2025</w:t>
      </w:r>
      <w:r w:rsidR="003519FA" w:rsidRPr="003F6062">
        <w:rPr>
          <w:rFonts w:ascii="Times New Roman" w:hAnsi="Times New Roman" w:cs="Times New Roman"/>
          <w:b/>
          <w:bCs/>
          <w:sz w:val="24"/>
          <w:szCs w:val="24"/>
          <w:lang w:val="pl-PL"/>
        </w:rPr>
        <w:t>. godine</w:t>
      </w:r>
      <w:r w:rsidRPr="003F6062">
        <w:rPr>
          <w:rFonts w:ascii="Times New Roman" w:hAnsi="Times New Roman" w:cs="Times New Roman"/>
          <w:b/>
          <w:bCs/>
          <w:sz w:val="24"/>
          <w:szCs w:val="24"/>
          <w:lang w:val="pl-PL"/>
        </w:rPr>
        <w:t xml:space="preserve"> u </w:t>
      </w:r>
      <w:r w:rsidR="00E76C11" w:rsidRPr="003F6062">
        <w:rPr>
          <w:rFonts w:ascii="Times New Roman" w:hAnsi="Times New Roman" w:cs="Times New Roman"/>
          <w:b/>
          <w:bCs/>
          <w:sz w:val="24"/>
          <w:szCs w:val="24"/>
          <w:lang w:val="pl-PL"/>
        </w:rPr>
        <w:t>14</w:t>
      </w:r>
      <w:r w:rsidR="003519FA" w:rsidRPr="003F6062">
        <w:rPr>
          <w:rFonts w:ascii="Times New Roman" w:hAnsi="Times New Roman" w:cs="Times New Roman"/>
          <w:b/>
          <w:bCs/>
          <w:sz w:val="24"/>
          <w:szCs w:val="24"/>
          <w:lang w:val="pl-PL"/>
        </w:rPr>
        <w:t>.</w:t>
      </w:r>
      <w:r w:rsidR="00E76C11" w:rsidRPr="003F6062">
        <w:rPr>
          <w:rFonts w:ascii="Times New Roman" w:hAnsi="Times New Roman" w:cs="Times New Roman"/>
          <w:b/>
          <w:bCs/>
          <w:sz w:val="24"/>
          <w:szCs w:val="24"/>
          <w:lang w:val="pl-PL"/>
        </w:rPr>
        <w:t>00</w:t>
      </w:r>
      <w:r w:rsidRPr="003F6062">
        <w:rPr>
          <w:rFonts w:ascii="Times New Roman" w:hAnsi="Times New Roman" w:cs="Times New Roman"/>
          <w:sz w:val="24"/>
          <w:szCs w:val="24"/>
          <w:lang w:val="pl-PL"/>
        </w:rPr>
        <w:t xml:space="preserve"> </w:t>
      </w:r>
      <w:r w:rsidRPr="003F6062">
        <w:rPr>
          <w:rFonts w:ascii="Times New Roman" w:hAnsi="Times New Roman" w:cs="Times New Roman"/>
          <w:b/>
          <w:bCs/>
          <w:sz w:val="24"/>
          <w:szCs w:val="24"/>
          <w:lang w:val="pl-PL"/>
        </w:rPr>
        <w:t xml:space="preserve">časova </w:t>
      </w:r>
      <w:r w:rsidRPr="003F6062">
        <w:rPr>
          <w:rFonts w:ascii="Times New Roman" w:hAnsi="Times New Roman" w:cs="Times New Roman"/>
          <w:sz w:val="24"/>
          <w:szCs w:val="24"/>
          <w:lang w:val="pl-PL"/>
        </w:rPr>
        <w:t>u Sali na I spratu poslovne zgrade Javnog preduzeća u Budvi.</w:t>
      </w:r>
    </w:p>
    <w:p w14:paraId="27669FAA" w14:textId="77777777" w:rsidR="009C66E9" w:rsidRPr="00C20624" w:rsidRDefault="009C66E9" w:rsidP="009C66E9">
      <w:pPr>
        <w:jc w:val="both"/>
        <w:rPr>
          <w:rFonts w:ascii="Times New Roman" w:hAnsi="Times New Roman" w:cs="Times New Roman"/>
          <w:b/>
          <w:bCs/>
          <w:sz w:val="24"/>
          <w:szCs w:val="24"/>
          <w:lang w:val="ru-RU" w:eastAsia="hi-IN"/>
        </w:rPr>
      </w:pPr>
      <w:r w:rsidRPr="00C20624">
        <w:rPr>
          <w:rFonts w:ascii="Times New Roman" w:hAnsi="Times New Roman" w:cs="Times New Roman"/>
          <w:sz w:val="24"/>
          <w:szCs w:val="24"/>
          <w:lang w:val="ru-RU" w:eastAsia="hi-IN"/>
        </w:rPr>
        <w:br/>
      </w:r>
      <w:r w:rsidRPr="00C20624">
        <w:rPr>
          <w:rFonts w:ascii="Times New Roman" w:hAnsi="Times New Roman" w:cs="Times New Roman"/>
          <w:b/>
          <w:bCs/>
          <w:sz w:val="24"/>
          <w:szCs w:val="24"/>
          <w:lang w:val="ru-RU" w:eastAsia="hi-IN"/>
        </w:rPr>
        <w:t>X</w:t>
      </w:r>
      <w:r w:rsidRPr="00C20624">
        <w:rPr>
          <w:rFonts w:ascii="Times New Roman" w:hAnsi="Times New Roman" w:cs="Times New Roman"/>
          <w:b/>
          <w:bCs/>
          <w:sz w:val="24"/>
          <w:szCs w:val="24"/>
          <w:lang w:val="en-GB" w:eastAsia="hi-IN"/>
        </w:rPr>
        <w:t>I</w:t>
      </w:r>
      <w:r w:rsidRPr="00C20624">
        <w:rPr>
          <w:rFonts w:ascii="Times New Roman" w:hAnsi="Times New Roman" w:cs="Times New Roman"/>
          <w:b/>
          <w:bCs/>
          <w:sz w:val="24"/>
          <w:szCs w:val="24"/>
          <w:lang w:val="ru-RU" w:eastAsia="hi-IN"/>
        </w:rPr>
        <w:t>. Zaključenje ugovora</w:t>
      </w:r>
    </w:p>
    <w:p w14:paraId="7516F8BD" w14:textId="77777777" w:rsidR="00B533B3" w:rsidRDefault="00B533B3" w:rsidP="00C97D09">
      <w:pPr>
        <w:jc w:val="both"/>
        <w:rPr>
          <w:rFonts w:ascii="Times New Roman" w:hAnsi="Times New Roman" w:cs="Times New Roman"/>
          <w:sz w:val="24"/>
          <w:szCs w:val="24"/>
          <w:lang w:val="sr-Latn-ME" w:eastAsia="hi-IN"/>
        </w:rPr>
      </w:pPr>
    </w:p>
    <w:p w14:paraId="650A5808" w14:textId="763547F8" w:rsidR="00C97D09" w:rsidRDefault="009C66E9" w:rsidP="00C97D09">
      <w:pPr>
        <w:jc w:val="both"/>
        <w:rPr>
          <w:rFonts w:ascii="Times New Roman" w:hAnsi="Times New Roman" w:cs="Times New Roman"/>
          <w:sz w:val="24"/>
          <w:szCs w:val="24"/>
          <w:lang w:val="sr-Latn-ME" w:eastAsia="hi-IN"/>
        </w:rPr>
      </w:pPr>
      <w:r w:rsidRPr="00C20624">
        <w:rPr>
          <w:rFonts w:ascii="Times New Roman" w:hAnsi="Times New Roman" w:cs="Times New Roman"/>
          <w:sz w:val="24"/>
          <w:szCs w:val="24"/>
          <w:lang w:val="ru-RU" w:eastAsia="hi-IN"/>
        </w:rPr>
        <w:t>Učesnici na tenderu imaju pravo prigovora na odluku Tendersk</w:t>
      </w:r>
      <w:r w:rsidR="00880A3A" w:rsidRPr="00C20624">
        <w:rPr>
          <w:rFonts w:ascii="Times New Roman" w:hAnsi="Times New Roman" w:cs="Times New Roman"/>
          <w:sz w:val="24"/>
          <w:szCs w:val="24"/>
          <w:lang w:val="sr-Latn-ME" w:eastAsia="hi-IN"/>
        </w:rPr>
        <w:t>e</w:t>
      </w:r>
      <w:r w:rsidRPr="00C20624">
        <w:rPr>
          <w:rFonts w:ascii="Times New Roman" w:hAnsi="Times New Roman" w:cs="Times New Roman"/>
          <w:sz w:val="24"/>
          <w:szCs w:val="24"/>
          <w:lang w:val="ru-RU" w:eastAsia="hi-IN"/>
        </w:rPr>
        <w:t xml:space="preserve"> </w:t>
      </w:r>
      <w:r w:rsidR="007E10DC" w:rsidRPr="00C20624">
        <w:rPr>
          <w:rFonts w:ascii="Times New Roman" w:hAnsi="Times New Roman" w:cs="Times New Roman"/>
          <w:sz w:val="24"/>
          <w:szCs w:val="24"/>
          <w:lang w:val="sr-Latn-ME" w:eastAsia="hi-IN"/>
        </w:rPr>
        <w:t>k</w:t>
      </w:r>
      <w:r w:rsidRPr="00C20624">
        <w:rPr>
          <w:rFonts w:ascii="Times New Roman" w:hAnsi="Times New Roman" w:cs="Times New Roman"/>
          <w:sz w:val="24"/>
          <w:szCs w:val="24"/>
          <w:lang w:val="ru-RU" w:eastAsia="hi-IN"/>
        </w:rPr>
        <w:t xml:space="preserve">omisije u roku od </w:t>
      </w:r>
      <w:r w:rsidR="0074121E">
        <w:rPr>
          <w:rFonts w:ascii="Times New Roman" w:hAnsi="Times New Roman" w:cs="Times New Roman"/>
          <w:sz w:val="24"/>
          <w:szCs w:val="24"/>
          <w:lang w:val="sr-Latn-ME" w:eastAsia="hi-IN"/>
        </w:rPr>
        <w:t>osam</w:t>
      </w:r>
      <w:r w:rsidRPr="00C20624">
        <w:rPr>
          <w:rFonts w:ascii="Times New Roman" w:hAnsi="Times New Roman" w:cs="Times New Roman"/>
          <w:sz w:val="24"/>
          <w:szCs w:val="24"/>
          <w:lang w:val="ru-RU" w:eastAsia="hi-IN"/>
        </w:rPr>
        <w:t xml:space="preserve"> dana od dana dobijanja Odluke o izboru najpovoljnijeg ponuđača.</w:t>
      </w:r>
    </w:p>
    <w:p w14:paraId="0B78801A" w14:textId="77777777" w:rsidR="006E310E" w:rsidRPr="006E310E" w:rsidRDefault="006E310E" w:rsidP="00C97D09">
      <w:pPr>
        <w:jc w:val="both"/>
        <w:rPr>
          <w:rFonts w:ascii="Times New Roman" w:hAnsi="Times New Roman" w:cs="Times New Roman"/>
          <w:sz w:val="24"/>
          <w:szCs w:val="24"/>
          <w:lang w:val="sr-Latn-ME" w:eastAsia="hi-IN"/>
        </w:rPr>
      </w:pPr>
    </w:p>
    <w:p w14:paraId="541A613F" w14:textId="77777777" w:rsidR="00C97D09" w:rsidRPr="00C20624" w:rsidRDefault="00C97D09" w:rsidP="00C97D09">
      <w:pPr>
        <w:jc w:val="both"/>
        <w:rPr>
          <w:rFonts w:ascii="Times New Roman" w:hAnsi="Times New Roman" w:cs="Times New Roman"/>
          <w:sz w:val="24"/>
          <w:szCs w:val="24"/>
          <w:lang w:val="sr-Latn-ME" w:eastAsia="hi-IN"/>
        </w:rPr>
      </w:pPr>
      <w:r w:rsidRPr="00C20624">
        <w:rPr>
          <w:rFonts w:ascii="Times New Roman" w:hAnsi="Times New Roman" w:cs="Times New Roman"/>
          <w:sz w:val="24"/>
          <w:szCs w:val="24"/>
        </w:rPr>
        <w:t>Odluka drugostepene komisije formirane za odlučivanje po prigovoru je konačna.</w:t>
      </w:r>
    </w:p>
    <w:p w14:paraId="45E31F7F" w14:textId="6441A68F" w:rsidR="00C97D09" w:rsidRDefault="00C97D09" w:rsidP="00C97D09">
      <w:pPr>
        <w:jc w:val="both"/>
        <w:rPr>
          <w:rFonts w:ascii="Times New Roman" w:hAnsi="Times New Roman" w:cs="Times New Roman"/>
          <w:sz w:val="24"/>
          <w:szCs w:val="24"/>
        </w:rPr>
      </w:pPr>
      <w:r w:rsidRPr="00C20624">
        <w:rPr>
          <w:rFonts w:ascii="Times New Roman" w:hAnsi="Times New Roman" w:cs="Times New Roman"/>
          <w:sz w:val="24"/>
          <w:szCs w:val="24"/>
        </w:rPr>
        <w:t>Najpovoljniji ponudač je dużan da u roku od 10 dana od dana prijema pisanog poziva na zaključenje ugovora, zaključi Ugovor  o zakupu.</w:t>
      </w:r>
    </w:p>
    <w:p w14:paraId="5D123C5B" w14:textId="77777777" w:rsidR="006E310E" w:rsidRPr="00C20624" w:rsidRDefault="006E310E" w:rsidP="00C97D09">
      <w:pPr>
        <w:jc w:val="both"/>
        <w:rPr>
          <w:rFonts w:ascii="Times New Roman" w:hAnsi="Times New Roman" w:cs="Times New Roman"/>
          <w:sz w:val="24"/>
          <w:szCs w:val="24"/>
          <w:lang w:val="ru-RU" w:eastAsia="hi-IN"/>
        </w:rPr>
      </w:pPr>
    </w:p>
    <w:p w14:paraId="5AEAA7A6" w14:textId="483C9466" w:rsidR="009C66E9" w:rsidRDefault="009C66E9" w:rsidP="009C66E9">
      <w:pPr>
        <w:jc w:val="both"/>
        <w:rPr>
          <w:rFonts w:ascii="Times New Roman" w:hAnsi="Times New Roman" w:cs="Times New Roman"/>
          <w:sz w:val="24"/>
          <w:szCs w:val="24"/>
          <w:lang w:val="sr-Latn-ME" w:eastAsia="hi-IN"/>
        </w:rPr>
      </w:pPr>
      <w:r w:rsidRPr="00C20624">
        <w:rPr>
          <w:rFonts w:ascii="Times New Roman" w:hAnsi="Times New Roman" w:cs="Times New Roman"/>
          <w:sz w:val="24"/>
          <w:szCs w:val="24"/>
          <w:lang w:val="ru-RU" w:eastAsia="hi-IN"/>
        </w:rPr>
        <w:t xml:space="preserve">Odluka </w:t>
      </w:r>
      <w:r w:rsidR="00880A3A" w:rsidRPr="00C20624">
        <w:rPr>
          <w:rFonts w:ascii="Times New Roman" w:hAnsi="Times New Roman" w:cs="Times New Roman"/>
          <w:sz w:val="24"/>
          <w:szCs w:val="24"/>
          <w:lang w:val="sr-Latn-ME" w:eastAsia="hi-IN"/>
        </w:rPr>
        <w:t>drugostepene</w:t>
      </w:r>
      <w:r w:rsidRPr="00C20624">
        <w:rPr>
          <w:rFonts w:ascii="Times New Roman" w:hAnsi="Times New Roman" w:cs="Times New Roman"/>
          <w:sz w:val="24"/>
          <w:szCs w:val="24"/>
          <w:lang w:val="ru-RU" w:eastAsia="hi-IN"/>
        </w:rPr>
        <w:t xml:space="preserve"> komisije po prigovoru je konačna. </w:t>
      </w:r>
    </w:p>
    <w:p w14:paraId="3212575D" w14:textId="77777777" w:rsidR="006E310E" w:rsidRPr="006E310E" w:rsidRDefault="006E310E" w:rsidP="009C66E9">
      <w:pPr>
        <w:jc w:val="both"/>
        <w:rPr>
          <w:rFonts w:ascii="Times New Roman" w:hAnsi="Times New Roman" w:cs="Times New Roman"/>
          <w:sz w:val="24"/>
          <w:szCs w:val="24"/>
          <w:lang w:val="sr-Latn-ME" w:eastAsia="hi-IN"/>
        </w:rPr>
      </w:pPr>
    </w:p>
    <w:p w14:paraId="772E6C8F" w14:textId="17522F02" w:rsidR="009C66E9" w:rsidRDefault="009C66E9" w:rsidP="009C66E9">
      <w:pPr>
        <w:jc w:val="both"/>
        <w:rPr>
          <w:rFonts w:ascii="Times New Roman" w:hAnsi="Times New Roman" w:cs="Times New Roman"/>
          <w:sz w:val="24"/>
          <w:szCs w:val="24"/>
          <w:lang w:val="sr-Latn-ME" w:eastAsia="hi-IN"/>
        </w:rPr>
      </w:pPr>
      <w:r w:rsidRPr="00C20624">
        <w:rPr>
          <w:rFonts w:ascii="Times New Roman" w:hAnsi="Times New Roman" w:cs="Times New Roman"/>
          <w:sz w:val="24"/>
          <w:szCs w:val="24"/>
          <w:lang w:val="ru-RU" w:eastAsia="hi-IN"/>
        </w:rPr>
        <w:t xml:space="preserve">Ponuđači koje nijesu izabrani mogu da preuzmu bankarske garancije ponude u roku </w:t>
      </w:r>
      <w:r w:rsidR="006D7C64" w:rsidRPr="00C20624">
        <w:rPr>
          <w:rFonts w:ascii="Times New Roman" w:hAnsi="Times New Roman" w:cs="Times New Roman"/>
          <w:sz w:val="24"/>
          <w:szCs w:val="24"/>
          <w:lang w:val="sr-Latn-ME" w:eastAsia="hi-IN"/>
        </w:rPr>
        <w:t xml:space="preserve">ne kraćem </w:t>
      </w:r>
      <w:r w:rsidRPr="00C20624">
        <w:rPr>
          <w:rFonts w:ascii="Times New Roman" w:hAnsi="Times New Roman" w:cs="Times New Roman"/>
          <w:sz w:val="24"/>
          <w:szCs w:val="24"/>
          <w:lang w:val="ru-RU" w:eastAsia="hi-IN"/>
        </w:rPr>
        <w:t>od 8 (osam) dana od dana zaključenja ugovora sa najpovoljnijim ponuđačem. </w:t>
      </w:r>
    </w:p>
    <w:p w14:paraId="2E63BB36" w14:textId="77777777" w:rsidR="0039142E" w:rsidRPr="0039142E" w:rsidRDefault="0039142E" w:rsidP="009C66E9">
      <w:pPr>
        <w:jc w:val="both"/>
        <w:rPr>
          <w:rFonts w:ascii="Times New Roman" w:hAnsi="Times New Roman" w:cs="Times New Roman"/>
          <w:sz w:val="24"/>
          <w:szCs w:val="24"/>
          <w:lang w:val="sr-Latn-ME" w:eastAsia="hi-IN"/>
        </w:rPr>
      </w:pPr>
    </w:p>
    <w:p w14:paraId="4B07A14F" w14:textId="4E747DE7" w:rsidR="009C66E9" w:rsidRPr="00C20624" w:rsidRDefault="009C66E9" w:rsidP="009C66E9">
      <w:pPr>
        <w:jc w:val="both"/>
        <w:rPr>
          <w:rFonts w:ascii="Times New Roman" w:hAnsi="Times New Roman" w:cs="Times New Roman"/>
          <w:sz w:val="24"/>
          <w:szCs w:val="24"/>
          <w:lang w:val="ru-RU" w:eastAsia="hi-IN"/>
        </w:rPr>
      </w:pPr>
      <w:r w:rsidRPr="00C20624">
        <w:rPr>
          <w:rFonts w:ascii="Times New Roman" w:hAnsi="Times New Roman" w:cs="Times New Roman"/>
          <w:sz w:val="24"/>
          <w:szCs w:val="24"/>
          <w:lang w:val="ru-RU" w:eastAsia="hi-IN"/>
        </w:rPr>
        <w:t xml:space="preserve">U slučaju da se prvorangirani ponuđač povuče iz nadmetanja, odnosno ukoliko se ne potpiše ugovor u određenom roku aktiviraće se njegova garancija ponude, a Javno preduzeće </w:t>
      </w:r>
      <w:r w:rsidR="005F3D1D">
        <w:rPr>
          <w:rFonts w:ascii="Times New Roman" w:hAnsi="Times New Roman" w:cs="Times New Roman"/>
          <w:sz w:val="24"/>
          <w:szCs w:val="24"/>
          <w:lang w:val="sr-Latn-ME" w:eastAsia="hi-IN"/>
        </w:rPr>
        <w:t>ima pravo da zaključi ugovor</w:t>
      </w:r>
      <w:r w:rsidR="00C331F4">
        <w:rPr>
          <w:rFonts w:ascii="Times New Roman" w:hAnsi="Times New Roman" w:cs="Times New Roman"/>
          <w:sz w:val="24"/>
          <w:szCs w:val="24"/>
          <w:lang w:val="sr-Latn-ME" w:eastAsia="hi-IN"/>
        </w:rPr>
        <w:t xml:space="preserve"> o korišćenju</w:t>
      </w:r>
      <w:r w:rsidR="005F3D1D">
        <w:rPr>
          <w:rFonts w:ascii="Times New Roman" w:hAnsi="Times New Roman" w:cs="Times New Roman"/>
          <w:sz w:val="24"/>
          <w:szCs w:val="24"/>
          <w:lang w:val="sr-Latn-ME" w:eastAsia="hi-IN"/>
        </w:rPr>
        <w:t xml:space="preserve"> predmetne lokacije sa drugim ponuđačem, u skladu sa plasmanom ponuda iz odluke</w:t>
      </w:r>
      <w:r w:rsidRPr="00C20624">
        <w:rPr>
          <w:rFonts w:ascii="Times New Roman" w:hAnsi="Times New Roman" w:cs="Times New Roman"/>
          <w:sz w:val="24"/>
          <w:szCs w:val="24"/>
          <w:lang w:val="ru-RU" w:eastAsia="hi-IN"/>
        </w:rPr>
        <w:t>. U slučaju odustanka ili odbijanja svih rangiranih ponuđača da potpišu ugovor Tenderska komisija će proglasiti tender neuspjelim. </w:t>
      </w:r>
    </w:p>
    <w:p w14:paraId="7EC43B2C" w14:textId="77777777" w:rsidR="009C66E9" w:rsidRPr="00C20624" w:rsidRDefault="009C66E9" w:rsidP="009C66E9">
      <w:pPr>
        <w:jc w:val="both"/>
        <w:rPr>
          <w:rFonts w:ascii="Times New Roman" w:hAnsi="Times New Roman" w:cs="Times New Roman"/>
          <w:sz w:val="24"/>
          <w:szCs w:val="24"/>
          <w:lang w:val="ru-RU" w:eastAsia="hi-IN"/>
        </w:rPr>
      </w:pPr>
    </w:p>
    <w:p w14:paraId="50482388" w14:textId="2F4C60AC" w:rsidR="00432E9B" w:rsidRDefault="009C66E9" w:rsidP="00C331F4">
      <w:pPr>
        <w:widowControl w:val="0"/>
        <w:tabs>
          <w:tab w:val="left" w:pos="855"/>
        </w:tabs>
        <w:autoSpaceDE w:val="0"/>
        <w:autoSpaceDN w:val="0"/>
        <w:jc w:val="both"/>
        <w:rPr>
          <w:rFonts w:ascii="Times New Roman" w:hAnsi="Times New Roman" w:cs="Times New Roman"/>
          <w:sz w:val="24"/>
          <w:szCs w:val="24"/>
        </w:rPr>
      </w:pPr>
      <w:r w:rsidRPr="00C20624">
        <w:rPr>
          <w:rFonts w:ascii="Times New Roman" w:hAnsi="Times New Roman" w:cs="Times New Roman"/>
          <w:b/>
          <w:bCs/>
          <w:sz w:val="24"/>
          <w:szCs w:val="24"/>
          <w:lang w:val="ru-RU" w:eastAsia="hi-IN"/>
        </w:rPr>
        <w:t>XI</w:t>
      </w:r>
      <w:r w:rsidRPr="00C20624">
        <w:rPr>
          <w:rFonts w:ascii="Times New Roman" w:hAnsi="Times New Roman" w:cs="Times New Roman"/>
          <w:b/>
          <w:bCs/>
          <w:sz w:val="24"/>
          <w:szCs w:val="24"/>
          <w:lang w:val="en-GB" w:eastAsia="hi-IN"/>
        </w:rPr>
        <w:t>I</w:t>
      </w:r>
      <w:r w:rsidR="00E40741" w:rsidRPr="00C20624">
        <w:rPr>
          <w:rFonts w:ascii="Times New Roman" w:hAnsi="Times New Roman" w:cs="Times New Roman"/>
          <w:b/>
          <w:bCs/>
          <w:sz w:val="24"/>
          <w:szCs w:val="24"/>
          <w:lang w:val="sr-Latn-ME" w:eastAsia="hi-IN"/>
        </w:rPr>
        <w:t xml:space="preserve"> </w:t>
      </w:r>
      <w:r w:rsidR="00432E9B" w:rsidRPr="00C20624">
        <w:rPr>
          <w:rFonts w:ascii="Times New Roman" w:hAnsi="Times New Roman" w:cs="Times New Roman"/>
          <w:sz w:val="24"/>
          <w:szCs w:val="24"/>
        </w:rPr>
        <w:t xml:space="preserve">Javni poziv se objavljuje na internet stranici </w:t>
      </w:r>
      <w:hyperlink w:history="1">
        <w:r w:rsidR="00C331F4" w:rsidRPr="00A807DE">
          <w:rPr>
            <w:rStyle w:val="Hyperlink"/>
            <w:rFonts w:ascii="Times New Roman" w:hAnsi="Times New Roman" w:cs="Times New Roman"/>
            <w:sz w:val="24"/>
            <w:szCs w:val="24"/>
          </w:rPr>
          <w:t xml:space="preserve">www.morskodobro.me </w:t>
        </w:r>
      </w:hyperlink>
      <w:r w:rsidR="00432E9B" w:rsidRPr="00C20624">
        <w:rPr>
          <w:rFonts w:ascii="Times New Roman" w:hAnsi="Times New Roman" w:cs="Times New Roman"/>
          <w:sz w:val="24"/>
          <w:szCs w:val="24"/>
        </w:rPr>
        <w:t>i u dnevnom štampanom</w:t>
      </w:r>
      <w:r w:rsidR="00A95A24">
        <w:rPr>
          <w:rFonts w:ascii="Times New Roman" w:hAnsi="Times New Roman" w:cs="Times New Roman"/>
          <w:sz w:val="24"/>
          <w:szCs w:val="24"/>
        </w:rPr>
        <w:t xml:space="preserve"> listu “Pobjeda</w:t>
      </w:r>
      <w:r w:rsidR="00A95A24">
        <w:rPr>
          <w:rFonts w:ascii="Times New Roman" w:hAnsi="Times New Roman" w:cs="Times New Roman"/>
          <w:sz w:val="24"/>
          <w:szCs w:val="24"/>
          <w:lang w:val="sr-Latn-ME"/>
        </w:rPr>
        <w:t>“</w:t>
      </w:r>
      <w:r w:rsidR="006E310E">
        <w:rPr>
          <w:rFonts w:ascii="Times New Roman" w:hAnsi="Times New Roman" w:cs="Times New Roman"/>
          <w:sz w:val="24"/>
          <w:szCs w:val="24"/>
        </w:rPr>
        <w:t>.</w:t>
      </w:r>
    </w:p>
    <w:p w14:paraId="56C7A3B5" w14:textId="77777777" w:rsidR="006E310E" w:rsidRPr="00C20624" w:rsidRDefault="006E310E" w:rsidP="00C331F4">
      <w:pPr>
        <w:widowControl w:val="0"/>
        <w:tabs>
          <w:tab w:val="left" w:pos="855"/>
        </w:tabs>
        <w:autoSpaceDE w:val="0"/>
        <w:autoSpaceDN w:val="0"/>
        <w:jc w:val="both"/>
        <w:rPr>
          <w:rFonts w:ascii="Times New Roman" w:hAnsi="Times New Roman" w:cs="Times New Roman"/>
          <w:sz w:val="24"/>
          <w:szCs w:val="24"/>
        </w:rPr>
      </w:pPr>
    </w:p>
    <w:p w14:paraId="7A87EAC0" w14:textId="2E6D62E1" w:rsidR="00432E9B" w:rsidRPr="00C20624" w:rsidRDefault="00432E9B" w:rsidP="00C331F4">
      <w:pPr>
        <w:tabs>
          <w:tab w:val="left" w:pos="855"/>
        </w:tabs>
        <w:jc w:val="both"/>
        <w:rPr>
          <w:rFonts w:ascii="Times New Roman" w:hAnsi="Times New Roman" w:cs="Times New Roman"/>
          <w:sz w:val="24"/>
          <w:szCs w:val="24"/>
        </w:rPr>
      </w:pPr>
      <w:r w:rsidRPr="00C20624">
        <w:rPr>
          <w:rFonts w:ascii="Times New Roman" w:hAnsi="Times New Roman" w:cs="Times New Roman"/>
          <w:sz w:val="24"/>
          <w:szCs w:val="24"/>
        </w:rPr>
        <w:t>Na internet stranici www.morskodobro.</w:t>
      </w:r>
      <w:r w:rsidR="00C331F4">
        <w:rPr>
          <w:rFonts w:ascii="Times New Roman" w:hAnsi="Times New Roman" w:cs="Times New Roman"/>
          <w:sz w:val="24"/>
          <w:szCs w:val="24"/>
        </w:rPr>
        <w:t>me</w:t>
      </w:r>
      <w:r w:rsidRPr="00C20624">
        <w:rPr>
          <w:rFonts w:ascii="Times New Roman" w:hAnsi="Times New Roman" w:cs="Times New Roman"/>
          <w:sz w:val="24"/>
          <w:szCs w:val="24"/>
        </w:rPr>
        <w:t xml:space="preserve"> objavljuju se i Amandmani, eventualna pojašnjenja tenderske dokumentacije, obavještenja, i zaključeni ugovori.</w:t>
      </w:r>
    </w:p>
    <w:p w14:paraId="45807853" w14:textId="4B45B97E" w:rsidR="009C66E9" w:rsidRPr="00C20624" w:rsidRDefault="009C66E9" w:rsidP="009C66E9">
      <w:pPr>
        <w:rPr>
          <w:rFonts w:ascii="Times New Roman" w:hAnsi="Times New Roman" w:cs="Times New Roman"/>
          <w:sz w:val="24"/>
          <w:szCs w:val="24"/>
          <w:lang w:val="ru-RU" w:eastAsia="hi-IN"/>
        </w:rPr>
      </w:pPr>
    </w:p>
    <w:p w14:paraId="6C94F432" w14:textId="3CDCA3F0" w:rsidR="009C66E9" w:rsidRPr="00C20624" w:rsidRDefault="009C66E9" w:rsidP="009C66E9">
      <w:pPr>
        <w:jc w:val="both"/>
        <w:rPr>
          <w:rFonts w:ascii="Times New Roman" w:hAnsi="Times New Roman" w:cs="Times New Roman"/>
          <w:sz w:val="24"/>
          <w:szCs w:val="24"/>
          <w:lang w:val="ru-RU" w:eastAsia="hi-IN"/>
        </w:rPr>
      </w:pPr>
      <w:r w:rsidRPr="00C20624">
        <w:rPr>
          <w:rFonts w:ascii="Times New Roman" w:hAnsi="Times New Roman" w:cs="Times New Roman"/>
          <w:b/>
          <w:bCs/>
          <w:sz w:val="24"/>
          <w:szCs w:val="24"/>
          <w:lang w:val="ru-RU" w:eastAsia="hi-IN"/>
        </w:rPr>
        <w:t>X</w:t>
      </w:r>
      <w:r w:rsidRPr="00C20624">
        <w:rPr>
          <w:rFonts w:ascii="Times New Roman" w:hAnsi="Times New Roman" w:cs="Times New Roman"/>
          <w:b/>
          <w:bCs/>
          <w:sz w:val="24"/>
          <w:szCs w:val="24"/>
          <w:lang w:val="en-GB" w:eastAsia="hi-IN"/>
        </w:rPr>
        <w:t>I</w:t>
      </w:r>
      <w:r w:rsidRPr="00C20624">
        <w:rPr>
          <w:rFonts w:ascii="Times New Roman" w:hAnsi="Times New Roman" w:cs="Times New Roman"/>
          <w:b/>
          <w:bCs/>
          <w:sz w:val="24"/>
          <w:szCs w:val="24"/>
          <w:lang w:val="ru-RU" w:eastAsia="hi-IN"/>
        </w:rPr>
        <w:t>II</w:t>
      </w:r>
      <w:r w:rsidRPr="00C20624">
        <w:rPr>
          <w:rFonts w:ascii="Times New Roman" w:hAnsi="Times New Roman" w:cs="Times New Roman"/>
          <w:sz w:val="24"/>
          <w:szCs w:val="24"/>
          <w:lang w:val="ru-RU" w:eastAsia="hi-IN"/>
        </w:rPr>
        <w:t xml:space="preserve"> Sve potrebne informacije mogu se dobiti na brojeve telefona 033 452</w:t>
      </w:r>
      <w:r w:rsidR="00432E9B" w:rsidRPr="00C20624">
        <w:rPr>
          <w:rFonts w:ascii="Times New Roman" w:hAnsi="Times New Roman" w:cs="Times New Roman"/>
          <w:sz w:val="24"/>
          <w:szCs w:val="24"/>
          <w:lang w:val="sr-Latn-ME" w:eastAsia="hi-IN"/>
        </w:rPr>
        <w:t xml:space="preserve"> </w:t>
      </w:r>
      <w:r w:rsidRPr="00C20624">
        <w:rPr>
          <w:rFonts w:ascii="Times New Roman" w:hAnsi="Times New Roman" w:cs="Times New Roman"/>
          <w:sz w:val="24"/>
          <w:szCs w:val="24"/>
          <w:lang w:val="ru-RU" w:eastAsia="hi-IN"/>
        </w:rPr>
        <w:t>709 Služba za ustupanje na korišćenje morskog dobra.</w:t>
      </w:r>
    </w:p>
    <w:p w14:paraId="38B94984" w14:textId="3746284B" w:rsidR="00D63BF2" w:rsidRPr="00C20624" w:rsidRDefault="00D63BF2" w:rsidP="009C66E9">
      <w:pPr>
        <w:jc w:val="both"/>
        <w:rPr>
          <w:rFonts w:ascii="Times New Roman" w:hAnsi="Times New Roman" w:cs="Times New Roman"/>
          <w:sz w:val="24"/>
          <w:szCs w:val="24"/>
          <w:lang w:val="ru-RU" w:eastAsia="hi-IN"/>
        </w:rPr>
      </w:pPr>
    </w:p>
    <w:p w14:paraId="55D16923" w14:textId="77777777" w:rsidR="00CF5B9A" w:rsidRDefault="00CF5B9A" w:rsidP="0008595B">
      <w:pPr>
        <w:jc w:val="both"/>
      </w:pPr>
    </w:p>
    <w:sectPr w:rsidR="00CF5B9A" w:rsidSect="00861C76">
      <w:pgSz w:w="12240" w:h="15840"/>
      <w:pgMar w:top="0" w:right="720" w:bottom="450" w:left="9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38D6DE7A"/>
    <w:lvl w:ilvl="0">
      <w:numFmt w:val="bullet"/>
      <w:lvlText w:val="*"/>
      <w:lvlJc w:val="left"/>
      <w:pPr>
        <w:ind w:left="0" w:firstLine="0"/>
      </w:pPr>
    </w:lvl>
  </w:abstractNum>
  <w:abstractNum w:abstractNumId="1" w15:restartNumberingAfterBreak="0">
    <w:nsid w:val="0C5E110B"/>
    <w:multiLevelType w:val="hybridMultilevel"/>
    <w:tmpl w:val="F1B8B6B0"/>
    <w:lvl w:ilvl="0" w:tplc="9926B18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D468FE"/>
    <w:multiLevelType w:val="hybridMultilevel"/>
    <w:tmpl w:val="37BEF1EE"/>
    <w:lvl w:ilvl="0" w:tplc="2C1A0001">
      <w:start w:val="1"/>
      <w:numFmt w:val="bullet"/>
      <w:lvlText w:val=""/>
      <w:lvlJc w:val="left"/>
      <w:pPr>
        <w:ind w:left="1152" w:hanging="360"/>
      </w:pPr>
      <w:rPr>
        <w:rFonts w:ascii="Symbol" w:hAnsi="Symbol" w:hint="default"/>
      </w:rPr>
    </w:lvl>
    <w:lvl w:ilvl="1" w:tplc="2C1A0003">
      <w:start w:val="1"/>
      <w:numFmt w:val="bullet"/>
      <w:lvlText w:val="o"/>
      <w:lvlJc w:val="left"/>
      <w:pPr>
        <w:ind w:left="1872" w:hanging="360"/>
      </w:pPr>
      <w:rPr>
        <w:rFonts w:ascii="Courier New" w:hAnsi="Courier New" w:cs="Courier New" w:hint="default"/>
      </w:rPr>
    </w:lvl>
    <w:lvl w:ilvl="2" w:tplc="2C1A0005">
      <w:start w:val="1"/>
      <w:numFmt w:val="bullet"/>
      <w:lvlText w:val=""/>
      <w:lvlJc w:val="left"/>
      <w:pPr>
        <w:ind w:left="2592" w:hanging="360"/>
      </w:pPr>
      <w:rPr>
        <w:rFonts w:ascii="Wingdings" w:hAnsi="Wingdings" w:hint="default"/>
      </w:rPr>
    </w:lvl>
    <w:lvl w:ilvl="3" w:tplc="2C1A0001">
      <w:start w:val="1"/>
      <w:numFmt w:val="bullet"/>
      <w:lvlText w:val=""/>
      <w:lvlJc w:val="left"/>
      <w:pPr>
        <w:ind w:left="3312" w:hanging="360"/>
      </w:pPr>
      <w:rPr>
        <w:rFonts w:ascii="Symbol" w:hAnsi="Symbol" w:hint="default"/>
      </w:rPr>
    </w:lvl>
    <w:lvl w:ilvl="4" w:tplc="2C1A0003">
      <w:start w:val="1"/>
      <w:numFmt w:val="bullet"/>
      <w:lvlText w:val="o"/>
      <w:lvlJc w:val="left"/>
      <w:pPr>
        <w:ind w:left="4032" w:hanging="360"/>
      </w:pPr>
      <w:rPr>
        <w:rFonts w:ascii="Courier New" w:hAnsi="Courier New" w:cs="Courier New" w:hint="default"/>
      </w:rPr>
    </w:lvl>
    <w:lvl w:ilvl="5" w:tplc="2C1A0005">
      <w:start w:val="1"/>
      <w:numFmt w:val="bullet"/>
      <w:lvlText w:val=""/>
      <w:lvlJc w:val="left"/>
      <w:pPr>
        <w:ind w:left="4752" w:hanging="360"/>
      </w:pPr>
      <w:rPr>
        <w:rFonts w:ascii="Wingdings" w:hAnsi="Wingdings" w:hint="default"/>
      </w:rPr>
    </w:lvl>
    <w:lvl w:ilvl="6" w:tplc="2C1A0001">
      <w:start w:val="1"/>
      <w:numFmt w:val="bullet"/>
      <w:lvlText w:val=""/>
      <w:lvlJc w:val="left"/>
      <w:pPr>
        <w:ind w:left="5472" w:hanging="360"/>
      </w:pPr>
      <w:rPr>
        <w:rFonts w:ascii="Symbol" w:hAnsi="Symbol" w:hint="default"/>
      </w:rPr>
    </w:lvl>
    <w:lvl w:ilvl="7" w:tplc="2C1A0003">
      <w:start w:val="1"/>
      <w:numFmt w:val="bullet"/>
      <w:lvlText w:val="o"/>
      <w:lvlJc w:val="left"/>
      <w:pPr>
        <w:ind w:left="6192" w:hanging="360"/>
      </w:pPr>
      <w:rPr>
        <w:rFonts w:ascii="Courier New" w:hAnsi="Courier New" w:cs="Courier New" w:hint="default"/>
      </w:rPr>
    </w:lvl>
    <w:lvl w:ilvl="8" w:tplc="2C1A0005">
      <w:start w:val="1"/>
      <w:numFmt w:val="bullet"/>
      <w:lvlText w:val=""/>
      <w:lvlJc w:val="left"/>
      <w:pPr>
        <w:ind w:left="6912" w:hanging="360"/>
      </w:pPr>
      <w:rPr>
        <w:rFonts w:ascii="Wingdings" w:hAnsi="Wingdings" w:hint="default"/>
      </w:rPr>
    </w:lvl>
  </w:abstractNum>
  <w:abstractNum w:abstractNumId="3" w15:restartNumberingAfterBreak="0">
    <w:nsid w:val="2B1463EC"/>
    <w:multiLevelType w:val="multilevel"/>
    <w:tmpl w:val="38F68BC4"/>
    <w:lvl w:ilvl="0">
      <w:start w:val="1"/>
      <w:numFmt w:val="decimal"/>
      <w:lvlText w:val="%1."/>
      <w:lvlJc w:val="left"/>
      <w:pPr>
        <w:ind w:left="682" w:hanging="277"/>
        <w:jc w:val="right"/>
      </w:pPr>
      <w:rPr>
        <w:rFonts w:hint="default"/>
        <w:b/>
        <w:bCs/>
        <w:w w:val="96"/>
        <w:lang w:val="hr-HR" w:eastAsia="en-US" w:bidi="ar-SA"/>
      </w:rPr>
    </w:lvl>
    <w:lvl w:ilvl="1">
      <w:start w:val="1"/>
      <w:numFmt w:val="decimal"/>
      <w:lvlText w:val="%1.%2."/>
      <w:lvlJc w:val="left"/>
      <w:pPr>
        <w:ind w:left="488" w:hanging="368"/>
      </w:pPr>
      <w:rPr>
        <w:rFonts w:hint="default"/>
        <w:b/>
        <w:bCs/>
        <w:spacing w:val="-1"/>
        <w:w w:val="89"/>
        <w:lang w:val="hr-HR" w:eastAsia="en-US" w:bidi="ar-SA"/>
      </w:rPr>
    </w:lvl>
    <w:lvl w:ilvl="2">
      <w:numFmt w:val="bullet"/>
      <w:lvlText w:val="•"/>
      <w:lvlJc w:val="left"/>
      <w:pPr>
        <w:ind w:left="680" w:hanging="368"/>
      </w:pPr>
      <w:rPr>
        <w:rFonts w:hint="default"/>
        <w:lang w:val="hr-HR" w:eastAsia="en-US" w:bidi="ar-SA"/>
      </w:rPr>
    </w:lvl>
    <w:lvl w:ilvl="3">
      <w:numFmt w:val="bullet"/>
      <w:lvlText w:val="•"/>
      <w:lvlJc w:val="left"/>
      <w:pPr>
        <w:ind w:left="840" w:hanging="368"/>
      </w:pPr>
      <w:rPr>
        <w:rFonts w:hint="default"/>
        <w:lang w:val="hr-HR" w:eastAsia="en-US" w:bidi="ar-SA"/>
      </w:rPr>
    </w:lvl>
    <w:lvl w:ilvl="4">
      <w:numFmt w:val="bullet"/>
      <w:lvlText w:val="•"/>
      <w:lvlJc w:val="left"/>
      <w:pPr>
        <w:ind w:left="2121" w:hanging="368"/>
      </w:pPr>
      <w:rPr>
        <w:rFonts w:hint="default"/>
        <w:lang w:val="hr-HR" w:eastAsia="en-US" w:bidi="ar-SA"/>
      </w:rPr>
    </w:lvl>
    <w:lvl w:ilvl="5">
      <w:numFmt w:val="bullet"/>
      <w:lvlText w:val="•"/>
      <w:lvlJc w:val="left"/>
      <w:pPr>
        <w:ind w:left="3402" w:hanging="368"/>
      </w:pPr>
      <w:rPr>
        <w:rFonts w:hint="default"/>
        <w:lang w:val="hr-HR" w:eastAsia="en-US" w:bidi="ar-SA"/>
      </w:rPr>
    </w:lvl>
    <w:lvl w:ilvl="6">
      <w:numFmt w:val="bullet"/>
      <w:lvlText w:val="•"/>
      <w:lvlJc w:val="left"/>
      <w:pPr>
        <w:ind w:left="4683" w:hanging="368"/>
      </w:pPr>
      <w:rPr>
        <w:rFonts w:hint="default"/>
        <w:lang w:val="hr-HR" w:eastAsia="en-US" w:bidi="ar-SA"/>
      </w:rPr>
    </w:lvl>
    <w:lvl w:ilvl="7">
      <w:numFmt w:val="bullet"/>
      <w:lvlText w:val="•"/>
      <w:lvlJc w:val="left"/>
      <w:pPr>
        <w:ind w:left="5964" w:hanging="368"/>
      </w:pPr>
      <w:rPr>
        <w:rFonts w:hint="default"/>
        <w:lang w:val="hr-HR" w:eastAsia="en-US" w:bidi="ar-SA"/>
      </w:rPr>
    </w:lvl>
    <w:lvl w:ilvl="8">
      <w:numFmt w:val="bullet"/>
      <w:lvlText w:val="•"/>
      <w:lvlJc w:val="left"/>
      <w:pPr>
        <w:ind w:left="7245" w:hanging="368"/>
      </w:pPr>
      <w:rPr>
        <w:rFonts w:hint="default"/>
        <w:lang w:val="hr-HR" w:eastAsia="en-US" w:bidi="ar-SA"/>
      </w:rPr>
    </w:lvl>
  </w:abstractNum>
  <w:abstractNum w:abstractNumId="4" w15:restartNumberingAfterBreak="0">
    <w:nsid w:val="2BD007E5"/>
    <w:multiLevelType w:val="hybridMultilevel"/>
    <w:tmpl w:val="F23A65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E23685"/>
    <w:multiLevelType w:val="hybridMultilevel"/>
    <w:tmpl w:val="1FF2C892"/>
    <w:lvl w:ilvl="0" w:tplc="3F14333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88222AC"/>
    <w:multiLevelType w:val="hybridMultilevel"/>
    <w:tmpl w:val="A95E2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251E52"/>
    <w:multiLevelType w:val="hybridMultilevel"/>
    <w:tmpl w:val="8DFA2814"/>
    <w:lvl w:ilvl="0" w:tplc="A822A22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670011D"/>
    <w:multiLevelType w:val="hybridMultilevel"/>
    <w:tmpl w:val="A7E441D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7D9094D"/>
    <w:multiLevelType w:val="hybridMultilevel"/>
    <w:tmpl w:val="F2C63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6A2929"/>
    <w:multiLevelType w:val="hybridMultilevel"/>
    <w:tmpl w:val="85A20170"/>
    <w:lvl w:ilvl="0" w:tplc="1BCA9AD6">
      <w:start w:val="6"/>
      <w:numFmt w:val="bullet"/>
      <w:lvlText w:val="-"/>
      <w:lvlJc w:val="left"/>
      <w:pPr>
        <w:ind w:left="720" w:hanging="360"/>
      </w:pPr>
      <w:rPr>
        <w:rFonts w:ascii="Cambria" w:eastAsiaTheme="minorHAnsi" w:hAnsi="Cambria"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9E6615"/>
    <w:multiLevelType w:val="hybridMultilevel"/>
    <w:tmpl w:val="E1868B62"/>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2" w15:restartNumberingAfterBreak="0">
    <w:nsid w:val="607C34D2"/>
    <w:multiLevelType w:val="hybridMultilevel"/>
    <w:tmpl w:val="F2A077DC"/>
    <w:lvl w:ilvl="0" w:tplc="216A560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4622EE4"/>
    <w:multiLevelType w:val="hybridMultilevel"/>
    <w:tmpl w:val="56DC874A"/>
    <w:lvl w:ilvl="0" w:tplc="B24ECE36">
      <w:numFmt w:val="bullet"/>
      <w:lvlText w:val="-"/>
      <w:lvlJc w:val="left"/>
      <w:pPr>
        <w:ind w:left="1008" w:hanging="360"/>
      </w:pPr>
      <w:rPr>
        <w:rFonts w:ascii="Times New Roman" w:eastAsia="Times New Roman" w:hAnsi="Times New Roman" w:cs="Times New Roman" w:hint="default"/>
        <w:w w:val="97"/>
        <w:sz w:val="26"/>
        <w:szCs w:val="26"/>
        <w:lang w:val="hr-HR" w:eastAsia="en-US" w:bidi="ar-SA"/>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4" w15:restartNumberingAfterBreak="0">
    <w:nsid w:val="7AF61349"/>
    <w:multiLevelType w:val="hybridMultilevel"/>
    <w:tmpl w:val="23447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92951346">
    <w:abstractNumId w:val="0"/>
    <w:lvlOverride w:ilvl="0">
      <w:lvl w:ilvl="0">
        <w:numFmt w:val="decimal"/>
        <w:lvlText w:val=""/>
        <w:legacy w:legacy="1" w:legacySpace="0" w:legacyIndent="360"/>
        <w:lvlJc w:val="left"/>
        <w:pPr>
          <w:ind w:left="0" w:firstLine="0"/>
        </w:pPr>
        <w:rPr>
          <w:rFonts w:ascii="Symbol" w:hAnsi="Symbol" w:hint="default"/>
        </w:rPr>
      </w:lvl>
    </w:lvlOverride>
  </w:num>
  <w:num w:numId="2" w16cid:durableId="2077970992">
    <w:abstractNumId w:val="2"/>
  </w:num>
  <w:num w:numId="3" w16cid:durableId="1707094570">
    <w:abstractNumId w:val="14"/>
  </w:num>
  <w:num w:numId="4" w16cid:durableId="279655879">
    <w:abstractNumId w:val="6"/>
  </w:num>
  <w:num w:numId="5" w16cid:durableId="422147432">
    <w:abstractNumId w:val="9"/>
  </w:num>
  <w:num w:numId="6" w16cid:durableId="43482828">
    <w:abstractNumId w:val="10"/>
  </w:num>
  <w:num w:numId="7" w16cid:durableId="1179007663">
    <w:abstractNumId w:val="1"/>
  </w:num>
  <w:num w:numId="8" w16cid:durableId="1526556585">
    <w:abstractNumId w:val="7"/>
  </w:num>
  <w:num w:numId="9" w16cid:durableId="240332032">
    <w:abstractNumId w:val="5"/>
  </w:num>
  <w:num w:numId="10" w16cid:durableId="943539079">
    <w:abstractNumId w:val="12"/>
  </w:num>
  <w:num w:numId="11" w16cid:durableId="309016855">
    <w:abstractNumId w:val="8"/>
  </w:num>
  <w:num w:numId="12" w16cid:durableId="856969000">
    <w:abstractNumId w:val="4"/>
  </w:num>
  <w:num w:numId="13" w16cid:durableId="193079549">
    <w:abstractNumId w:val="3"/>
  </w:num>
  <w:num w:numId="14" w16cid:durableId="1775899665">
    <w:abstractNumId w:val="13"/>
  </w:num>
  <w:num w:numId="15" w16cid:durableId="101766251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6E9"/>
    <w:rsid w:val="00006036"/>
    <w:rsid w:val="000078F3"/>
    <w:rsid w:val="000179C7"/>
    <w:rsid w:val="00026438"/>
    <w:rsid w:val="00027B49"/>
    <w:rsid w:val="00031BFB"/>
    <w:rsid w:val="00034872"/>
    <w:rsid w:val="00035A0F"/>
    <w:rsid w:val="000415F3"/>
    <w:rsid w:val="00083057"/>
    <w:rsid w:val="000843FB"/>
    <w:rsid w:val="0008595B"/>
    <w:rsid w:val="000A612A"/>
    <w:rsid w:val="000A7B16"/>
    <w:rsid w:val="000B2678"/>
    <w:rsid w:val="000B66C0"/>
    <w:rsid w:val="000C07B1"/>
    <w:rsid w:val="000C7F1C"/>
    <w:rsid w:val="000D0B0A"/>
    <w:rsid w:val="000D0BFB"/>
    <w:rsid w:val="000E4F6A"/>
    <w:rsid w:val="000E6AF7"/>
    <w:rsid w:val="000F35ED"/>
    <w:rsid w:val="000F61BF"/>
    <w:rsid w:val="001047DB"/>
    <w:rsid w:val="00112EB7"/>
    <w:rsid w:val="00113092"/>
    <w:rsid w:val="00113BD9"/>
    <w:rsid w:val="00117EAD"/>
    <w:rsid w:val="00121289"/>
    <w:rsid w:val="001247A8"/>
    <w:rsid w:val="00134632"/>
    <w:rsid w:val="00135457"/>
    <w:rsid w:val="0013625D"/>
    <w:rsid w:val="001427BF"/>
    <w:rsid w:val="00144826"/>
    <w:rsid w:val="00147C67"/>
    <w:rsid w:val="001537E8"/>
    <w:rsid w:val="00161A11"/>
    <w:rsid w:val="00174191"/>
    <w:rsid w:val="00183162"/>
    <w:rsid w:val="00183FF6"/>
    <w:rsid w:val="001937B9"/>
    <w:rsid w:val="001A7518"/>
    <w:rsid w:val="001B4DE8"/>
    <w:rsid w:val="001B71FD"/>
    <w:rsid w:val="001B7A5D"/>
    <w:rsid w:val="001C1613"/>
    <w:rsid w:val="001C2F4B"/>
    <w:rsid w:val="001C3FB0"/>
    <w:rsid w:val="001C66F0"/>
    <w:rsid w:val="001D53C3"/>
    <w:rsid w:val="001E06C0"/>
    <w:rsid w:val="001E0A81"/>
    <w:rsid w:val="001E4902"/>
    <w:rsid w:val="001E7525"/>
    <w:rsid w:val="002064D6"/>
    <w:rsid w:val="00210FC2"/>
    <w:rsid w:val="00213F6F"/>
    <w:rsid w:val="0021460F"/>
    <w:rsid w:val="0021532C"/>
    <w:rsid w:val="00216D97"/>
    <w:rsid w:val="002226BB"/>
    <w:rsid w:val="00223ECB"/>
    <w:rsid w:val="00224022"/>
    <w:rsid w:val="002335DD"/>
    <w:rsid w:val="0024461C"/>
    <w:rsid w:val="00244A89"/>
    <w:rsid w:val="00255CB6"/>
    <w:rsid w:val="002572B6"/>
    <w:rsid w:val="00263F1A"/>
    <w:rsid w:val="002643FC"/>
    <w:rsid w:val="0026498A"/>
    <w:rsid w:val="00273811"/>
    <w:rsid w:val="00274FDD"/>
    <w:rsid w:val="002830C1"/>
    <w:rsid w:val="00296614"/>
    <w:rsid w:val="002A2756"/>
    <w:rsid w:val="002A5320"/>
    <w:rsid w:val="002A581B"/>
    <w:rsid w:val="002A5CD1"/>
    <w:rsid w:val="002A7590"/>
    <w:rsid w:val="002B24A6"/>
    <w:rsid w:val="002B442D"/>
    <w:rsid w:val="002B47B0"/>
    <w:rsid w:val="002B49D0"/>
    <w:rsid w:val="002C364B"/>
    <w:rsid w:val="002D3BDD"/>
    <w:rsid w:val="002D7E7D"/>
    <w:rsid w:val="002E1D87"/>
    <w:rsid w:val="002E3272"/>
    <w:rsid w:val="002F71A2"/>
    <w:rsid w:val="00300CE8"/>
    <w:rsid w:val="00302966"/>
    <w:rsid w:val="00304F41"/>
    <w:rsid w:val="00316A9E"/>
    <w:rsid w:val="003225D4"/>
    <w:rsid w:val="00327F83"/>
    <w:rsid w:val="00335F9F"/>
    <w:rsid w:val="003435EC"/>
    <w:rsid w:val="00344924"/>
    <w:rsid w:val="0034788E"/>
    <w:rsid w:val="003519FA"/>
    <w:rsid w:val="0037069D"/>
    <w:rsid w:val="00371C0A"/>
    <w:rsid w:val="00374E3D"/>
    <w:rsid w:val="00382BC2"/>
    <w:rsid w:val="00383CDC"/>
    <w:rsid w:val="00385138"/>
    <w:rsid w:val="0039142E"/>
    <w:rsid w:val="00394507"/>
    <w:rsid w:val="003A2E17"/>
    <w:rsid w:val="003A42A3"/>
    <w:rsid w:val="003A693D"/>
    <w:rsid w:val="003B3E92"/>
    <w:rsid w:val="003C49A6"/>
    <w:rsid w:val="003C6676"/>
    <w:rsid w:val="003C7E46"/>
    <w:rsid w:val="003D2833"/>
    <w:rsid w:val="003D3512"/>
    <w:rsid w:val="003D5CC1"/>
    <w:rsid w:val="003D7F19"/>
    <w:rsid w:val="003D7FEB"/>
    <w:rsid w:val="003E7420"/>
    <w:rsid w:val="003F05E8"/>
    <w:rsid w:val="003F418D"/>
    <w:rsid w:val="003F437A"/>
    <w:rsid w:val="003F5D89"/>
    <w:rsid w:val="003F6062"/>
    <w:rsid w:val="00400227"/>
    <w:rsid w:val="0041146D"/>
    <w:rsid w:val="00411958"/>
    <w:rsid w:val="004211B9"/>
    <w:rsid w:val="004218D6"/>
    <w:rsid w:val="00423631"/>
    <w:rsid w:val="00423D59"/>
    <w:rsid w:val="00426179"/>
    <w:rsid w:val="00430505"/>
    <w:rsid w:val="00431CB8"/>
    <w:rsid w:val="00432E9B"/>
    <w:rsid w:val="0043336D"/>
    <w:rsid w:val="00440F5E"/>
    <w:rsid w:val="00441E39"/>
    <w:rsid w:val="00446396"/>
    <w:rsid w:val="0045224B"/>
    <w:rsid w:val="00454372"/>
    <w:rsid w:val="00454FEA"/>
    <w:rsid w:val="00457AFA"/>
    <w:rsid w:val="00470246"/>
    <w:rsid w:val="00475454"/>
    <w:rsid w:val="00476980"/>
    <w:rsid w:val="00476A13"/>
    <w:rsid w:val="00495888"/>
    <w:rsid w:val="004A0960"/>
    <w:rsid w:val="004A3DD7"/>
    <w:rsid w:val="004A78E7"/>
    <w:rsid w:val="004B3FBE"/>
    <w:rsid w:val="004B619E"/>
    <w:rsid w:val="004C5953"/>
    <w:rsid w:val="004D1A5B"/>
    <w:rsid w:val="004D6036"/>
    <w:rsid w:val="004E3D6B"/>
    <w:rsid w:val="004E5B10"/>
    <w:rsid w:val="004F2B9D"/>
    <w:rsid w:val="004F3457"/>
    <w:rsid w:val="004F7CF4"/>
    <w:rsid w:val="00505EF0"/>
    <w:rsid w:val="00507C05"/>
    <w:rsid w:val="00511FFF"/>
    <w:rsid w:val="005164AC"/>
    <w:rsid w:val="00516D9A"/>
    <w:rsid w:val="00517A5D"/>
    <w:rsid w:val="005306F1"/>
    <w:rsid w:val="005316FB"/>
    <w:rsid w:val="00531D67"/>
    <w:rsid w:val="00535ACB"/>
    <w:rsid w:val="00535ADE"/>
    <w:rsid w:val="00545B64"/>
    <w:rsid w:val="00553E1A"/>
    <w:rsid w:val="005574E7"/>
    <w:rsid w:val="00562413"/>
    <w:rsid w:val="00564286"/>
    <w:rsid w:val="005669C4"/>
    <w:rsid w:val="00566DE0"/>
    <w:rsid w:val="005758D5"/>
    <w:rsid w:val="00575E11"/>
    <w:rsid w:val="00576B35"/>
    <w:rsid w:val="00587012"/>
    <w:rsid w:val="005924F9"/>
    <w:rsid w:val="00592824"/>
    <w:rsid w:val="00596670"/>
    <w:rsid w:val="005A05E4"/>
    <w:rsid w:val="005A0D71"/>
    <w:rsid w:val="005A2553"/>
    <w:rsid w:val="005A2BA8"/>
    <w:rsid w:val="005A7580"/>
    <w:rsid w:val="005B088B"/>
    <w:rsid w:val="005B6013"/>
    <w:rsid w:val="005C14F1"/>
    <w:rsid w:val="005C3217"/>
    <w:rsid w:val="005C52C4"/>
    <w:rsid w:val="005C599D"/>
    <w:rsid w:val="005D2D0E"/>
    <w:rsid w:val="005D5CA0"/>
    <w:rsid w:val="005E0407"/>
    <w:rsid w:val="005E272E"/>
    <w:rsid w:val="005F1723"/>
    <w:rsid w:val="005F3D1D"/>
    <w:rsid w:val="00601773"/>
    <w:rsid w:val="00603F6D"/>
    <w:rsid w:val="0060406A"/>
    <w:rsid w:val="006040AF"/>
    <w:rsid w:val="00616419"/>
    <w:rsid w:val="006229F5"/>
    <w:rsid w:val="006349D0"/>
    <w:rsid w:val="00637B89"/>
    <w:rsid w:val="00641126"/>
    <w:rsid w:val="00642B1C"/>
    <w:rsid w:val="00644BEC"/>
    <w:rsid w:val="00646700"/>
    <w:rsid w:val="0064696E"/>
    <w:rsid w:val="006473F7"/>
    <w:rsid w:val="00660434"/>
    <w:rsid w:val="0067461A"/>
    <w:rsid w:val="0067461D"/>
    <w:rsid w:val="00675ACF"/>
    <w:rsid w:val="00681A25"/>
    <w:rsid w:val="006A0874"/>
    <w:rsid w:val="006A3DE1"/>
    <w:rsid w:val="006A57D1"/>
    <w:rsid w:val="006A734D"/>
    <w:rsid w:val="006A74CA"/>
    <w:rsid w:val="006B1974"/>
    <w:rsid w:val="006B24BD"/>
    <w:rsid w:val="006B652C"/>
    <w:rsid w:val="006C299E"/>
    <w:rsid w:val="006D3998"/>
    <w:rsid w:val="006D7586"/>
    <w:rsid w:val="006D7C64"/>
    <w:rsid w:val="006E310E"/>
    <w:rsid w:val="006E368D"/>
    <w:rsid w:val="006E54AA"/>
    <w:rsid w:val="006E5D5F"/>
    <w:rsid w:val="006F64A0"/>
    <w:rsid w:val="00704255"/>
    <w:rsid w:val="00705F9B"/>
    <w:rsid w:val="00712C9D"/>
    <w:rsid w:val="007173A3"/>
    <w:rsid w:val="0072066E"/>
    <w:rsid w:val="00720D60"/>
    <w:rsid w:val="00720E91"/>
    <w:rsid w:val="007249CC"/>
    <w:rsid w:val="00725137"/>
    <w:rsid w:val="00733E7E"/>
    <w:rsid w:val="00740CA6"/>
    <w:rsid w:val="0074121E"/>
    <w:rsid w:val="00750F65"/>
    <w:rsid w:val="0076472C"/>
    <w:rsid w:val="0076706A"/>
    <w:rsid w:val="00776053"/>
    <w:rsid w:val="00783246"/>
    <w:rsid w:val="0078341C"/>
    <w:rsid w:val="00792489"/>
    <w:rsid w:val="007960E2"/>
    <w:rsid w:val="007A5A4D"/>
    <w:rsid w:val="007A6566"/>
    <w:rsid w:val="007B12C0"/>
    <w:rsid w:val="007B1801"/>
    <w:rsid w:val="007B3B5B"/>
    <w:rsid w:val="007C0973"/>
    <w:rsid w:val="007C2923"/>
    <w:rsid w:val="007E05E6"/>
    <w:rsid w:val="007E10DC"/>
    <w:rsid w:val="007E35EA"/>
    <w:rsid w:val="007E661B"/>
    <w:rsid w:val="00802ADE"/>
    <w:rsid w:val="008055F5"/>
    <w:rsid w:val="008128F2"/>
    <w:rsid w:val="0081402A"/>
    <w:rsid w:val="00821A9D"/>
    <w:rsid w:val="00831A9F"/>
    <w:rsid w:val="00832D02"/>
    <w:rsid w:val="00840C61"/>
    <w:rsid w:val="00847FAA"/>
    <w:rsid w:val="008538BE"/>
    <w:rsid w:val="00857642"/>
    <w:rsid w:val="00860D50"/>
    <w:rsid w:val="00861C76"/>
    <w:rsid w:val="00863864"/>
    <w:rsid w:val="00864512"/>
    <w:rsid w:val="00865DF8"/>
    <w:rsid w:val="0086676A"/>
    <w:rsid w:val="00867569"/>
    <w:rsid w:val="00870F75"/>
    <w:rsid w:val="0087732C"/>
    <w:rsid w:val="00877457"/>
    <w:rsid w:val="00877F42"/>
    <w:rsid w:val="00880A3A"/>
    <w:rsid w:val="0088377E"/>
    <w:rsid w:val="008932E4"/>
    <w:rsid w:val="00896224"/>
    <w:rsid w:val="008B2ED6"/>
    <w:rsid w:val="008B4380"/>
    <w:rsid w:val="008B6884"/>
    <w:rsid w:val="008C3D93"/>
    <w:rsid w:val="008C6CFB"/>
    <w:rsid w:val="008D61DF"/>
    <w:rsid w:val="008E2273"/>
    <w:rsid w:val="008F743B"/>
    <w:rsid w:val="00903FDE"/>
    <w:rsid w:val="0091408B"/>
    <w:rsid w:val="00921172"/>
    <w:rsid w:val="00923F8C"/>
    <w:rsid w:val="0092581A"/>
    <w:rsid w:val="00926CA5"/>
    <w:rsid w:val="00926D81"/>
    <w:rsid w:val="00942BBB"/>
    <w:rsid w:val="00943757"/>
    <w:rsid w:val="009450AD"/>
    <w:rsid w:val="00945F0C"/>
    <w:rsid w:val="00946DBA"/>
    <w:rsid w:val="00947197"/>
    <w:rsid w:val="00955F41"/>
    <w:rsid w:val="00960FC8"/>
    <w:rsid w:val="00963536"/>
    <w:rsid w:val="009724D0"/>
    <w:rsid w:val="00974CF7"/>
    <w:rsid w:val="00974ECE"/>
    <w:rsid w:val="00977578"/>
    <w:rsid w:val="00980559"/>
    <w:rsid w:val="00981E35"/>
    <w:rsid w:val="00992F70"/>
    <w:rsid w:val="00993ACC"/>
    <w:rsid w:val="00997BC2"/>
    <w:rsid w:val="00997DD1"/>
    <w:rsid w:val="009A3ACF"/>
    <w:rsid w:val="009A546A"/>
    <w:rsid w:val="009A64B2"/>
    <w:rsid w:val="009B0AB1"/>
    <w:rsid w:val="009B146E"/>
    <w:rsid w:val="009B5B24"/>
    <w:rsid w:val="009C66E9"/>
    <w:rsid w:val="009D0C65"/>
    <w:rsid w:val="009D23AD"/>
    <w:rsid w:val="009D396F"/>
    <w:rsid w:val="009E05D2"/>
    <w:rsid w:val="009E5626"/>
    <w:rsid w:val="009E75A8"/>
    <w:rsid w:val="00A11698"/>
    <w:rsid w:val="00A22304"/>
    <w:rsid w:val="00A23C84"/>
    <w:rsid w:val="00A26DE1"/>
    <w:rsid w:val="00A33056"/>
    <w:rsid w:val="00A36AD0"/>
    <w:rsid w:val="00A5390C"/>
    <w:rsid w:val="00A63780"/>
    <w:rsid w:val="00A63BEA"/>
    <w:rsid w:val="00A63FA6"/>
    <w:rsid w:val="00A654DB"/>
    <w:rsid w:val="00A70074"/>
    <w:rsid w:val="00A72650"/>
    <w:rsid w:val="00A73AD3"/>
    <w:rsid w:val="00A74E0C"/>
    <w:rsid w:val="00A74FF6"/>
    <w:rsid w:val="00A7705D"/>
    <w:rsid w:val="00A80E72"/>
    <w:rsid w:val="00A81A53"/>
    <w:rsid w:val="00A90420"/>
    <w:rsid w:val="00A95A24"/>
    <w:rsid w:val="00A96F4E"/>
    <w:rsid w:val="00AA058D"/>
    <w:rsid w:val="00AA24EC"/>
    <w:rsid w:val="00AC0127"/>
    <w:rsid w:val="00AC4B0A"/>
    <w:rsid w:val="00AC63FB"/>
    <w:rsid w:val="00AC6E0F"/>
    <w:rsid w:val="00AD417F"/>
    <w:rsid w:val="00AD7682"/>
    <w:rsid w:val="00AE0C2C"/>
    <w:rsid w:val="00AE3F91"/>
    <w:rsid w:val="00AF0CCD"/>
    <w:rsid w:val="00AF14C9"/>
    <w:rsid w:val="00AF1843"/>
    <w:rsid w:val="00AF53FD"/>
    <w:rsid w:val="00AF54CB"/>
    <w:rsid w:val="00AF7D09"/>
    <w:rsid w:val="00B10916"/>
    <w:rsid w:val="00B14DA2"/>
    <w:rsid w:val="00B16018"/>
    <w:rsid w:val="00B27198"/>
    <w:rsid w:val="00B27AE5"/>
    <w:rsid w:val="00B328E0"/>
    <w:rsid w:val="00B32A7A"/>
    <w:rsid w:val="00B343C7"/>
    <w:rsid w:val="00B35C72"/>
    <w:rsid w:val="00B508A4"/>
    <w:rsid w:val="00B5152F"/>
    <w:rsid w:val="00B533B3"/>
    <w:rsid w:val="00B7058F"/>
    <w:rsid w:val="00B710C2"/>
    <w:rsid w:val="00B76D07"/>
    <w:rsid w:val="00B82D21"/>
    <w:rsid w:val="00B8544A"/>
    <w:rsid w:val="00B874D8"/>
    <w:rsid w:val="00B8765E"/>
    <w:rsid w:val="00B96877"/>
    <w:rsid w:val="00BB3A2B"/>
    <w:rsid w:val="00BC2846"/>
    <w:rsid w:val="00BC3128"/>
    <w:rsid w:val="00BD7BBC"/>
    <w:rsid w:val="00BE0076"/>
    <w:rsid w:val="00BE0698"/>
    <w:rsid w:val="00BF15C9"/>
    <w:rsid w:val="00BF5066"/>
    <w:rsid w:val="00C069A6"/>
    <w:rsid w:val="00C1138D"/>
    <w:rsid w:val="00C11603"/>
    <w:rsid w:val="00C11DD7"/>
    <w:rsid w:val="00C20624"/>
    <w:rsid w:val="00C23A24"/>
    <w:rsid w:val="00C30B53"/>
    <w:rsid w:val="00C331F4"/>
    <w:rsid w:val="00C37949"/>
    <w:rsid w:val="00C4007F"/>
    <w:rsid w:val="00C443C0"/>
    <w:rsid w:val="00C47598"/>
    <w:rsid w:val="00C5420C"/>
    <w:rsid w:val="00C5474B"/>
    <w:rsid w:val="00C555D9"/>
    <w:rsid w:val="00C80459"/>
    <w:rsid w:val="00C9342C"/>
    <w:rsid w:val="00C97D09"/>
    <w:rsid w:val="00CA4EB4"/>
    <w:rsid w:val="00CA60A7"/>
    <w:rsid w:val="00CB3A96"/>
    <w:rsid w:val="00CB3F2C"/>
    <w:rsid w:val="00CB6616"/>
    <w:rsid w:val="00CC2020"/>
    <w:rsid w:val="00CD3FBA"/>
    <w:rsid w:val="00CD43CD"/>
    <w:rsid w:val="00CD7C20"/>
    <w:rsid w:val="00CE7C59"/>
    <w:rsid w:val="00CF10F8"/>
    <w:rsid w:val="00CF4762"/>
    <w:rsid w:val="00CF49E0"/>
    <w:rsid w:val="00CF5B9A"/>
    <w:rsid w:val="00D01DF4"/>
    <w:rsid w:val="00D047EC"/>
    <w:rsid w:val="00D1259B"/>
    <w:rsid w:val="00D17444"/>
    <w:rsid w:val="00D31B4D"/>
    <w:rsid w:val="00D31F51"/>
    <w:rsid w:val="00D4244A"/>
    <w:rsid w:val="00D50033"/>
    <w:rsid w:val="00D51125"/>
    <w:rsid w:val="00D52012"/>
    <w:rsid w:val="00D530F2"/>
    <w:rsid w:val="00D57009"/>
    <w:rsid w:val="00D631AD"/>
    <w:rsid w:val="00D63BF2"/>
    <w:rsid w:val="00D751FA"/>
    <w:rsid w:val="00D7684B"/>
    <w:rsid w:val="00D7747C"/>
    <w:rsid w:val="00D77688"/>
    <w:rsid w:val="00D867F2"/>
    <w:rsid w:val="00D87DF8"/>
    <w:rsid w:val="00D905A3"/>
    <w:rsid w:val="00D93665"/>
    <w:rsid w:val="00DA05BF"/>
    <w:rsid w:val="00DA574E"/>
    <w:rsid w:val="00DA6E16"/>
    <w:rsid w:val="00DB118A"/>
    <w:rsid w:val="00DC03F9"/>
    <w:rsid w:val="00DC2D11"/>
    <w:rsid w:val="00DD206D"/>
    <w:rsid w:val="00DD27D5"/>
    <w:rsid w:val="00DD3605"/>
    <w:rsid w:val="00DD53A7"/>
    <w:rsid w:val="00DD7BCF"/>
    <w:rsid w:val="00DF0B88"/>
    <w:rsid w:val="00E15197"/>
    <w:rsid w:val="00E225F3"/>
    <w:rsid w:val="00E26A8F"/>
    <w:rsid w:val="00E2711F"/>
    <w:rsid w:val="00E27420"/>
    <w:rsid w:val="00E30C6D"/>
    <w:rsid w:val="00E36A4A"/>
    <w:rsid w:val="00E37599"/>
    <w:rsid w:val="00E40741"/>
    <w:rsid w:val="00E41AA2"/>
    <w:rsid w:val="00E4215D"/>
    <w:rsid w:val="00E45A4D"/>
    <w:rsid w:val="00E55887"/>
    <w:rsid w:val="00E56AAC"/>
    <w:rsid w:val="00E60DE9"/>
    <w:rsid w:val="00E65C75"/>
    <w:rsid w:val="00E65E41"/>
    <w:rsid w:val="00E669AA"/>
    <w:rsid w:val="00E73CBD"/>
    <w:rsid w:val="00E75C76"/>
    <w:rsid w:val="00E76718"/>
    <w:rsid w:val="00E76C11"/>
    <w:rsid w:val="00E84356"/>
    <w:rsid w:val="00E84694"/>
    <w:rsid w:val="00E84D72"/>
    <w:rsid w:val="00E853EA"/>
    <w:rsid w:val="00EB11E8"/>
    <w:rsid w:val="00EB16A6"/>
    <w:rsid w:val="00EB4005"/>
    <w:rsid w:val="00EB4D05"/>
    <w:rsid w:val="00EC0B95"/>
    <w:rsid w:val="00EC14BA"/>
    <w:rsid w:val="00EC481E"/>
    <w:rsid w:val="00ED5B27"/>
    <w:rsid w:val="00EE5B0F"/>
    <w:rsid w:val="00EE6812"/>
    <w:rsid w:val="00EE6F16"/>
    <w:rsid w:val="00F00267"/>
    <w:rsid w:val="00F03FA7"/>
    <w:rsid w:val="00F1759D"/>
    <w:rsid w:val="00F22309"/>
    <w:rsid w:val="00F24436"/>
    <w:rsid w:val="00F262F5"/>
    <w:rsid w:val="00F26DDF"/>
    <w:rsid w:val="00F315A6"/>
    <w:rsid w:val="00F32AB7"/>
    <w:rsid w:val="00F3685E"/>
    <w:rsid w:val="00F41E30"/>
    <w:rsid w:val="00F42E79"/>
    <w:rsid w:val="00F44490"/>
    <w:rsid w:val="00F44A7B"/>
    <w:rsid w:val="00F44FA7"/>
    <w:rsid w:val="00F46A8B"/>
    <w:rsid w:val="00F604F4"/>
    <w:rsid w:val="00F6527A"/>
    <w:rsid w:val="00F74074"/>
    <w:rsid w:val="00F75FA8"/>
    <w:rsid w:val="00F907CB"/>
    <w:rsid w:val="00F93DEB"/>
    <w:rsid w:val="00FA2484"/>
    <w:rsid w:val="00FA2940"/>
    <w:rsid w:val="00FA485E"/>
    <w:rsid w:val="00FB01B9"/>
    <w:rsid w:val="00FC6D41"/>
    <w:rsid w:val="00FC7E8B"/>
    <w:rsid w:val="00FD0D29"/>
    <w:rsid w:val="00FD45D5"/>
    <w:rsid w:val="00FD5EC4"/>
    <w:rsid w:val="00FE1C08"/>
    <w:rsid w:val="00FE3C9A"/>
    <w:rsid w:val="00FF64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8C3DD"/>
  <w15:chartTrackingRefBased/>
  <w15:docId w15:val="{C6518077-6A73-4ACC-B2A7-9BCAB9DDE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35EA"/>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C66E9"/>
    <w:rPr>
      <w:color w:val="0563C1"/>
      <w:u w:val="single"/>
    </w:rPr>
  </w:style>
  <w:style w:type="paragraph" w:styleId="NoSpacing">
    <w:name w:val="No Spacing"/>
    <w:basedOn w:val="Normal"/>
    <w:uiPriority w:val="1"/>
    <w:qFormat/>
    <w:rsid w:val="009C66E9"/>
  </w:style>
  <w:style w:type="character" w:customStyle="1" w:styleId="ListParagraphChar">
    <w:name w:val="List Paragraph Char"/>
    <w:basedOn w:val="DefaultParagraphFont"/>
    <w:link w:val="ListParagraph"/>
    <w:uiPriority w:val="34"/>
    <w:locked/>
    <w:rsid w:val="009C66E9"/>
  </w:style>
  <w:style w:type="paragraph" w:styleId="ListParagraph">
    <w:name w:val="List Paragraph"/>
    <w:basedOn w:val="Normal"/>
    <w:link w:val="ListParagraphChar"/>
    <w:uiPriority w:val="1"/>
    <w:qFormat/>
    <w:rsid w:val="009C66E9"/>
    <w:pPr>
      <w:ind w:left="720"/>
      <w:contextualSpacing/>
    </w:pPr>
    <w:rPr>
      <w:rFonts w:asciiTheme="minorHAnsi" w:hAnsiTheme="minorHAnsi" w:cstheme="minorBidi"/>
    </w:rPr>
  </w:style>
  <w:style w:type="character" w:styleId="UnresolvedMention">
    <w:name w:val="Unresolved Mention"/>
    <w:basedOn w:val="DefaultParagraphFont"/>
    <w:uiPriority w:val="99"/>
    <w:semiHidden/>
    <w:unhideWhenUsed/>
    <w:rsid w:val="003D7FEB"/>
    <w:rPr>
      <w:color w:val="605E5C"/>
      <w:shd w:val="clear" w:color="auto" w:fill="E1DFDD"/>
    </w:rPr>
  </w:style>
  <w:style w:type="character" w:styleId="CommentReference">
    <w:name w:val="annotation reference"/>
    <w:basedOn w:val="DefaultParagraphFont"/>
    <w:uiPriority w:val="99"/>
    <w:semiHidden/>
    <w:unhideWhenUsed/>
    <w:rsid w:val="00D77688"/>
    <w:rPr>
      <w:sz w:val="16"/>
      <w:szCs w:val="16"/>
    </w:rPr>
  </w:style>
  <w:style w:type="paragraph" w:styleId="CommentText">
    <w:name w:val="annotation text"/>
    <w:basedOn w:val="Normal"/>
    <w:link w:val="CommentTextChar"/>
    <w:uiPriority w:val="99"/>
    <w:unhideWhenUsed/>
    <w:rsid w:val="00D77688"/>
    <w:rPr>
      <w:sz w:val="20"/>
      <w:szCs w:val="20"/>
    </w:rPr>
  </w:style>
  <w:style w:type="character" w:customStyle="1" w:styleId="CommentTextChar">
    <w:name w:val="Comment Text Char"/>
    <w:basedOn w:val="DefaultParagraphFont"/>
    <w:link w:val="CommentText"/>
    <w:uiPriority w:val="99"/>
    <w:rsid w:val="00D77688"/>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D77688"/>
    <w:rPr>
      <w:b/>
      <w:bCs/>
    </w:rPr>
  </w:style>
  <w:style w:type="character" w:customStyle="1" w:styleId="CommentSubjectChar">
    <w:name w:val="Comment Subject Char"/>
    <w:basedOn w:val="CommentTextChar"/>
    <w:link w:val="CommentSubject"/>
    <w:uiPriority w:val="99"/>
    <w:semiHidden/>
    <w:rsid w:val="00D77688"/>
    <w:rPr>
      <w:rFonts w:ascii="Calibri" w:hAnsi="Calibri" w:cs="Calibri"/>
      <w:b/>
      <w:bCs/>
      <w:sz w:val="20"/>
      <w:szCs w:val="20"/>
    </w:rPr>
  </w:style>
  <w:style w:type="table" w:styleId="TableGrid">
    <w:name w:val="Table Grid"/>
    <w:basedOn w:val="TableNormal"/>
    <w:uiPriority w:val="39"/>
    <w:rsid w:val="00FC7E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394507"/>
    <w:pPr>
      <w:widowControl w:val="0"/>
      <w:autoSpaceDE w:val="0"/>
      <w:autoSpaceDN w:val="0"/>
    </w:pPr>
    <w:rPr>
      <w:rFonts w:ascii="Times New Roman" w:eastAsia="Times New Roman" w:hAnsi="Times New Roman" w:cs="Times New Roman"/>
      <w:sz w:val="25"/>
      <w:szCs w:val="25"/>
      <w:lang w:val="hr-HR"/>
    </w:rPr>
  </w:style>
  <w:style w:type="character" w:customStyle="1" w:styleId="BodyTextChar">
    <w:name w:val="Body Text Char"/>
    <w:basedOn w:val="DefaultParagraphFont"/>
    <w:link w:val="BodyText"/>
    <w:uiPriority w:val="1"/>
    <w:rsid w:val="00394507"/>
    <w:rPr>
      <w:rFonts w:ascii="Times New Roman" w:eastAsia="Times New Roman" w:hAnsi="Times New Roman" w:cs="Times New Roman"/>
      <w:sz w:val="25"/>
      <w:szCs w:val="25"/>
      <w:lang w:val="hr-HR"/>
    </w:rPr>
  </w:style>
  <w:style w:type="character" w:customStyle="1" w:styleId="cf01">
    <w:name w:val="cf01"/>
    <w:basedOn w:val="DefaultParagraphFont"/>
    <w:rsid w:val="00C20624"/>
    <w:rPr>
      <w:rFonts w:ascii="Segoe UI" w:hAnsi="Segoe UI" w:cs="Segoe UI" w:hint="default"/>
      <w:sz w:val="18"/>
      <w:szCs w:val="18"/>
    </w:rPr>
  </w:style>
  <w:style w:type="character" w:customStyle="1" w:styleId="cf11">
    <w:name w:val="cf11"/>
    <w:basedOn w:val="DefaultParagraphFont"/>
    <w:rsid w:val="00C2062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326280">
      <w:bodyDiv w:val="1"/>
      <w:marLeft w:val="0"/>
      <w:marRight w:val="0"/>
      <w:marTop w:val="0"/>
      <w:marBottom w:val="0"/>
      <w:divBdr>
        <w:top w:val="none" w:sz="0" w:space="0" w:color="auto"/>
        <w:left w:val="none" w:sz="0" w:space="0" w:color="auto"/>
        <w:bottom w:val="none" w:sz="0" w:space="0" w:color="auto"/>
        <w:right w:val="none" w:sz="0" w:space="0" w:color="auto"/>
      </w:divBdr>
    </w:div>
    <w:div w:id="566183987">
      <w:bodyDiv w:val="1"/>
      <w:marLeft w:val="0"/>
      <w:marRight w:val="0"/>
      <w:marTop w:val="0"/>
      <w:marBottom w:val="0"/>
      <w:divBdr>
        <w:top w:val="none" w:sz="0" w:space="0" w:color="auto"/>
        <w:left w:val="none" w:sz="0" w:space="0" w:color="auto"/>
        <w:bottom w:val="none" w:sz="0" w:space="0" w:color="auto"/>
        <w:right w:val="none" w:sz="0" w:space="0" w:color="auto"/>
      </w:divBdr>
    </w:div>
    <w:div w:id="1425688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8C5842-2CC5-4289-AB9A-005B853E16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4391</Words>
  <Characters>25035</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Krivokapić Nebojša</dc:creator>
  <cp:keywords/>
  <dc:description/>
  <cp:lastModifiedBy>Kralj Nikola</cp:lastModifiedBy>
  <cp:revision>3</cp:revision>
  <cp:lastPrinted>2022-05-25T12:17:00Z</cp:lastPrinted>
  <dcterms:created xsi:type="dcterms:W3CDTF">2025-06-13T10:08:00Z</dcterms:created>
  <dcterms:modified xsi:type="dcterms:W3CDTF">2025-06-13T13:35:00Z</dcterms:modified>
</cp:coreProperties>
</file>